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320"/>
        <w:gridCol w:w="4320"/>
      </w:tblGrid>
      <w:tr>
        <w:tc>
          <w:tcPr>
            <w:tcW w:type="dxa" w:w="4320"/>
          </w:tcPr>
          <w:p>
            <w:r>
              <w:t>Document</w:t>
            </w:r>
          </w:p>
        </w:tc>
        <w:tc>
          <w:tcPr>
            <w:tcW w:type="dxa" w:w="4320"/>
          </w:tcPr>
          <w:p>
            <w:r>
              <w:t>Survivor Awareness Overhaul Dependency Substrate</w:t>
            </w:r>
          </w:p>
        </w:tc>
      </w:tr>
      <w:tr>
        <w:tc>
          <w:tcPr>
            <w:tcW w:type="dxa" w:w="4320"/>
          </w:tcPr>
          <w:p>
            <w:r>
              <w:t>Version</w:t>
            </w:r>
          </w:p>
        </w:tc>
        <w:tc>
          <w:tcPr>
            <w:tcW w:type="dxa" w:w="4320"/>
          </w:tcPr>
          <w:p>
            <w:r>
              <w:t>`3.10.3.2-pre-alpha`</w:t>
            </w:r>
          </w:p>
        </w:tc>
      </w:tr>
      <w:tr>
        <w:tc>
          <w:tcPr>
            <w:tcW w:type="dxa" w:w="4320"/>
          </w:tcPr>
          <w:p>
            <w:r>
              <w:t>Author</w:t>
            </w:r>
          </w:p>
        </w:tc>
        <w:tc>
          <w:tcPr>
            <w:tcW w:type="dxa" w:w="4320"/>
          </w:tcPr>
          <w:p>
            <w:r>
              <w:t>ellyj3rain</w:t>
            </w:r>
          </w:p>
        </w:tc>
      </w:tr>
      <w:tr>
        <w:tc>
          <w:tcPr>
            <w:tcW w:type="dxa" w:w="4320"/>
          </w:tcPr>
          <w:p>
            <w:r>
              <w:t>Repository</w:t>
            </w:r>
          </w:p>
        </w:tc>
        <w:tc>
          <w:tcPr>
            <w:tcW w:type="dxa" w:w="4320"/>
          </w:tcPr>
          <w:p>
            <w:r>
              <w:t>`SUBSTRATE.md`</w:t>
            </w:r>
          </w:p>
        </w:tc>
      </w:tr>
      <w:tr>
        <w:tc>
          <w:tcPr>
            <w:tcW w:type="dxa" w:w="4320"/>
          </w:tcPr>
          <w:p>
            <w:r>
              <w:t>Status</w:t>
            </w:r>
          </w:p>
        </w:tc>
        <w:tc>
          <w:tcPr>
            <w:tcW w:type="dxa" w:w="4320"/>
          </w:tcPr>
          <w:p>
            <w:r>
              <w:t>CANONICAL - what exists, what is planned, and what each area of concern needs.</w:t>
            </w:r>
          </w:p>
        </w:tc>
      </w:tr>
    </w:tbl>
    <w:p/>
    <w:p>
      <w:pPr>
        <w:pStyle w:val="Heading1"/>
      </w:pPr>
      <w:r>
        <w:t>Dependency substrate</w:t>
      </w:r>
    </w:p>
    <w:p/>
    <w:p>
      <w:r>
        <w:t>This file maps the substrate the three repositories stand on, its actual</w:t>
      </w:r>
    </w:p>
    <w:p>
      <w:r>
        <w:t>producers and consumers, and what remains incomplete. ROADMAP.md owns the</w:t>
      </w:r>
    </w:p>
    <w:p>
      <w:r>
        <w:t>dependency order. The 2026-09-19 assessment separates the ratified design</w:t>
      </w:r>
    </w:p>
    <w:p>
      <w:r>
        <w:t>from implementation evidence; a named module is not a completed mechanism.</w:t>
      </w:r>
    </w:p>
    <w:p/>
    <w:p>
      <w:pPr>
        <w:pStyle w:val="Heading2"/>
      </w:pPr>
      <w:r>
        <w:t>Ground rules</w:t>
      </w:r>
    </w:p>
    <w:p/>
    <w:p>
      <w:pPr>
        <w:pStyle w:val="ListBullet"/>
      </w:pPr>
      <w:r>
        <w:t>Installed Project Zomboid Build 42.21 is the current engine ground truth.</w:t>
      </w:r>
    </w:p>
    <w:p>
      <w:pPr>
        <w:pStyle w:val="ListBullet"/>
      </w:pPr>
      <w:r>
        <w:t>ZombieBuddy is the only hard runtime mod dependency.</w:t>
      </w:r>
    </w:p>
    <w:p>
      <w:pPr>
        <w:pStyle w:val="ListBullet"/>
      </w:pPr>
      <w:r>
        <w:t>No other mod becomes a requirement unless the operator rules it.</w:t>
      </w:r>
    </w:p>
    <w:p>
      <w:pPr>
        <w:pStyle w:val="ListBullet"/>
      </w:pPr>
      <w:r>
        <w:t>SAO owns the person, planning, result attribution and persistence. Installed</w:t>
      </w:r>
    </w:p>
    <w:p>
      <w:r>
        <w:t xml:space="preserve">  shared physical modules retain their native mechanic authority.</w:t>
      </w:r>
    </w:p>
    <w:p>
      <w:pPr>
        <w:pStyle w:val="ListBullet"/>
      </w:pPr>
      <w:r>
        <w:t>The three repositories are one project with separate licences and gates.</w:t>
      </w:r>
    </w:p>
    <w:p>
      <w:pPr>
        <w:pStyle w:val="ListBullet"/>
      </w:pPr>
      <w:r>
        <w:t>ZAO is an add-on and an integrated sister; it is not a requirement.</w:t>
      </w:r>
    </w:p>
    <w:p>
      <w:pPr>
        <w:pStyle w:val="ListBullet"/>
      </w:pPr>
      <w:r>
        <w:t>Speakeasy ships no mod. Its datasets and models port into SAO.</w:t>
      </w:r>
    </w:p>
    <w:p>
      <w:pPr>
        <w:pStyle w:val="ListBullet"/>
      </w:pPr>
      <w:r>
        <w:t>No live AI service runs at runtime.</w:t>
      </w:r>
    </w:p>
    <w:p>
      <w:pPr>
        <w:pStyle w:val="ListBullet"/>
      </w:pPr>
      <w:r>
        <w:t>Load order never decides body ownership.</w:t>
      </w:r>
    </w:p>
    <w:p/>
    <w:p>
      <w:pPr>
        <w:pStyle w:val="Heading2"/>
      </w:pPr>
      <w:r>
        <w:t>Current runtime substrate</w:t>
      </w:r>
    </w:p>
    <w:p/>
    <w:p>
      <w:pPr>
        <w:pStyle w:val="Heading3"/>
      </w:pPr>
      <w:r>
        <w:t>Current shared-mechanic integration</w:t>
      </w:r>
    </w:p>
    <w:p/>
    <w:p>
      <w:r>
        <w:t>C111 executes completed hand-feeding with installed animal-feed definitions;</w:t>
      </w:r>
    </w:p>
    <w:p>
      <w:r>
        <w:t>all six Baby Animal Food items have actual native consumption evidence. The</w:t>
      </w:r>
    </w:p>
    <w:p>
      <w:r>
        <w:t>outcome belongs to the acting person and remains replay-safe in each cognitive</w:t>
      </w:r>
    </w:p>
    <w:p>
      <w:r>
        <w:t>model. Crafting and autonomous acquisition of those feeds remain separate work.</w:t>
      </w:r>
    </w:p>
    <w:p/>
    <w:p>
      <w:r>
        <w:t>Carried coolers use the installed shared physical processor for off-slot SAO</w:t>
      </w:r>
    </w:p>
    <w:p>
      <w:r>
        <w:t>and registered foreign bodies in single player. Every fresh Body checkpoint</w:t>
      </w:r>
    </w:p>
    <w:p>
      <w:r>
        <w:t>advances that inventory first. Native capture/wake retains exact nested items,</w:t>
      </w:r>
    </w:p>
    <w:p>
      <w:r>
        <w:t>charges and timestamps. A failed physical pass leaves durable unresolved state</w:t>
      </w:r>
    </w:p>
    <w:p>
      <w:r>
        <w:t>and withholds fresh checkpoint certification. Cooler-aware dormant meal</w:t>
      </w:r>
    </w:p>
    <w:p>
      <w:r>
        <w:t>selection and multiplayer inventory authority remain open.</w:t>
      </w:r>
    </w:p>
    <w:p/>
    <w:p>
      <w:r>
        <w:t>The dated [candidate inventory and scope](artifacts/audits/20261001-2330Z-1630PST-shared-mechanics/integration-scope.md)</w:t>
      </w:r>
    </w:p>
    <w:p>
      <w:r>
        <w:t>covers all installed sources. Existing study cohorts and their frozen receipts</w:t>
      </w:r>
    </w:p>
    <w:p>
      <w:r>
        <w:t>retain their historical meaning. Vitality source adaptation is a separate private</w:t>
      </w:r>
    </w:p>
    <w:p>
      <w:r>
        <w:t>candidate; clinical owners, dormancy and trait curation are unfinished.</w:t>
      </w:r>
    </w:p>
    <w:p/>
    <w:p>
      <w:pPr>
        <w:pStyle w:val="Heading3"/>
      </w:pPr>
      <w:r>
        <w:t>Native window repair and private result (C112)</w:t>
      </w:r>
    </w:p>
    <w:p/>
    <w:p>
      <w:r>
        <w:t>C112 connects the existing fortification decision to an optional installed</w:t>
      </w:r>
    </w:p>
    <w:p>
      <w:r>
        <w:t>window action. The survivor-private offer requires current visibility,</w:t>
      </w:r>
    </w:p>
    <w:p>
      <w:r>
        <w:t>facing, Standing permission, native interaction geometry and an exact pane</w:t>
      </w:r>
    </w:p>
    <w:p>
      <w:r>
        <w:t>in the main inventory. Current native object/add-list membership precedes</w:t>
      </w:r>
    </w:p>
    <w:p>
      <w:r>
        <w:t>admission and completion. Native boarding remains a real alternative.</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Producer</w:t>
            </w:r>
          </w:p>
        </w:tc>
        <w:tc>
          <w:tcPr>
            <w:tcW w:type="dxa" w:w="1728"/>
          </w:tcPr>
          <w:p>
            <w:r>
              <w:t>Native result</w:t>
            </w:r>
          </w:p>
        </w:tc>
        <w:tc>
          <w:tcPr>
            <w:tcW w:type="dxa" w:w="1728"/>
          </w:tcPr>
          <w:p>
            <w:r>
              <w:t>Persistence and private consumer</w:t>
            </w:r>
          </w:p>
        </w:tc>
        <w:tc>
          <w:tcPr>
            <w:tcW w:type="dxa" w:w="1728"/>
          </w:tcPr>
          <w:p>
            <w:r>
              <w:t>Measured boundary</w:t>
            </w:r>
          </w:p>
        </w:tc>
        <w:tc>
          <w:tcPr>
            <w:tcW w:type="dxa" w:w="1728"/>
          </w:tcPr>
          <w:p>
            <w:r>
              <w:t>Remaining work</w:t>
            </w:r>
          </w:p>
        </w:tc>
      </w:tr>
      <w:tr>
        <w:tc>
          <w:tcPr>
            <w:tcW w:type="dxa" w:w="1728"/>
          </w:tcPr>
          <w:p>
            <w:r>
              <w:t>Controller fortification and WindowRepair</w:t>
            </w:r>
          </w:p>
        </w:tc>
        <w:tc>
          <w:tcPr>
            <w:tcW w:type="dxa" w:w="1728"/>
          </w:tcPr>
          <w:p>
            <w:r>
              <w:t>Installed complete(), exact pane removal and restored window glass</w:t>
            </w:r>
          </w:p>
        </w:tc>
        <w:tc>
          <w:tcPr>
            <w:tcW w:type="dxa" w:w="1728"/>
          </w:tcPr>
          <w:p>
            <w:r>
              <w:t>Plain bounded person work/outcomes; planner requery; authenticated Cognition acquisition and independent ordinary/associative cursors</w:t>
            </w:r>
          </w:p>
        </w:tc>
        <w:tc>
          <w:tcPr>
            <w:tcW w:type="dxa" w:w="1728"/>
          </w:tcPr>
          <w:p>
            <w:r>
              <w:t>Frozen stop-custody successor: 152 installed-execution cases/42 source controls, genuine native window/item receivers, full Controller death/handoff callers, native table roundtrip, GC disposal and exact character/window argument projection; private experience 1,025 extended assertions/86 controls across 89 executed invocations</w:t>
            </w:r>
          </w:p>
        </w:tc>
        <w:tc>
          <w:tcPr>
            <w:tcW w:type="dxa" w:w="1728"/>
          </w:tcPr>
          <w:p>
            <w:r>
              <w:t>Autonomous approach, nested-bag transfer, acquisition/crafting, dormant physical work, MP authority and loaded acceptance</w:t>
            </w:r>
          </w:p>
        </w:tc>
      </w:tr>
    </w:tbl>
    <w:p/>
    <w:p>
      <w:r>
        <w:t>Native cancellation has a separate retained runtime owner. Death, reset and</w:t>
      </w:r>
    </w:p>
    <w:p>
      <w:r>
        <w:t>handoff invalidate work, preserve the exact original action and queue until</w:t>
      </w:r>
    </w:p>
    <w:p>
      <w:r>
        <w:t>native acknowledgement, and use bounded OnTick retry after agent removal.</w:t>
      </w:r>
    </w:p>
    <w:p>
      <w:r>
        <w:t>Actions own private binding capsules; terminal original queue acknowledgement</w:t>
      </w:r>
    </w:p>
    <w:p>
      <w:r>
        <w:t>releases them to a scalar tombstone. Duplicate stop/perform leaves successor</w:t>
      </w:r>
    </w:p>
    <w:p>
      <w:r>
        <w:t>work untouched, and native character/window fields remain intact. Latest</w:t>
      </w:r>
    </w:p>
    <w:p>
      <w:r>
        <w:t>per-person offers have a global cap of 128 and explicit lifecycle disposal.</w:t>
      </w:r>
    </w:p>
    <w:p>
      <w:r>
        <w:t>Native stop cleanup for players and NPCs requires the captured body and</w:t>
      </w:r>
    </w:p>
    <w:p>
      <w:r>
        <w:t>window, the current body-to-queue lookup naming the original queue, and</w:t>
      </w:r>
    </w:p>
    <w:p>
      <w:r>
        <w:t>this action still owning its current first entry. The NPC clears its old</w:t>
      </w:r>
    </w:p>
    <w:p>
      <w:r>
        <w:t>farming flag before queue completion starts a legitimate successor. An</w:t>
      </w:r>
    </w:p>
    <w:p>
      <w:r>
        <w:t>obsolete callback removes only its old exact entry and acknowledges that</w:t>
      </w:r>
    </w:p>
    <w:p>
      <w:r>
        <w:t>owner, without resetting a replacement or advanced queue, dispatching</w:t>
      </w:r>
    </w:p>
    <w:p>
      <w:r>
        <w:t>orphaned work or clearing successor flags. Perform requires the same original current-queue custody. Force-cancel</w:t>
      </w:r>
    </w:p>
    <w:p>
      <w:r>
        <w:t>refuses changed captured body/window receivers and preserves native queue</w:t>
      </w:r>
    </w:p>
    <w:p>
      <w:r>
        <w:t>iteration while scheduling exact old-owner cancellation.</w:t>
      </w:r>
    </w:p>
    <w:p/>
    <w:p>
      <w:r>
        <w:t>Private learning has separate acknowledgements and bounded minute/start replay;</w:t>
      </w:r>
    </w:p>
    <w:p>
      <w:r>
        <w:t>unavailable learning cannot certify completion or prevent the physical action.</w:t>
      </w:r>
    </w:p>
    <w:p>
      <w:r>
        <w:t>Retiring an undelivered completed row records a learning omission explicitly.</w:t>
      </w:r>
    </w:p>
    <w:p>
      <w:r>
        <w:t>Source compatibility is an API join; no optional mod source or assets are copied.</w:t>
      </w:r>
    </w:p>
    <w:p/>
    <w:tbl>
      <w:tblPr>
        <w:tblStyle w:val="TableGrid"/>
        <w:tblW w:type="auto" w:w="0"/>
        <w:tblLook w:firstColumn="1" w:firstRow="1" w:lastColumn="0" w:lastRow="0" w:noHBand="0" w:noVBand="1" w:val="04A0"/>
      </w:tblPr>
      <w:tblGrid>
        <w:gridCol w:w="2880"/>
        <w:gridCol w:w="2880"/>
        <w:gridCol w:w="2880"/>
      </w:tblGrid>
      <w:tr>
        <w:tc>
          <w:tcPr>
            <w:tcW w:type="dxa" w:w="2880"/>
          </w:tcPr>
          <w:p>
            <w:r>
              <w:t>Layer</w:t>
            </w:r>
          </w:p>
        </w:tc>
        <w:tc>
          <w:tcPr>
            <w:tcW w:type="dxa" w:w="2880"/>
          </w:tcPr>
          <w:p>
            <w:r>
              <w:t>What it makes possible</w:t>
            </w:r>
          </w:p>
        </w:tc>
        <w:tc>
          <w:tcPr>
            <w:tcW w:type="dxa" w:w="2880"/>
          </w:tcPr>
          <w:p>
            <w:r>
              <w:t>Without it</w:t>
            </w:r>
          </w:p>
        </w:tc>
      </w:tr>
      <w:tr>
        <w:tc>
          <w:tcPr>
            <w:tcW w:type="dxa" w:w="2880"/>
          </w:tcPr>
          <w:p>
            <w:r>
              <w:t>Project Zomboid 42.21</w:t>
            </w:r>
          </w:p>
        </w:tc>
        <w:tc>
          <w:tcPr>
            <w:tcW w:type="dxa" w:w="2880"/>
          </w:tcPr>
          <w:p>
            <w:r>
              <w:t>bodies, world state, save data, Lua, Java, vehicles, timed actions, traits, professions, radio, print media</w:t>
            </w:r>
          </w:p>
        </w:tc>
        <w:tc>
          <w:tcPr>
            <w:tcW w:type="dxa" w:w="2880"/>
          </w:tcPr>
          <w:p>
            <w:r>
              <w:t>nothing runs</w:t>
            </w:r>
          </w:p>
        </w:tc>
      </w:tr>
      <w:tr>
        <w:tc>
          <w:tcPr>
            <w:tcW w:type="dxa" w:w="2880"/>
          </w:tcPr>
          <w:p>
            <w:r>
              <w:t>ZombieBuddy 2.3.0+</w:t>
            </w:r>
          </w:p>
        </w:tc>
        <w:tc>
          <w:tcPr>
            <w:tcW w:type="dxa" w:w="2880"/>
          </w:tcPr>
          <w:p>
            <w:r>
              <w:t>loads `SAO.jar`; provides the Java instrumentation path</w:t>
            </w:r>
          </w:p>
        </w:tc>
        <w:tc>
          <w:tcPr>
            <w:tcW w:type="dxa" w:w="2880"/>
          </w:tcPr>
          <w:p>
            <w:r>
              <w:t>the Lua side degrades to a thinner mod</w:t>
            </w:r>
          </w:p>
        </w:tc>
      </w:tr>
      <w:tr>
        <w:tc>
          <w:tcPr>
            <w:tcW w:type="dxa" w:w="2880"/>
          </w:tcPr>
          <w:p>
            <w:r>
              <w:t>SAO Java component</w:t>
            </w:r>
          </w:p>
        </w:tc>
        <w:tc>
          <w:tcPr>
            <w:tcW w:type="dxa" w:w="2880"/>
          </w:tcPr>
          <w:p>
            <w:r>
              <w:t>engine bridge, movement, perception scans, combat, hibernation, body scale</w:t>
            </w:r>
          </w:p>
        </w:tc>
        <w:tc>
          <w:tcPr>
            <w:tcW w:type="dxa" w:w="2880"/>
          </w:tcPr>
          <w:p>
            <w:r>
              <w:t>many engine reads and body changes are absent</w:t>
            </w:r>
          </w:p>
        </w:tc>
      </w:tr>
      <w:tr>
        <w:tc>
          <w:tcPr>
            <w:tcW w:type="dxa" w:w="2880"/>
          </w:tcPr>
          <w:p>
            <w:r>
              <w:t>SAO Lua component</w:t>
            </w:r>
          </w:p>
        </w:tc>
        <w:tc>
          <w:tcPr>
            <w:tcW w:type="dxa" w:w="2880"/>
          </w:tcPr>
          <w:p>
            <w:r>
              <w:t>the county, four pillars, needs, places, standing, voice, UI</w:t>
            </w:r>
          </w:p>
        </w:tc>
        <w:tc>
          <w:tcPr>
            <w:tcW w:type="dxa" w:w="2880"/>
          </w:tcPr>
          <w:p>
            <w:r>
              <w:t>no survivor county</w:t>
            </w:r>
          </w:p>
        </w:tc>
      </w:tr>
    </w:tbl>
    <w:p/>
    <w:p>
      <w:r>
        <w:t>No other mod is required. `CREDITS.md` records every source read, copied, or</w:t>
      </w:r>
    </w:p>
    <w:p>
      <w:r>
        <w:t>ported, and whether it is required.</w:t>
      </w:r>
    </w:p>
    <w:p/>
    <w:p>
      <w:pPr>
        <w:pStyle w:val="Heading2"/>
      </w:pPr>
      <w:r>
        <w:t>Current non-runtime substrate</w:t>
      </w:r>
    </w:p>
    <w:p/>
    <w:tbl>
      <w:tblPr>
        <w:tblStyle w:val="TableGrid"/>
        <w:tblW w:type="auto" w:w="0"/>
        <w:tblLook w:firstColumn="1" w:firstRow="1" w:lastColumn="0" w:lastRow="0" w:noHBand="0" w:noVBand="1" w:val="04A0"/>
      </w:tblPr>
      <w:tblGrid>
        <w:gridCol w:w="4320"/>
        <w:gridCol w:w="4320"/>
      </w:tblGrid>
      <w:tr>
        <w:tc>
          <w:tcPr>
            <w:tcW w:type="dxa" w:w="4320"/>
          </w:tcPr>
          <w:p>
            <w:r>
              <w:t>Layer</w:t>
            </w:r>
          </w:p>
        </w:tc>
        <w:tc>
          <w:tcPr>
            <w:tcW w:type="dxa" w:w="4320"/>
          </w:tcPr>
          <w:p>
            <w:r>
              <w:t>What it holds</w:t>
            </w:r>
          </w:p>
        </w:tc>
      </w:tr>
      <w:tr>
        <w:tc>
          <w:tcPr>
            <w:tcW w:type="dxa" w:w="4320"/>
          </w:tcPr>
          <w:p>
            <w:r>
              <w:t>ZAO</w:t>
            </w:r>
          </w:p>
        </w:tc>
        <w:tc>
          <w:tcPr>
            <w:tcW w:type="dxa" w:w="4320"/>
          </w:tcPr>
          <w:p>
            <w:r>
              <w:t>the shipped sister mod for the turned - Lua controller, per-form behaviors, overlay, pathogen, forms and recovery, the Java bridge (`ZAO.jar`), and the ratified read-only claim surface (`ZAO.owns`, `ZAO.formOf`, `ZAO.performanceOf`, DR-024); optional add-on - reads SAO where present, runs whole where absent, and SAO does not depend on it at runtime</w:t>
            </w:r>
          </w:p>
        </w:tc>
      </w:tr>
      <w:tr>
        <w:tc>
          <w:tcPr>
            <w:tcW w:type="dxa" w:w="4320"/>
          </w:tcPr>
          <w:p>
            <w:r>
              <w:t>Speakeasy</w:t>
            </w:r>
          </w:p>
        </w:tc>
        <w:tc>
          <w:tcPr>
            <w:tcW w:type="dxa" w:w="4320"/>
          </w:tcPr>
          <w:p>
            <w:r>
              <w:t>dataset source, world documents, corpus, voice material, training plan; no models yet</w:t>
            </w:r>
          </w:p>
        </w:tc>
      </w:tr>
      <w:tr>
        <w:tc>
          <w:tcPr>
            <w:tcW w:type="dxa" w:w="4320"/>
          </w:tcPr>
          <w:p>
            <w:r>
              <w:t>SAO tools and borders</w:t>
            </w:r>
          </w:p>
        </w:tc>
        <w:tc>
          <w:tcPr>
            <w:tcW w:type="dxa" w:w="4320"/>
          </w:tcPr>
          <w:p>
            <w:r>
              <w:t>verification, county sweeps, dataset captures, deploy and build machinery</w:t>
            </w:r>
          </w:p>
        </w:tc>
      </w:tr>
      <w:tr>
        <w:tc>
          <w:tcPr>
            <w:tcW w:type="dxa" w:w="4320"/>
          </w:tcPr>
          <w:p>
            <w:r>
              <w:t>External mod catalogue</w:t>
            </w:r>
          </w:p>
        </w:tc>
        <w:tc>
          <w:tcPr>
            <w:tcW w:type="dxa" w:w="4320"/>
          </w:tcPr>
          <w:p>
            <w:r>
              <w:t>optional inputs, compatibility targets, art and mechanics sources</w:t>
            </w:r>
          </w:p>
        </w:tc>
      </w:tr>
    </w:tbl>
    <w:p/>
    <w:p>
      <w:pPr>
        <w:pStyle w:val="Heading2"/>
      </w:pPr>
      <w:r>
        <w:t>Planned substrate</w:t>
      </w:r>
    </w:p>
    <w:p/>
    <w:tbl>
      <w:tblPr>
        <w:tblStyle w:val="TableGrid"/>
        <w:tblW w:type="auto" w:w="0"/>
        <w:tblLook w:firstColumn="1" w:firstRow="1" w:lastColumn="0" w:lastRow="0" w:noHBand="0" w:noVBand="1" w:val="04A0"/>
      </w:tblPr>
      <w:tblGrid>
        <w:gridCol w:w="2880"/>
        <w:gridCol w:w="2880"/>
        <w:gridCol w:w="2880"/>
      </w:tblGrid>
      <w:tr>
        <w:tc>
          <w:tcPr>
            <w:tcW w:type="dxa" w:w="2880"/>
          </w:tcPr>
          <w:p>
            <w:r>
              <w:t>Layer</w:t>
            </w:r>
          </w:p>
        </w:tc>
        <w:tc>
          <w:tcPr>
            <w:tcW w:type="dxa" w:w="2880"/>
          </w:tcPr>
          <w:p>
            <w:r>
              <w:t>Planned role</w:t>
            </w:r>
          </w:p>
        </w:tc>
        <w:tc>
          <w:tcPr>
            <w:tcW w:type="dxa" w:w="2880"/>
          </w:tcPr>
          <w:p>
            <w:r>
              <w:t>Dependency shape</w:t>
            </w:r>
          </w:p>
        </w:tc>
      </w:tr>
      <w:tr>
        <w:tc>
          <w:tcPr>
            <w:tcW w:type="dxa" w:w="2880"/>
          </w:tcPr>
          <w:p>
            <w:r>
              <w:t>Recovery mods</w:t>
            </w:r>
          </w:p>
        </w:tc>
        <w:tc>
          <w:tcPr>
            <w:tcW w:type="dxa" w:w="2880"/>
          </w:tcPr>
          <w:p>
            <w:r>
              <w:t>antibody, cure, recovery, and repeat-infection inputs</w:t>
            </w:r>
          </w:p>
        </w:tc>
        <w:tc>
          <w:tcPr>
            <w:tcW w:type="dxa" w:w="2880"/>
          </w:tcPr>
          <w:p>
            <w:r>
              <w:t>optional inputs, never requirements</w:t>
            </w:r>
          </w:p>
        </w:tc>
      </w:tr>
      <w:tr>
        <w:tc>
          <w:tcPr>
            <w:tcW w:type="dxa" w:w="2880"/>
          </w:tcPr>
          <w:p>
            <w:r>
              <w:t>Speakeasy models</w:t>
            </w:r>
          </w:p>
        </w:tc>
        <w:tc>
          <w:tcPr>
            <w:tcW w:type="dxa" w:w="2880"/>
          </w:tcPr>
          <w:p>
            <w:r>
              <w:t>cognition, choice and expression conditioned on a person and their perceived situation</w:t>
            </w:r>
          </w:p>
        </w:tc>
        <w:tc>
          <w:tcPr>
            <w:tcW w:type="dxa" w:w="2880"/>
          </w:tcPr>
          <w:p>
            <w:r>
              <w:t>versioned models and data port into SAO; no code crosses</w:t>
            </w:r>
          </w:p>
        </w:tc>
      </w:tr>
      <w:tr>
        <w:tc>
          <w:tcPr>
            <w:tcW w:type="dxa" w:w="2880"/>
          </w:tcPr>
          <w:p>
            <w:r>
              <w:t>In-process inference</w:t>
            </w:r>
          </w:p>
        </w:tc>
        <w:tc>
          <w:tcPr>
            <w:tcW w:type="dxa" w:w="2880"/>
          </w:tcPr>
          <w:p>
            <w:r>
              <w:t>models run in SAO's Java jar</w:t>
            </w:r>
          </w:p>
        </w:tc>
        <w:tc>
          <w:tcPr>
            <w:tcW w:type="dxa" w:w="2880"/>
          </w:tcPr>
          <w:p>
            <w:r>
              <w:t>pure Java, self-contained, no service</w:t>
            </w:r>
          </w:p>
        </w:tc>
      </w:tr>
      <w:tr>
        <w:tc>
          <w:tcPr>
            <w:tcW w:type="dxa" w:w="2880"/>
          </w:tcPr>
          <w:p>
            <w:r>
              <w:t>Optional sidecar</w:t>
            </w:r>
          </w:p>
        </w:tc>
        <w:tc>
          <w:tcPr>
            <w:tcW w:type="dxa" w:w="2880"/>
          </w:tcPr>
          <w:p>
            <w:r>
              <w:t>larger local models for players who opt in</w:t>
            </w:r>
          </w:p>
        </w:tc>
        <w:tc>
          <w:tcPr>
            <w:tcW w:type="dxa" w:w="2880"/>
          </w:tcPr>
          <w:p>
            <w:r>
              <w:t>optional; never required for the base mod</w:t>
            </w:r>
          </w:p>
        </w:tc>
      </w:tr>
      <w:tr>
        <w:tc>
          <w:tcPr>
            <w:tcW w:type="dxa" w:w="2880"/>
          </w:tcPr>
          <w:p>
            <w:r>
              <w:t>Branching graph</w:t>
            </w:r>
          </w:p>
        </w:tc>
        <w:tc>
          <w:tcPr>
            <w:tcW w:type="dxa" w:w="2880"/>
          </w:tcPr>
          <w:p>
            <w:r>
              <w:t>one state-pressure-action graph across all concerns</w:t>
            </w:r>
          </w:p>
        </w:tc>
        <w:tc>
          <w:tcPr>
            <w:tcW w:type="dxa" w:w="2880"/>
          </w:tcPr>
          <w:p>
            <w:r>
              <w:t>SAO state surfaces plus Speakeasy decision models</w:t>
            </w:r>
          </w:p>
        </w:tc>
      </w:tr>
    </w:tbl>
    <w:p/>
    <w:p>
      <w:pPr>
        <w:pStyle w:val="Heading2"/>
      </w:pPr>
      <w:r>
        <w:t>What makes what possible</w:t>
      </w:r>
    </w:p>
    <w:p/>
    <w:tbl>
      <w:tblPr>
        <w:tblStyle w:val="TableGrid"/>
        <w:tblW w:type="auto" w:w="0"/>
        <w:tblLook w:firstColumn="1" w:firstRow="1" w:lastColumn="0" w:lastRow="0" w:noHBand="0" w:noVBand="1" w:val="04A0"/>
      </w:tblPr>
      <w:tblGrid>
        <w:gridCol w:w="2880"/>
        <w:gridCol w:w="2880"/>
        <w:gridCol w:w="2880"/>
      </w:tblGrid>
      <w:tr>
        <w:tc>
          <w:tcPr>
            <w:tcW w:type="dxa" w:w="2880"/>
          </w:tcPr>
          <w:p>
            <w:r>
              <w:t>Area of concern</w:t>
            </w:r>
          </w:p>
        </w:tc>
        <w:tc>
          <w:tcPr>
            <w:tcW w:type="dxa" w:w="2880"/>
          </w:tcPr>
          <w:p>
            <w:r>
              <w:t>Current substrate</w:t>
            </w:r>
          </w:p>
        </w:tc>
        <w:tc>
          <w:tcPr>
            <w:tcW w:type="dxa" w:w="2880"/>
          </w:tcPr>
          <w:p>
            <w:r>
              <w:t>Still needed</w:t>
            </w:r>
          </w:p>
        </w:tc>
      </w:tr>
      <w:tr>
        <w:tc>
          <w:tcPr>
            <w:tcW w:type="dxa" w:w="2880"/>
          </w:tcPr>
          <w:p>
            <w:r>
              <w:t>Isolation</w:t>
            </w:r>
          </w:p>
        </w:tc>
        <w:tc>
          <w:tcPr>
            <w:tcW w:type="dxa" w:w="2880"/>
          </w:tcPr>
          <w:p>
            <w:r>
              <w:t>person record, perception, standing, disposition, history, live isolation state</w:t>
            </w:r>
          </w:p>
        </w:tc>
        <w:tc>
          <w:tcPr>
            <w:tcW w:type="dxa" w:w="2880"/>
          </w:tcPr>
          <w:p>
            <w:r>
              <w:t>effect on world-development and social choices</w:t>
            </w:r>
          </w:p>
        </w:tc>
      </w:tr>
      <w:tr>
        <w:tc>
          <w:tcPr>
            <w:tcW w:type="dxa" w:w="2880"/>
          </w:tcPr>
          <w:p>
            <w:r>
              <w:t>Place attachment</w:t>
            </w:r>
          </w:p>
        </w:tc>
        <w:tc>
          <w:tcPr>
            <w:tcW w:type="dxa" w:w="2880"/>
          </w:tcPr>
          <w:p>
            <w:r>
              <w:t>identity, perception, places, standing, live place-attachment state</w:t>
            </w:r>
          </w:p>
        </w:tc>
        <w:tc>
          <w:tcPr>
            <w:tcW w:type="dxa" w:w="2880"/>
          </w:tcPr>
          <w:p>
            <w:r>
              <w:t>effect on world-development choices</w:t>
            </w:r>
          </w:p>
        </w:tc>
      </w:tr>
      <w:tr>
        <w:tc>
          <w:tcPr>
            <w:tcW w:type="dxa" w:w="2880"/>
          </w:tcPr>
          <w:p>
            <w:r>
              <w:t>World development</w:t>
            </w:r>
          </w:p>
        </w:tc>
        <w:tc>
          <w:tcPr>
            <w:tcW w:type="dxa" w:w="2880"/>
          </w:tcPr>
          <w:p>
            <w:r>
              <w:t>identity, place attachment, standing, live world-development state</w:t>
            </w:r>
          </w:p>
        </w:tc>
        <w:tc>
          <w:tcPr>
            <w:tcW w:type="dxa" w:w="2880"/>
          </w:tcPr>
          <w:p>
            <w:r>
              <w:t>project choice and development branch</w:t>
            </w:r>
          </w:p>
        </w:tc>
      </w:tr>
      <w:tr>
        <w:tc>
          <w:tcPr>
            <w:tcW w:type="dxa" w:w="2880"/>
          </w:tcPr>
          <w:p>
            <w:r>
              <w:t>Material provisioning</w:t>
            </w:r>
          </w:p>
        </w:tc>
        <w:tc>
          <w:tcPr>
            <w:tcW w:type="dxa" w:w="2880"/>
          </w:tcPr>
          <w:p>
            <w:r>
              <w:t>needs, places, claims, containers, bridge verbs</w:t>
            </w:r>
          </w:p>
        </w:tc>
        <w:tc>
          <w:tcPr>
            <w:tcW w:type="dxa" w:w="2880"/>
          </w:tcPr>
          <w:p>
            <w:r>
              <w:t>stock, share, hoard, trade, and conserve branches</w:t>
            </w:r>
          </w:p>
        </w:tc>
      </w:tr>
      <w:tr>
        <w:tc>
          <w:tcPr>
            <w:tcW w:type="dxa" w:w="2880"/>
          </w:tcPr>
          <w:p>
            <w:r>
              <w:t>Movement and exploration</w:t>
            </w:r>
          </w:p>
        </w:tc>
        <w:tc>
          <w:tcPr>
            <w:tcW w:type="dxa" w:w="2880"/>
          </w:tcPr>
          <w:p>
            <w:r>
              <w:t>controller, locomotion, population, perception</w:t>
            </w:r>
          </w:p>
        </w:tc>
        <w:tc>
          <w:tcPr>
            <w:tcW w:type="dxa" w:w="2880"/>
          </w:tcPr>
          <w:p>
            <w:r>
              <w:t>isolation-aware goal choice and route memory</w:t>
            </w:r>
          </w:p>
        </w:tc>
      </w:tr>
      <w:tr>
        <w:tc>
          <w:tcPr>
            <w:tcW w:type="dxa" w:w="2880"/>
          </w:tcPr>
          <w:p>
            <w:r>
              <w:t>Social affiliation</w:t>
            </w:r>
          </w:p>
        </w:tc>
        <w:tc>
          <w:tcPr>
            <w:tcW w:type="dxa" w:w="2880"/>
          </w:tcPr>
          <w:p>
            <w:r>
              <w:t>standing, exchange, perception, circle</w:t>
            </w:r>
          </w:p>
        </w:tc>
        <w:tc>
          <w:tcPr>
            <w:tcW w:type="dxa" w:w="2880"/>
          </w:tcPr>
          <w:p>
            <w:r>
              <w:t>affiliation branch and live isolation input</w:t>
            </w:r>
          </w:p>
        </w:tc>
      </w:tr>
      <w:tr>
        <w:tc>
          <w:tcPr>
            <w:tcW w:type="dxa" w:w="2880"/>
          </w:tcPr>
          <w:p>
            <w:r>
              <w:t>Governance and deference</w:t>
            </w:r>
          </w:p>
        </w:tc>
        <w:tc>
          <w:tcPr>
            <w:tcW w:type="dxa" w:w="2880"/>
          </w:tcPr>
          <w:p>
            <w:r>
              <w:t>standing, command, organization contract</w:t>
            </w:r>
          </w:p>
        </w:tc>
        <w:tc>
          <w:tcPr>
            <w:tcW w:type="dxa" w:w="2880"/>
          </w:tcPr>
          <w:p>
            <w:r>
              <w:t>office, jurisdiction, legitimacy, recognition, dissent</w:t>
            </w:r>
          </w:p>
        </w:tc>
      </w:tr>
      <w:tr>
        <w:tc>
          <w:tcPr>
            <w:tcW w:type="dxa" w:w="2880"/>
          </w:tcPr>
          <w:p>
            <w:r>
              <w:t>Communication</w:t>
            </w:r>
          </w:p>
        </w:tc>
        <w:tc>
          <w:tcPr>
            <w:tcW w:type="dxa" w:w="2880"/>
          </w:tcPr>
          <w:p>
            <w:r>
              <w:t>voice, knowledge, exchange, radio</w:t>
            </w:r>
          </w:p>
        </w:tc>
        <w:tc>
          <w:tcPr>
            <w:tcW w:type="dxa" w:w="2880"/>
          </w:tcPr>
          <w:p>
            <w:r>
              <w:t>understander, speaker, constrained decoding, free-form UI</w:t>
            </w:r>
          </w:p>
        </w:tc>
      </w:tr>
      <w:tr>
        <w:tc>
          <w:tcPr>
            <w:tcW w:type="dxa" w:w="2880"/>
          </w:tcPr>
          <w:p>
            <w:r>
              <w:t>Learning and teaching</w:t>
            </w:r>
          </w:p>
        </w:tc>
        <w:tc>
          <w:tcPr>
            <w:tcW w:type="dxa" w:w="2880"/>
          </w:tcPr>
          <w:p>
            <w:r>
              <w:t>lessons, census, knowledge</w:t>
            </w:r>
          </w:p>
        </w:tc>
        <w:tc>
          <w:tcPr>
            <w:tcW w:type="dxa" w:w="2880"/>
          </w:tcPr>
          <w:p>
            <w:r>
              <w:t>learning branch and dataset rows</w:t>
            </w:r>
          </w:p>
        </w:tc>
      </w:tr>
      <w:tr>
        <w:tc>
          <w:tcPr>
            <w:tcW w:type="dxa" w:w="2880"/>
          </w:tcPr>
          <w:p>
            <w:r>
              <w:t>Conflict and defense</w:t>
            </w:r>
          </w:p>
        </w:tc>
        <w:tc>
          <w:tcPr>
            <w:tcW w:type="dxa" w:w="2880"/>
          </w:tcPr>
          <w:p>
            <w:r>
              <w:t>controller, combat, standing, claims</w:t>
            </w:r>
          </w:p>
        </w:tc>
        <w:tc>
          <w:tcPr>
            <w:tcW w:type="dxa" w:w="2880"/>
          </w:tcPr>
          <w:p>
            <w:r>
              <w:t>threat branch and, for the turned, ZAO's ownership seam</w:t>
            </w:r>
          </w:p>
        </w:tc>
      </w:tr>
      <w:tr>
        <w:tc>
          <w:tcPr>
            <w:tcW w:type="dxa" w:w="2880"/>
          </w:tcPr>
          <w:p>
            <w:r>
              <w:t>Culture and memory</w:t>
            </w:r>
          </w:p>
        </w:tc>
        <w:tc>
          <w:tcPr>
            <w:tcW w:type="dxa" w:w="2880"/>
          </w:tcPr>
          <w:p>
            <w:r>
              <w:t>lessons, voice, gesture, knowledge</w:t>
            </w:r>
          </w:p>
        </w:tc>
        <w:tc>
          <w:tcPr>
            <w:tcW w:type="dxa" w:w="2880"/>
          </w:tcPr>
          <w:p>
            <w:r>
              <w:t>memory and ritual branches; Speakeasy world model</w:t>
            </w:r>
          </w:p>
        </w:tc>
      </w:tr>
      <w:tr>
        <w:tc>
          <w:tcPr>
            <w:tcW w:type="dxa" w:w="2880"/>
          </w:tcPr>
          <w:p>
            <w:r>
              <w:t>Health and self-care</w:t>
            </w:r>
          </w:p>
        </w:tc>
        <w:tc>
          <w:tcPr>
            <w:tcW w:type="dxa" w:w="2880"/>
          </w:tcPr>
          <w:p>
            <w:r>
              <w:t>needs, medical, course, conditions, habits, C70's patient-bound open-wound result</w:t>
            </w:r>
          </w:p>
        </w:tc>
        <w:tc>
          <w:tcPr>
            <w:tcW w:type="dxa" w:w="2880"/>
          </w:tcPr>
          <w:p>
            <w:r>
              <w:t>disinfection, stitching, dormant treatment and the remaining self-care branches; ZAO pathogen state where relevant</w:t>
            </w:r>
          </w:p>
        </w:tc>
      </w:tr>
      <w:tr>
        <w:tc>
          <w:tcPr>
            <w:tcW w:type="dxa" w:w="2880"/>
          </w:tcPr>
          <w:p>
            <w:r>
              <w:t>Player interaction</w:t>
            </w:r>
          </w:p>
        </w:tc>
        <w:tc>
          <w:tcPr>
            <w:tcW w:type="dxa" w:w="2880"/>
          </w:tcPr>
          <w:p>
            <w:r>
              <w:t>harness, UI, command, organization actions</w:t>
            </w:r>
          </w:p>
        </w:tc>
        <w:tc>
          <w:tcPr>
            <w:tcW w:type="dxa" w:w="2880"/>
          </w:tcPr>
          <w:p>
            <w:r>
              <w:t>free-form conversation and player perturbation of the graph</w:t>
            </w:r>
          </w:p>
        </w:tc>
      </w:tr>
    </w:tbl>
    <w:p/>
    <w:p>
      <w:pPr>
        <w:pStyle w:val="Heading2"/>
      </w:pPr>
      <w:r>
        <w:t>Cross-repository synchronization</w:t>
      </w:r>
    </w:p>
    <w:p/>
    <w:tbl>
      <w:tblPr>
        <w:tblStyle w:val="TableGrid"/>
        <w:tblW w:type="auto" w:w="0"/>
        <w:tblLook w:firstColumn="1" w:firstRow="1" w:lastColumn="0" w:lastRow="0" w:noHBand="0" w:noVBand="1" w:val="04A0"/>
      </w:tblPr>
      <w:tblGrid>
        <w:gridCol w:w="2880"/>
        <w:gridCol w:w="2880"/>
        <w:gridCol w:w="2880"/>
      </w:tblGrid>
      <w:tr>
        <w:tc>
          <w:tcPr>
            <w:tcW w:type="dxa" w:w="2880"/>
          </w:tcPr>
          <w:p>
            <w:r>
              <w:t>Seam</w:t>
            </w:r>
          </w:p>
        </w:tc>
        <w:tc>
          <w:tcPr>
            <w:tcW w:type="dxa" w:w="2880"/>
          </w:tcPr>
          <w:p>
            <w:r>
              <w:t>Current state</w:t>
            </w:r>
          </w:p>
        </w:tc>
        <w:tc>
          <w:tcPr>
            <w:tcW w:type="dxa" w:w="2880"/>
          </w:tcPr>
          <w:p>
            <w:r>
              <w:t>Rule</w:t>
            </w:r>
          </w:p>
        </w:tc>
      </w:tr>
      <w:tr>
        <w:tc>
          <w:tcPr>
            <w:tcW w:type="dxa" w:w="2880"/>
          </w:tcPr>
          <w:p>
            <w:r>
              <w:t>SAO to ZAO: the turn</w:t>
            </w:r>
          </w:p>
        </w:tc>
        <w:tc>
          <w:tcPr>
            <w:tcW w:type="dxa" w:w="2880"/>
          </w:tcPr>
          <w:p>
            <w:r>
              <w:t>defined and evidenced</w:t>
            </w:r>
          </w:p>
        </w:tc>
        <w:tc>
          <w:tcPr>
            <w:tcW w:type="dxa" w:w="2880"/>
          </w:tcPr>
          <w:p>
            <w:r>
              <w:t>SAO owns death; ZAO owns the risen body; one controller per body</w:t>
            </w:r>
          </w:p>
        </w:tc>
      </w:tr>
      <w:tr>
        <w:tc>
          <w:tcPr>
            <w:tcW w:type="dxa" w:w="2880"/>
          </w:tcPr>
          <w:p>
            <w:r>
              <w:t>SAO to ZAO: afflicted and crossed</w:t>
            </w:r>
          </w:p>
        </w:tc>
        <w:tc>
          <w:tcPr>
            <w:tcW w:type="dxa" w:w="2880"/>
          </w:tcPr>
          <w:p>
            <w:r>
              <w:t>C80/A39 generalize returned-body and dormant transfer to one ZAO living-person driver; C56/A37 retain intentional blood conversion and exact action receipts; A39 adds distinct policies and first Crossed material producers</w:t>
            </w:r>
          </w:p>
        </w:tc>
        <w:tc>
          <w:tcPr>
            <w:tcW w:type="dxa" w:w="2880"/>
          </w:tcPr>
          <w:p>
            <w:r>
              <w:t>ZAO executes Afflicted and Crossed; SAO supplies identity, communication, handover, material and locomotion services without a second planner</w:t>
            </w:r>
          </w:p>
        </w:tc>
      </w:tr>
      <w:tr>
        <w:tc>
          <w:tcPr>
            <w:tcW w:type="dxa" w:w="2880"/>
          </w:tcPr>
          <w:p>
            <w:r>
              <w:t>SAO to Speakeasy: dataset</w:t>
            </w:r>
          </w:p>
        </w:tc>
        <w:tc>
          <w:tcPr>
            <w:tcW w:type="dxa" w:w="2880"/>
          </w:tcPr>
          <w:p>
            <w:r>
              <w:t>190 choices and nine world documents are protected; C64 closes immutable capture-envelope and exact-join integrity; C65-C66 expose private consume/acquire/store options, runtime choice and immediate action result; C74 plus Speakeasy Record 52 establish one reviewed personal-knowledge reference; C75 exposes typed current-knowledge references and selected fencing; broader options, claim coverage, authored behavior rulings, later consequences and trained models remain incomplete</w:t>
            </w:r>
          </w:p>
        </w:tc>
        <w:tc>
          <w:tcPr>
            <w:tcW w:type="dxa" w:w="2880"/>
          </w:tcPr>
          <w:p>
            <w:r>
              <w:t>SAO supplies people and moments; Speakeasy supplies protected source views, rows and models</w:t>
            </w:r>
          </w:p>
        </w:tc>
      </w:tr>
      <w:tr>
        <w:tc>
          <w:tcPr>
            <w:tcW w:type="dxa" w:w="2880"/>
          </w:tcPr>
          <w:p>
            <w:r>
              <w:t>ZAO to Speakeasy: degraded cognition</w:t>
            </w:r>
          </w:p>
        </w:tc>
        <w:tc>
          <w:tcPr>
            <w:tcW w:type="dxa" w:w="2880"/>
          </w:tcPr>
          <w:p>
            <w:r>
              <w:t>cross-module rows and state producers exist; complete learned consumption remains absent</w:t>
            </w:r>
          </w:p>
        </w:tc>
        <w:tc>
          <w:tcPr>
            <w:tcW w:type="dxa" w:w="2880"/>
          </w:tcPr>
          <w:p>
            <w:r>
              <w:t>cognition reads event-derived pathogen state with provenance; the row contract does not establish a functioning model</w:t>
            </w:r>
          </w:p>
        </w:tc>
      </w:tr>
    </w:tbl>
    <w:p/>
    <w:p>
      <w:r>
        <w:t>When a seam moves, the repository that owns it updates its record and the</w:t>
      </w:r>
    </w:p>
    <w:p>
      <w:r>
        <w:t>sibling pointer moves in the same turn.</w:t>
      </w:r>
    </w:p>
    <w:p/>
    <w:p>
      <w:pPr>
        <w:pStyle w:val="Heading2"/>
      </w:pPr>
      <w:r>
        <w:t>External mod posture</w:t>
      </w:r>
    </w:p>
    <w:p/>
    <w:tbl>
      <w:tblPr>
        <w:tblStyle w:val="TableGrid"/>
        <w:tblW w:type="auto" w:w="0"/>
        <w:tblLook w:firstColumn="1" w:firstRow="1" w:lastColumn="0" w:lastRow="0" w:noHBand="0" w:noVBand="1" w:val="04A0"/>
      </w:tblPr>
      <w:tblGrid>
        <w:gridCol w:w="4320"/>
        <w:gridCol w:w="4320"/>
      </w:tblGrid>
      <w:tr>
        <w:tc>
          <w:tcPr>
            <w:tcW w:type="dxa" w:w="4320"/>
          </w:tcPr>
          <w:p>
            <w:r>
              <w:t>Posture</w:t>
            </w:r>
          </w:p>
        </w:tc>
        <w:tc>
          <w:tcPr>
            <w:tcW w:type="dxa" w:w="4320"/>
          </w:tcPr>
          <w:p>
            <w:r>
              <w:t>Meaning</w:t>
            </w:r>
          </w:p>
        </w:tc>
      </w:tr>
      <w:tr>
        <w:tc>
          <w:tcPr>
            <w:tcW w:type="dxa" w:w="4320"/>
          </w:tcPr>
          <w:p>
            <w:r>
              <w:t>Required</w:t>
            </w:r>
          </w:p>
        </w:tc>
        <w:tc>
          <w:tcPr>
            <w:tcW w:type="dxa" w:w="4320"/>
          </w:tcPr>
          <w:p>
            <w:r>
              <w:t>ZombieBuddy only</w:t>
            </w:r>
          </w:p>
        </w:tc>
      </w:tr>
      <w:tr>
        <w:tc>
          <w:tcPr>
            <w:tcW w:type="dxa" w:w="4320"/>
          </w:tcPr>
          <w:p>
            <w:r>
              <w:t>Recognized</w:t>
            </w:r>
          </w:p>
        </w:tc>
        <w:tc>
          <w:tcPr>
            <w:tcW w:type="dxa" w:w="4320"/>
          </w:tcPr>
          <w:p>
            <w:r>
              <w:t>another NPC mod's people are identified by property and never confused with ours</w:t>
            </w:r>
          </w:p>
        </w:tc>
      </w:tr>
      <w:tr>
        <w:tc>
          <w:tcPr>
            <w:tcW w:type="dxa" w:w="4320"/>
          </w:tcPr>
          <w:p>
            <w:r>
              <w:t>Input</w:t>
            </w:r>
          </w:p>
        </w:tc>
        <w:tc>
          <w:tcPr>
            <w:tcW w:type="dxa" w:w="4320"/>
          </w:tcPr>
          <w:p>
            <w:r>
              <w:t>a loaded mod's state enriches the county when present</w:t>
            </w:r>
          </w:p>
        </w:tc>
      </w:tr>
      <w:tr>
        <w:tc>
          <w:tcPr>
            <w:tcW w:type="dxa" w:w="4320"/>
          </w:tcPr>
          <w:p>
            <w:r>
              <w:t>Source</w:t>
            </w:r>
          </w:p>
        </w:tc>
        <w:tc>
          <w:tcPr>
            <w:tcW w:type="dxa" w:w="4320"/>
          </w:tcPr>
          <w:p>
            <w:r>
              <w:t>mechanics or art are read, credited, and rebuilt at SAO's own seams</w:t>
            </w:r>
          </w:p>
        </w:tc>
      </w:tr>
      <w:tr>
        <w:tc>
          <w:tcPr>
            <w:tcW w:type="dxa" w:w="4320"/>
          </w:tcPr>
          <w:p>
            <w:r>
              <w:t>Compatibility target</w:t>
            </w:r>
          </w:p>
        </w:tc>
        <w:tc>
          <w:tcPr>
            <w:tcW w:type="dxa" w:w="4320"/>
          </w:tcPr>
          <w:p>
            <w:r>
              <w:t>behavior is kept coherent without depending on the mod</w:t>
            </w:r>
          </w:p>
        </w:tc>
      </w:tr>
    </w:tbl>
    <w:p/>
    <w:p>
      <w:r>
        <w:t>The operator supplied [PZ_Optimization](https://github.com/xD3I/PZ_Optimization)</w:t>
      </w:r>
    </w:p>
    <w:p>
      <w:r>
        <w:t>during C65. The review at `ae971981f582b702ddcf82469f7aa8d26970cffd` records it</w:t>
      </w:r>
    </w:p>
    <w:p>
      <w:r>
        <w:t>as a performance reference and optional compatibility candidate. It shadows</w:t>
      </w:r>
    </w:p>
    <w:p>
      <w:r>
        <w:t>engine classes for Build 42.20.4 / `b0bbce05d5`, including WorldStreamer, IsoChunk</w:t>
      </w:r>
    </w:p>
    <w:p>
      <w:r>
        <w:t>and the Kahlua compiler/table. SAO's native source hydration reaches those same</w:t>
      </w:r>
    </w:p>
    <w:p>
      <w:r>
        <w:t>chunk owners. Its worker-pool path requires the streamer thread and an actively</w:t>
      </w:r>
    </w:p>
    <w:p>
      <w:r>
        <w:t>referenced chunk; SAO's standalone `addJobInstant` acquisition remains synchronous.</w:t>
      </w:r>
    </w:p>
    <w:p>
      <w:r>
        <w:t>Reported frame-rate and streaming gains therefore do not establish faster SAO</w:t>
      </w:r>
    </w:p>
    <w:p>
      <w:r>
        <w:t>dormant simulation. Upstream has not tested both its optimizations and</w:t>
      </w:r>
    </w:p>
    <w:p>
      <w:r>
        <w:t>ZombieBuddy's optimizations active together; this install also uses ZAO,</w:t>
      </w:r>
    </w:p>
    <w:p>
      <w:r>
        <w:t>PeekAView and Staircast. The [reference assessment](artifacts/audits/20260921-0057Z-1757PST-source-action-decisions/performance-reference.md)</w:t>
      </w:r>
    </w:p>
    <w:p>
      <w:r>
        <w:t>maps the relevant owners, evidence limits and bounded comparison to perform</w:t>
      </w:r>
    </w:p>
    <w:p>
      <w:r>
        <w:t>when evaluating this optional integration. No external code was incorporated.</w:t>
      </w:r>
    </w:p>
    <w:p/>
    <w:p>
      <w:pPr>
        <w:pStyle w:val="Heading2"/>
      </w:pPr>
      <w:r>
        <w:t>Build order principle</w:t>
      </w:r>
    </w:p>
    <w:p/>
    <w:p>
      <w:r>
        <w:t>Ground the substrate first, then build one area of concern at a time. Each</w:t>
      </w:r>
    </w:p>
    <w:p>
      <w:r>
        <w:t>area must state:</w:t>
      </w:r>
    </w:p>
    <w:p/>
    <w:p>
      <w:r>
        <w:t>1. which existing state surfaces it reads,</w:t>
      </w:r>
    </w:p>
    <w:p>
      <w:r>
        <w:t>2. which planned substrate it needs,</w:t>
      </w:r>
    </w:p>
    <w:p>
      <w:r>
        <w:t>3. which repository owns the behavior,</w:t>
      </w:r>
    </w:p>
    <w:p>
      <w:r>
        <w:t>4. which repository owns the model or dataset,</w:t>
      </w:r>
    </w:p>
    <w:p>
      <w:r>
        <w:t>5. what happens when an optional dependency is absent.</w:t>
      </w:r>
    </w:p>
    <w:p/>
    <w:p>
      <w:pPr>
        <w:pStyle w:val="Heading2"/>
      </w:pPr>
      <w:r>
        <w:t>Verified ownership and evidence</w:t>
      </w:r>
    </w:p>
    <w:p/>
    <w:p>
      <w:r>
        <w:t>The installed Build 42.20 engine owns loaded physics, animation, pathfinding,</w:t>
      </w:r>
    </w:p>
    <w:p>
      <w:r>
        <w:t>inventory and timed-action mechanics. NPC control variables supply inputs to</w:t>
      </w:r>
    </w:p>
    <w:p>
      <w:r>
        <w:t>that machinery. They do not supply goals, permission, private knowledge or a</w:t>
      </w:r>
    </w:p>
    <w:p>
      <w:r>
        <w:t>completed action receipt. ZombieBuddy loads the Java component; successful</w:t>
      </w:r>
    </w:p>
    <w:p>
      <w:r>
        <w:t>loading establishes no decision behavior. ENGINE_CONTRACT.md records the</w:t>
      </w:r>
    </w:p>
    <w:p>
      <w:r>
        <w:t>verified engine interfaces and remains explicitly incomplete.</w:t>
      </w:r>
    </w:p>
    <w:p/>
    <w:p>
      <w:r>
        <w:t>The matrix below is an implementation assessment. Evidence A is the</w:t>
      </w:r>
    </w:p>
    <w:p>
      <w:r>
        <w:t>[recent implementation audit](artifacts/audits/20260919-0356Z-2056PST-c112-c126-implementation-audit.md)</w:t>
      </w:r>
    </w:p>
    <w:p>
      <w:r>
        <w:t>and its preserved source hashes and controlled probes. Evidence B is the</w:t>
      </w:r>
    </w:p>
    <w:p>
      <w:r>
        <w:t>[engine serialization and release probe](artifacts/audits/20260919-0433Z-2133PST-c-substrate-evidence/README.md),</w:t>
      </w:r>
    </w:p>
    <w:p>
      <w:r>
        <w:t>recorded in F-077. Source names in the original evidence refer to its recorded runtime tree;</w:t>
      </w:r>
    </w:p>
    <w:p>
      <w:r>
        <w:t>former batch labels inside evidence retain their historical meaning.</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Contract</w:t>
            </w:r>
          </w:p>
        </w:tc>
        <w:tc>
          <w:tcPr>
            <w:tcW w:type="dxa" w:w="1728"/>
          </w:tcPr>
          <w:p>
            <w:r>
              <w:t>Producer and caller</w:t>
            </w:r>
          </w:p>
        </w:tc>
        <w:tc>
          <w:tcPr>
            <w:tcW w:type="dxa" w:w="1728"/>
          </w:tcPr>
          <w:p>
            <w:r>
              <w:t>Durable state</w:t>
            </w:r>
          </w:p>
        </w:tc>
        <w:tc>
          <w:tcPr>
            <w:tcW w:type="dxa" w:w="1728"/>
          </w:tcPr>
          <w:p>
            <w:r>
              <w:t>Observation or test</w:t>
            </w:r>
          </w:p>
        </w:tc>
        <w:tc>
          <w:tcPr>
            <w:tcW w:type="dxa" w:w="1728"/>
          </w:tcPr>
          <w:p>
            <w:r>
              <w:t>Remaining gap</w:t>
            </w:r>
          </w:p>
        </w:tc>
      </w:tr>
      <w:tr>
        <w:tc>
          <w:tcPr>
            <w:tcW w:type="dxa" w:w="1728"/>
          </w:tcPr>
          <w:p>
            <w:r>
              <w:t>One person across loaded and dormant life</w:t>
            </w:r>
          </w:p>
        </w:tc>
        <w:tc>
          <w:tcPr>
            <w:tcW w:type="dxa" w:w="1728"/>
          </w:tcPr>
          <w:p>
            <w:r>
              <w:t>Identity owns the record; Body.materialize creates a body; Controller.adopt attaches decisions; Population manages range transitions</w:t>
            </w:r>
          </w:p>
        </w:tc>
        <w:tc>
          <w:tcPr>
            <w:tcW w:type="dxa" w:w="1728"/>
          </w:tcPr>
          <w:p>
            <w:r>
              <w:t>Person registry and hibernation pack; body registry is transient</w:t>
            </w:r>
          </w:p>
        </w:tc>
        <w:tc>
          <w:tcPr>
            <w:tcW w:type="dxa" w:w="1728"/>
          </w:tcPr>
          <w:p>
            <w:r>
              <w:t>B executes Body.release in the installed VM, with successful, empty and throwing capture</w:t>
            </w:r>
          </w:p>
        </w:tc>
        <w:tc>
          <w:tcPr>
            <w:tcW w:type="dxa" w:w="1728"/>
          </w:tcPr>
          <w:p>
            <w:r>
              <w:t>C51 repairs the supported capture/teardown/restore transaction (Borders 162-163). C52 repairs authorized Afflicted return, exact-source transfer and controller adoption. Native components preserve inventory, equipment, Stats, BodyDamage and XP. Other character components remain R3 work.</w:t>
            </w:r>
          </w:p>
        </w:tc>
      </w:tr>
      <w:tr>
        <w:tc>
          <w:tcPr>
            <w:tcW w:type="dxa" w:w="1728"/>
          </w:tcPr>
          <w:p>
            <w:r>
              <w:t>Returned afflicted people resume living</w:t>
            </w:r>
          </w:p>
        </w:tc>
        <w:tc>
          <w:tcPr>
            <w:tcW w:type="dxa" w:w="1728"/>
          </w:tcPr>
          <w:p>
            <w:r>
              <w:t>AfflictedReturn reads ZAO's controlled or durable source, calls Body.materialize and transfers the shell to the registered ZAO driver; ZAO's save-generation journal reconciles the old source across engine save surfaces</w:t>
            </w:r>
          </w:p>
        </w:tc>
        <w:tc>
          <w:tcPr>
            <w:tcW w:type="dxa" w:w="1728"/>
          </w:tcPr>
          <w:p>
            <w:r>
              <w:t>Existing person identity, ZAO pathogen state and stable driver token; generation markers bind the participating return slices</w:t>
            </w:r>
          </w:p>
        </w:tc>
        <w:tc>
          <w:tcPr>
            <w:tcW w:type="dxa" w:w="1728"/>
          </w:tcPr>
          <w:p>
            <w:r>
              <w:t>C52/A35 execute authorized return; C55/A36 exercise every native/global generation pairing; C80/A39 prove loaded/dormant ZAO ownership and preserve the driver through later conversion</w:t>
            </w:r>
          </w:p>
        </w:tc>
        <w:tc>
          <w:tcPr>
            <w:tcW w:type="dxa" w:w="1728"/>
          </w:tcPr>
          <w:p>
            <w:r>
              <w:t>R1/R4 ownership is closed for the supported shell. Wider state-specific action producers and long-horizon grounded dormant behavior remain R7-R10 work.</w:t>
            </w:r>
          </w:p>
        </w:tc>
      </w:tr>
      <w:tr>
        <w:tc>
          <w:tcPr>
            <w:tcW w:type="dxa" w:w="1728"/>
          </w:tcPr>
          <w:p>
            <w:r>
              <w:t>County time has consistent units</w:t>
            </w:r>
          </w:p>
        </w:tc>
        <w:tc>
          <w:tcPr>
            <w:tcW w:type="dxa" w:w="1728"/>
          </w:tcPr>
          <w:p>
            <w:r>
              <w:t>History owns county hours, day/tick conversion and quantization; Population advances historical substeps; Controller refreshes decision time</w:t>
            </w:r>
          </w:p>
        </w:tc>
        <w:tc>
          <w:tcPr>
            <w:tcW w:type="dxa" w:w="1728"/>
          </w:tcPr>
          <w:p>
            <w:r>
              <w:t>Historical progress and per-person timestamps</w:t>
            </w:r>
          </w:p>
        </w:tc>
        <w:tc>
          <w:tcPr>
            <w:tcW w:type="dxa" w:w="1728"/>
          </w:tcPr>
          <w:p>
            <w:r>
              <w:t>C53 Border 168 executes current substep reads, reload, midnight, Day Zero/DayLength invariance, WorldGenesis conversion and separate host pacing; three mutations restore the named defects</w:t>
            </w:r>
          </w:p>
        </w:tc>
        <w:tc>
          <w:tcPr>
            <w:tcW w:type="dxa" w:w="1728"/>
          </w:tcPr>
          <w:p>
            <w:r>
              <w:t>R2 is closed. R3-R10 consume this axis; their domain scheduling and event integration remain their own work.</w:t>
            </w:r>
          </w:p>
        </w:tc>
      </w:tr>
      <w:tr>
        <w:tc>
          <w:tcPr>
            <w:tcW w:type="dxa" w:w="1728"/>
          </w:tcPr>
          <w:p>
            <w:r>
              <w:t>Saved state reconstructs usable runtime behavior</w:t>
            </w:r>
          </w:p>
        </w:tc>
        <w:tc>
          <w:tcPr>
            <w:tcW w:type="dxa" w:w="1728"/>
          </w:tcPr>
          <w:p>
            <w:r>
              <w:t>GraphPersistence binds only serializable Branching history; Integration registers built-ins and stable-ID extensions into a fresh runtime graph</w:t>
            </w:r>
          </w:p>
        </w:tc>
        <w:tc>
          <w:tcPr>
            <w:tcW w:type="dxa" w:w="1728"/>
          </w:tcPr>
          <w:p>
            <w:r>
              <w:t>Pattern/office history survives; callbacks, caches, indexes, controllers, courses and Java maps are reconstructed projections</w:t>
            </w:r>
          </w:p>
        </w:tc>
        <w:tc>
          <w:tcPr>
            <w:tcW w:type="dxa" w:w="1728"/>
          </w:tcPr>
          <w:p>
            <w:r>
              <w:t>C55 Border 170 serializes through Kahlua, creates a fresh environment and then a second world; ZAO Border 8 reconstructs settlement/controller/course state and clears prior-world maps</w:t>
            </w:r>
          </w:p>
        </w:tc>
        <w:tc>
          <w:tcPr>
            <w:tcW w:type="dxa" w:w="1728"/>
          </w:tcPr>
          <w:p>
            <w:r>
              <w:t>R4 is closed for the inventoried owners. Later features must declare durable/runtime ownership as they add state; loaded-world play acceptance remains separate.</w:t>
            </w:r>
          </w:p>
        </w:tc>
      </w:tr>
      <w:tr>
        <w:tc>
          <w:tcPr>
            <w:tcW w:type="dxa" w:w="1728"/>
          </w:tcPr>
          <w:p>
            <w:r>
              <w:t>Facts are private and acquired</w:t>
            </w:r>
          </w:p>
        </w:tc>
        <w:tc>
          <w:tcPr>
            <w:tcW w:type="dxa" w:w="1728"/>
          </w:tcPr>
          <w:p>
            <w:r>
              <w:t>Java scans feed Perception; Knowledge preserves acquisition and Standing evaluates permission</w:t>
            </w:r>
          </w:p>
        </w:tc>
        <w:tc>
          <w:tcPr>
            <w:tcW w:type="dxa" w:w="1728"/>
          </w:tcPr>
          <w:p>
            <w:r>
              <w:t>Beliefs with source, time and uncertainty</w:t>
            </w:r>
          </w:p>
        </w:tc>
        <w:tc>
          <w:tcPr>
            <w:tcW w:type="dxa" w:w="1728"/>
          </w:tcPr>
          <w:p>
            <w:r>
              <w:t>A reproduces animals entering the IsoPlayer human path and traces global activity participant discovery</w:t>
            </w:r>
          </w:p>
        </w:tc>
        <w:tc>
          <w:tcPr>
            <w:tcW w:type="dxa" w:w="1728"/>
          </w:tcPr>
          <w:p>
            <w:r>
              <w:t>Narrow scanner output before decision use, preserve provenance and distinguish animal facts. Visibility and permission do not imply physical access.</w:t>
            </w:r>
          </w:p>
        </w:tc>
      </w:tr>
      <w:tr>
        <w:tc>
          <w:tcPr>
            <w:tcW w:type="dxa" w:w="1728"/>
          </w:tcPr>
          <w:p>
            <w:r>
              <w:t>Actions have owned completion and interruption</w:t>
            </w:r>
          </w:p>
        </w:tc>
        <w:tc>
          <w:tcPr>
            <w:tcW w:type="dxa" w:w="1728"/>
          </w:tcPr>
          <w:p>
            <w:r>
              <w:t>Controller selects and queues engine actions; Driving, Medical, Animals and inventory adapters execute</w:t>
            </w:r>
          </w:p>
        </w:tc>
        <w:tc>
          <w:tcPr>
            <w:tcW w:type="dxa" w:w="1728"/>
          </w:tcPr>
          <w:p>
            <w:r>
              <w:t>Records should change from observed consequences</w:t>
            </w:r>
          </w:p>
        </w:tc>
        <w:tc>
          <w:tcPr>
            <w:tcW w:type="dxa" w:w="1728"/>
          </w:tcPr>
          <w:p>
            <w:r>
              <w:t>A exercises moving-vehicle cancellation, cancelled surrender, refused CPR and remote egg collection</w:t>
            </w:r>
          </w:p>
        </w:tc>
        <w:tc>
          <w:tcPr>
            <w:tcW w:type="dxa" w:w="1728"/>
          </w:tcPr>
          <w:p>
            <w:r>
              <w:t>Approach, queue, completion, failure and cancellation must be connected. A request must not award goods, experience, trust changes or learned capability.</w:t>
            </w:r>
          </w:p>
        </w:tc>
      </w:tr>
      <w:tr>
        <w:tc>
          <w:tcPr>
            <w:tcW w:type="dxa" w:w="1728"/>
          </w:tcPr>
          <w:p>
            <w:r>
              <w:t>Loaded and dormant opportunities describe the same world</w:t>
            </w:r>
          </w:p>
        </w:tc>
        <w:tc>
          <w:tcPr>
            <w:tcW w:type="dxa" w:w="1728"/>
          </w:tcPr>
          <w:p>
            <w:r>
              <w:t>`SAO_WorldSources` requests bounded native chunks, records exact revisions and reconciles loaded changes; `SAO_SourceUse` turns one actor's private revision into a two-leg approach, current permission proof, exact native transfer and carried native use; `SAO_Provisioning` projects completed material effects and returns explicitly commitment-bound terminal failures without projection; `SAOPrivateInventory` gives current decisions exact recursive holder rows</w:t>
            </w:r>
          </w:p>
        </w:tc>
        <w:tc>
          <w:tcPr>
            <w:tcW w:type="dxa" w:w="1728"/>
          </w:tcPr>
          <w:p>
            <w:r>
              <w:t>Native UUIDs and item IDs; bounded observations/conflicts and a schema-6 action/ambient-change store; one live reservation per actor; bounded ordered terminal receipts; durable partial `Material` source projection, replay decision, projection generation and single-source owner index; schema-4 Standing migration retires inferred totals; fresh actor-private loaded views and exact v4 dormant carriage; runtime-only engine bindings</w:t>
            </w:r>
          </w:p>
        </w:tc>
        <w:tc>
          <w:tcPr>
            <w:tcW w:type="dxa" w:w="1728"/>
          </w:tcPr>
          <w:p>
            <w:r>
              <w:t>C61 Border 178 proves native grounding. C62 Border 179 runs the executable lifecycle. C63-C64 Border 180 executes the projection contract and C71 extends it with complete-coverage refusal. C71 Border 184 proves recursive holder conservation, removal/replacement, transfer, reload and loaded/dormant agreement. C85 Border 197 executes coordinated acquisition, carrying, handover, terminal failure and exact-once consumption.</w:t>
            </w:r>
          </w:p>
        </w:tc>
        <w:tc>
          <w:tcPr>
            <w:tcW w:type="dxa" w:w="1728"/>
          </w:tcPr>
          <w:p>
            <w:r>
              <w:t>R6 is closed for the selected source path, R7's source-action slice is complete and R9's exact partial-source projection slice is closed. C66 adds exact native acquisition/storage and completion-only experience. C71 closes actor-private inventory observation; C85 closes one natural provisioning producer and execution chain. Complete household stock, dormant world holders and other action/producer families remain open.</w:t>
            </w:r>
          </w:p>
        </w:tc>
      </w:tr>
      <w:tr>
        <w:tc>
          <w:tcPr>
            <w:tcW w:type="dxa" w:w="1728"/>
          </w:tcPr>
          <w:p>
            <w:r>
              <w:t>Health integrates actual events over time</w:t>
            </w:r>
          </w:p>
        </w:tc>
        <w:tc>
          <w:tcPr>
            <w:tcW w:type="dxa" w:w="1728"/>
          </w:tcPr>
          <w:p>
            <w:r>
              <w:t>Course, Medical, Habits and Neuro consume current person/body facts; ZAO StateStore owns pathogen transitions and ZAO Brain owns history when installed</w:t>
            </w:r>
          </w:p>
        </w:tc>
        <w:tc>
          <w:tcPr>
            <w:tcW w:type="dxa" w:w="1728"/>
          </w:tcPr>
          <w:p>
            <w:r>
              <w:t>Durable health cursors, infection windows and brain event history; standalone SAO uses the same schema</w:t>
            </w:r>
          </w:p>
        </w:tc>
        <w:tc>
          <w:tcPr>
            <w:tcW w:type="dxa" w:w="1728"/>
          </w:tcPr>
          <w:p>
            <w:r>
              <w:t>C56 Borders 171-175 execute callback offsets, current exposures, exact interval partitions, reload, graphs and behavioral consumers; Borders 163/174 execute native dormant consumption</w:t>
            </w:r>
          </w:p>
        </w:tc>
        <w:tc>
          <w:tcPr>
            <w:tcW w:type="dxa" w:w="1728"/>
          </w:tcPr>
          <w:p>
            <w:r>
              <w:t>R5 is closed. Later health-and-care actions still require R7/R9 completion receipts and grounded opportunities.</w:t>
            </w:r>
          </w:p>
        </w:tc>
      </w:tr>
      <w:tr>
        <w:tc>
          <w:tcPr>
            <w:tcW w:type="dxa" w:w="1728"/>
          </w:tcPr>
          <w:p>
            <w:r>
              <w:t>Social outcomes follow acquired proposals, participant responses and performed acts</w:t>
            </w:r>
          </w:p>
        </w:tc>
        <w:tc>
          <w:tcPr>
            <w:tcW w:type="dxa" w:w="1728"/>
          </w:tcPr>
          <w:p>
            <w:r>
              <w:t>C79 Organization owns versioned processes, receptions, private responses, scoped commitments and work receipts; C85 Perception, dormant/loaded controllers, Communication and Coordination originate private situations, contact particular retained addresses and perform accepted work through SourceUse, Locomotion and Handover</w:t>
            </w:r>
          </w:p>
        </w:tc>
        <w:tc>
          <w:tcPr>
            <w:tcW w:type="dxa" w:w="1728"/>
          </w:tcPr>
          <w:p>
            <w:r>
              <w:t>Graph schema 4 stores organizations, offices, revision-safe claim/decision history, processes, contact attempts, participants, commitments and consumed result IDs</w:t>
            </w:r>
          </w:p>
        </w:tc>
        <w:tc>
          <w:tcPr>
            <w:tcW w:type="dxa" w:w="1728"/>
          </w:tcPr>
          <w:p>
            <w:r>
              <w:t>Border 190 executes all response kinds plus unanswered, revision/scope and reload. Borders 194-196 execute external appraisal, production pressure, contact waiting and causal capture. Border 197 joins acquisition/carry/delivery, pause/failure/partial/completion and exact-once receipt consumption.</w:t>
            </w:r>
          </w:p>
        </w:tc>
        <w:tc>
          <w:tcPr>
            <w:tcW w:type="dxa" w:w="1728"/>
          </w:tcPr>
          <w:p>
            <w:r>
              <w:t>One natural provisioning/contact/work producer is implemented. Elections, deliberation, succession, coercion, physical separation, care, development, wider institutions and the remaining R9 producers remain open. A roster, score, generic message, address arrival or selection still cannot create recognition.</w:t>
            </w:r>
          </w:p>
        </w:tc>
      </w:tr>
      <w:tr>
        <w:tc>
          <w:tcPr>
            <w:tcW w:type="dxa" w:w="1728"/>
          </w:tcPr>
          <w:p>
            <w:r>
              <w:t>Diagnostic populations support valid claims</w:t>
            </w:r>
          </w:p>
        </w:tc>
        <w:tc>
          <w:tcPr>
            <w:tcW w:type="dxa" w:w="1728"/>
          </w:tcPr>
          <w:p>
            <w:r>
              <w:t>Population genesis/refill and mortality produce open-population histories; county sweep exports observations</w:t>
            </w:r>
          </w:p>
        </w:tc>
        <w:tc>
          <w:tcPr>
            <w:tcW w:type="dxa" w:w="1728"/>
          </w:tcPr>
          <w:p>
            <w:r>
              <w:t>People, deaths, seeds and run progress</w:t>
            </w:r>
          </w:p>
        </w:tc>
        <w:tc>
          <w:tcPr>
            <w:tcW w:type="dxa" w:w="1728"/>
          </w:tcPr>
          <w:p>
            <w:r>
              <w:t>C50's independent 90/365-day receipts distinguish 12-person targets from 27/72 created records</w:t>
            </w:r>
          </w:p>
        </w:tc>
        <w:tc>
          <w:tcPr>
            <w:tcW w:type="dxa" w:w="1728"/>
          </w:tcPr>
          <w:p>
            <w:r>
              <w:t>Reconcile admission/refill with the life-simulation contract. These samples cannot be reported as 100 percent cohort survival or full simulation fidelity.</w:t>
            </w:r>
          </w:p>
        </w:tc>
      </w:tr>
      <w:tr>
        <w:tc>
          <w:tcPr>
            <w:tcW w:type="dxa" w:w="1728"/>
          </w:tcPr>
          <w:p>
            <w:r>
              <w:t>Training sees the actual decision moment</w:t>
            </w:r>
          </w:p>
        </w:tc>
        <w:tc>
          <w:tcPr>
            <w:tcW w:type="dxa" w:w="1728"/>
          </w:tcPr>
          <w:p>
            <w:r>
              <w:t>C79 `Organization.decisionEvidence` reconstructs one recipient's response-formation horizon by process revision and exposes later delivery/work separately; C81 runs pre-partitioned situations through that owner while Speakeasy Record 63 requires the exact v3 namespace and actor/executor/source ownership</w:t>
            </w:r>
          </w:p>
        </w:tc>
        <w:tc>
          <w:tcPr>
            <w:tcW w:type="dxa" w:w="1728"/>
          </w:tcPr>
          <w:p>
            <w:r>
              <w:t>Durable process history remains in GraphPersistence; detached task evidence binds run/county/person/event/hour, proposal revision, feasible responses, choice and later commitment receipts</w:t>
            </w:r>
          </w:p>
        </w:tc>
        <w:tc>
          <w:tcPr>
            <w:tcW w:type="dxa" w:w="1728"/>
          </w:tcPr>
          <w:p>
            <w:r>
              <w:t>Border 190 proves decision/outcome separation and retrieval of revision 1 after revision 2. Border 191 reproduces twenty source rows and mutates Controller pressure selection, ZAO registration and Driver attribution. Speakeasy controls reject wrong person, stale revision, impossible option, hidden diagnosis and outcome leakage.</w:t>
            </w:r>
          </w:p>
        </w:tc>
        <w:tc>
          <w:tcPr>
            <w:tcW w:type="dxa" w:w="1728"/>
          </w:tcPr>
          <w:p>
            <w:r>
              <w:t>Record 66 independently reviews and admits the exact five-response synthetic family across Survivor, Afflicted and Crossed owners. Decline/withdraw examples, loaded sampling and broader action coverage remain open.</w:t>
            </w:r>
          </w:p>
        </w:tc>
      </w:tr>
      <w:tr>
        <w:tc>
          <w:tcPr>
            <w:tcW w:type="dxa" w:w="1728"/>
          </w:tcPr>
          <w:p>
            <w:r>
              <w:t>Learned cognition reaches consequences</w:t>
            </w:r>
          </w:p>
        </w:tc>
        <w:tc>
          <w:tcPr>
            <w:tcW w:type="dxa" w:w="1728"/>
          </w:tcPr>
          <w:p>
            <w:r>
              <w:t>C82 packages Record 67's exact FP32 coordination artifact and evaluates immutable post-appraisal snapshots in a bounded Java worker; Lua revalidates response/process/options and current registered owner before retaining a shadow observation</w:t>
            </w:r>
          </w:p>
        </w:tc>
        <w:tc>
          <w:tcPr>
            <w:tcW w:type="dxa" w:w="1728"/>
          </w:tcPr>
          <w:p>
            <w:r>
              <w:t>Bundle/model source identities are content-hashed; worker and observations are runtime-only and reset on world bind/detach</w:t>
            </w:r>
          </w:p>
        </w:tc>
        <w:tc>
          <w:tcPr>
            <w:tcW w:type="dxa" w:w="1728"/>
          </w:tcPr>
          <w:p>
            <w:r>
              <w:t>Border 192 executes all 20 Python/Java vectors, six tokenizer cases, malformed/mask/capacity/reset controls and the shipped jar. Border 193 executes authoritative response ordering plus Survivor/shared-ZAO paths and stale/foreign/hidden/owner-drift refusal.</w:t>
            </w:r>
          </w:p>
        </w:tc>
        <w:tc>
          <w:tcPr>
            <w:tcW w:type="dxa" w:w="1728"/>
          </w:tcPr>
          <w:p>
            <w:r>
              <w:t>The shadow has no authority and no persistence. Behavior activation, loaded-game cost/quality acceptance and the shared understander/retriever/speaker bundle remain open; an observation is not the promised consequence.</w:t>
            </w:r>
          </w:p>
        </w:tc>
      </w:tr>
    </w:tbl>
    <w:p/>
    <w:p>
      <w:pPr>
        <w:pStyle w:val="Heading2"/>
      </w:pPr>
      <w:r>
        <w:t>Person preservation and continuation</w:t>
      </w:r>
    </w:p>
    <w:p/>
    <w:p>
      <w:r>
        <w:t>C51 implements the ownership contract: capture failure preserves the</w:t>
      </w:r>
    </w:p>
    <w:p>
      <w:r>
        <w:t>prior record and body/controller ownership; failed teardown retains a durable</w:t>
      </w:r>
    </w:p>
    <w:p>
      <w:r>
        <w:t>pending capture; restoration occurs before publication/adoption for every caller.</w:t>
      </w:r>
    </w:p>
    <w:p>
      <w:r>
        <w:t>Explicit clearing removes identity after teardown. Incoming actions and retained</w:t>
      </w:r>
    </w:p>
    <w:p>
      <w:r>
        <w:t>representations are distinguished from dormant people. Borders 162-163 exercise</w:t>
      </w:r>
    </w:p>
    <w:p>
      <w:r>
        <w:t>the actual Lua ownership and native component codecs with source controls.</w:t>
      </w:r>
    </w:p>
    <w:p/>
    <w:p>
      <w:r>
        <w:t>C54 completes R3 with the v4 native-person envelope. It adds nutrition, fitness,</w:t>
      </w:r>
    </w:p>
    <w:p>
      <w:r>
        <w:t>learning and reading collections, descriptor perk boosts, appearance, growth</w:t>
      </w:r>
    </w:p>
    <w:p>
      <w:r>
        <w:t>timers and declared durable character ModData. Per-item native fluid facts detect</w:t>
      </w:r>
    </w:p>
    <w:p>
      <w:r>
        <w:t>silent mixture or definition loss. v1-v3 readers retain only the information</w:t>
      </w:r>
    </w:p>
    <w:p>
      <w:r>
        <w:t>those formats stored and record migration provenance when awakened. Positive-</w:t>
      </w:r>
    </w:p>
    <w:p>
      <w:r>
        <w:t>elapsed dormant metabolism and in-progress runtime actions remain separate work.</w:t>
      </w:r>
    </w:p>
    <w:p/>
    <w:p>
      <w:r>
        <w:t>C72 adds fatigue, endurance and saved sleep traits to the bodyless continuation</w:t>
      </w:r>
    </w:p>
    <w:p>
      <w:r>
        <w:t>read without changing the v4 envelope. BodySnapshot commits the measured starting</w:t>
      </w:r>
    </w:p>
    <w:p>
      <w:r>
        <w:t>point; DormantPopulation owns elapsed rest, sleep and wake; Body applies the</w:t>
      </w:r>
    </w:p>
    <w:p>
      <w:r>
        <w:t>completed interval after native awaken. Explicit new-person provenance and</w:t>
      </w:r>
    </w:p>
    <w:p>
      <w:r>
        <w:t>native capture are admitted. Older unmeasured records remain unknown.</w:t>
      </w:r>
    </w:p>
    <w:p/>
    <w:p>
      <w:r>
        <w:t>The remaining work is assigned to R1-R15 in ROADMAP.md. The contracts below</w:t>
      </w:r>
    </w:p>
    <w:p>
      <w:r>
        <w:t>define its implementation and proof. A remaining technical unknown has a</w:t>
      </w:r>
    </w:p>
    <w:p>
      <w:r>
        <w:t>bounded investigation and an output needed by its dependent work.</w:t>
      </w:r>
    </w:p>
    <w:p/>
    <w:p>
      <w:pPr>
        <w:pStyle w:val="Heading2"/>
      </w:pPr>
      <w:r>
        <w:t>Implementation contracts</w:t>
      </w:r>
    </w:p>
    <w:p/>
    <w:p>
      <w:r>
        <w:t>These contracts were checked against the C51 source, the recent audit, sibling</w:t>
      </w:r>
    </w:p>
    <w:p>
      <w:r>
        <w:t>records and the installed Build 42.20 engine. Engine jar SHA-256:</w:t>
      </w:r>
    </w:p>
    <w:p>
      <w:r>
        <w:t>`80e405a4bfc42f6072e75b3735f458a6514143da011d3226007ded305a442f44`.</w:t>
      </w:r>
    </w:p>
    <w:p>
      <w:r>
        <w:t>Native method availability is verified; behavioral persistence beyond C51's</w:t>
      </w:r>
    </w:p>
    <w:p>
      <w:r>
        <w:t>tested components is planned work. The current readiness claim remains the</w:t>
      </w:r>
    </w:p>
    <w:p>
      <w:r>
        <w:t>scope proven by the existing tests.</w:t>
      </w:r>
    </w:p>
    <w:p/>
    <w:p>
      <w:pPr>
        <w:pStyle w:val="Heading3"/>
      </w:pPr>
      <w:r>
        <w:t>R1: authorized return and one owner</w:t>
      </w:r>
    </w:p>
    <w:p/>
    <w:p>
      <w:r>
        <w:t>The closed C52/A35 R1 implementation and proof boundary are recorded in</w:t>
      </w:r>
    </w:p>
    <w:p>
      <w:r>
        <w:t>the [working record](artifacts/audits/20260919-0735Z-0035PST-r1-return-evidence/README.md).</w:t>
      </w:r>
    </w:p>
    <w:p>
      <w:r>
        <w:t>The incompatibility below describes the published C51 baseline. R1 now includes</w:t>
      </w:r>
    </w:p>
    <w:p>
      <w:r>
        <w:t>the observed-reanimation producer, death-sequence-bound authorization and living</w:t>
      </w:r>
    </w:p>
    <w:p>
      <w:r>
        <w:t>capture, staged transfer, native held-source protection, and save checkpoints</w:t>
      </w:r>
    </w:p>
    <w:p>
      <w:r>
        <w:t>for loaded living people. A supported native visual sidecar persists alongside</w:t>
      </w:r>
    </w:p>
    <w:p>
      <w:r>
        <w:t>the component snapshot. This does not complete the broader R3 person contract.</w:t>
      </w:r>
    </w:p>
    <w:p/>
    <w:p>
      <w:r>
        <w:t>The physical-recovery rule is now ratified and implemented by ZAO: native lethal</w:t>
      </w:r>
    </w:p>
    <w:p>
      <w:r>
        <w:t>and fake Knox state is cleared, weighted body-part health is lifted only to</w:t>
      </w:r>
    </w:p>
    <w:p>
      <w:r>
        <w:t>critical viability, and actual wounds, treatment, fractures, ordinary wound</w:t>
      </w:r>
    </w:p>
    <w:p>
      <w:r>
        <w:t>infection, statistics and XP remain. ZAO's Afflicted state is the authoritative</w:t>
      </w:r>
    </w:p>
    <w:p>
      <w:r>
        <w:t>systemic-dormant Knox record. New transfers refuse before source holding when</w:t>
      </w:r>
    </w:p>
    <w:p>
      <w:r>
        <w:t>that operation is absent or fails. Ordinary/fake-dead pending-source ownership uses per-incarnation source</w:t>
      </w:r>
    </w:p>
    <w:p>
      <w:r>
        <w:t>snapshots, population-save and virtualization exclusion, chunk detachment and</w:t>
      </w:r>
    </w:p>
    <w:p>
      <w:r>
        <w:t>exact load reconciliation. Held reanimated sources retain their native registry</w:t>
      </w:r>
    </w:p>
    <w:p>
      <w:r>
        <w:t>owner, with an equipment overlay at native registry load. Verified offscreen</w:t>
      </w:r>
    </w:p>
    <w:p>
      <w:r>
        <w:t>ownership can finish as a durable living record without publishing a body.</w:t>
      </w:r>
    </w:p>
    <w:p>
      <w:r>
        <w:t>Large durable snapshots use bounded string fragments; native item strings</w:t>
      </w:r>
    </w:p>
    <w:p>
      <w:r>
        <w:t>beyond the engine's byte limit refuse capture before teardown (F-083).</w:t>
      </w:r>
    </w:p>
    <w:p>
      <w:r>
        <w:t>Normal ordinary-zombie offscreen life stays a separate mechanism. C55/A36 close</w:t>
      </w:r>
    </w:p>
    <w:p>
      <w:r>
        <w:t>the return seam's interrupted multi-file save contract with a narrow write-ahead</w:t>
      </w:r>
    </w:p>
    <w:p>
      <w:r>
        <w:t>generation journal. It is forced and atomically replaced after Lua `OnSave` but</w:t>
      </w:r>
    </w:p>
    <w:p>
      <w:r>
        <w:t>before native body persistence. Replay runs after global mod data loads and</w:t>
      </w:r>
    </w:p>
    <w:p>
      <w:r>
        <w:t>before native reanimated bodies load. Generation markers let reconciliation</w:t>
      </w:r>
    </w:p>
    <w:p>
      <w:r>
        <w:t>retain, replace, reconstruct or retire the exact source for all four old/new</w:t>
      </w:r>
    </w:p>
    <w:p>
      <w:r>
        <w:t>native/global pairings; missing or corrupt current journals refuse recovery.</w:t>
      </w:r>
    </w:p>
    <w:p/>
    <w:p>
      <w:r>
        <w:t>`SAO_AfflictedReturn.adopt` calls `Body.materialize(rec)` while `rec.dead` is</w:t>
      </w:r>
    </w:p>
    <w:p>
      <w:r>
        <w:t>true and clears that flag only after success. C51's general dead-record refusal</w:t>
      </w:r>
    </w:p>
    <w:p>
      <w:r>
        <w:t>therefore blocks this caller. The actual-Lua</w:t>
      </w:r>
    </w:p>
    <w:p>
      <w:r>
        <w:t>[continuation probe](artifacts/audits/20260919-0627Z-2327PST-continuation-evidence/README.md)</w:t>
      </w:r>
    </w:p>
    <w:p>
      <w:r>
        <w:t>reports no returned body. Removing the guard in its control permits a body but</w:t>
      </w:r>
    </w:p>
    <w:p>
      <w:r>
        <w:t>still supplies no controller, reproducing the earlier audit's separate defect.</w:t>
      </w:r>
    </w:p>
    <w:p/>
    <w:p>
      <w:r>
        <w:t>SAO owns the body transaction; ZAO.StateStore owns the recovery fact and</w:t>
      </w:r>
    </w:p>
    <w:p>
      <w:r>
        <w:t>ZAO.Controller owns both the old turned body and the returned living actor.</w:t>
      </w:r>
    </w:p>
    <w:p>
      <w:r>
        <w:t>C52/A35 implement the durable return phase with an authoritative event, staged</w:t>
      </w:r>
    </w:p>
    <w:p>
      <w:r>
        <w:t>position/state, ownership and retry information. C80/A39 change its terminal</w:t>
      </w:r>
    </w:p>
    <w:p>
      <w:r>
        <w:t>publication from SAO adoption to the ZAO living driver. The transaction</w:t>
      </w:r>
    </w:p>
    <w:p>
      <w:r>
        <w:t>quiesces the old controller and source before capturing current possessions,</w:t>
      </w:r>
    </w:p>
    <w:p>
      <w:r>
        <w:t>retains the hold through teardown retry, validates the new body under a pending</w:t>
      </w:r>
    </w:p>
    <w:p>
      <w:r>
        <w:t>owner and acknowledges old-source removal before publishing the driver once.</w:t>
      </w:r>
    </w:p>
    <w:p>
      <w:r>
        <w:t>Failed phases retain a recoverable</w:t>
      </w:r>
    </w:p>
    <w:p>
      <w:r>
        <w:t>owner; an acknowledged removal resumes forward rather than rerunning the death</w:t>
      </w:r>
    </w:p>
    <w:p>
      <w:r>
        <w:t>funnel, while a pre-removal refusal releases the hold back to the old owner.</w:t>
      </w:r>
    </w:p>
    <w:p>
      <w:r>
        <w:t>Prior death history stays historical.</w:t>
      </w:r>
    </w:p>
    <w:p/>
    <w:p>
      <w:r>
        <w:t>Source cleanup is acknowledged rather than inferred from a protected call.</w:t>
      </w:r>
    </w:p>
    <w:p>
      <w:r>
        <w:t>Current possessions come from the held source, so looted items cannot reappear</w:t>
      </w:r>
    </w:p>
    <w:p>
      <w:r>
        <w:t>from an older hibernation pack. Eligible durable records join ZAO-owned pathogen</w:t>
      </w:r>
    </w:p>
    <w:p>
      <w:r>
        <w:t>and recovery state for bodyless historical recovery; loaded controller</w:t>
      </w:r>
    </w:p>
    <w:p>
      <w:r>
        <w:t>membership is not the eligibility rule. C55/A36 add generation-aware replay</w:t>
      </w:r>
    </w:p>
    <w:p>
      <w:r>
        <w:t>before either reconstructed owner advances.</w:t>
      </w:r>
    </w:p>
    <w:p/>
    <w:p>
      <w:r>
        <w:t>Proof covers ordinary-death refusal, loaded and bodyless recovery, both callback</w:t>
      </w:r>
    </w:p>
    <w:p>
      <w:r>
        <w:t>orders, each failing phase, attempted source mutation after capture,</w:t>
      </w:r>
    </w:p>
    <w:p>
      <w:r>
        <w:t>interruption/reload, repeat notifications, exactly one active controller,</w:t>
      </w:r>
    </w:p>
    <w:p>
      <w:r>
        <w:t>conservation of actual possessions and every native/global save-generation</w:t>
      </w:r>
    </w:p>
    <w:p>
      <w:r>
        <w:t>pairing. Optional ZAO absence preserves SAO's normal lifecycle.</w:t>
      </w:r>
    </w:p>
    <w:p/>
    <w:p>
      <w:r>
        <w:t>C57 assigns native-envelope versioning, capture, validation and durable commit</w:t>
      </w:r>
    </w:p>
    <w:p>
      <w:r>
        <w:t>to `SAO_BodySnapshot`. Body retains lifecycle and ownership transactions;</w:t>
      </w:r>
    </w:p>
    <w:p>
      <w:r>
        <w:t>AfflictedReturn retains source removal and adoption. Pending Crossed transfers</w:t>
      </w:r>
    </w:p>
    <w:p>
      <w:r>
        <w:t>validate their supplied payloads and required envelope fields before publishing</w:t>
      </w:r>
    </w:p>
    <w:p>
      <w:r>
        <w:t>ownership. Historical envelopes may omit visual sidecars; current v4 appearance</w:t>
      </w:r>
    </w:p>
    <w:p>
      <w:r>
        <w:t>is native. The shared native suite retains the original probe assertions and</w:t>
      </w:r>
    </w:p>
    <w:p>
      <w:r>
        <w:t>all historical defect controls across Borders 163, 169 and 174.</w:t>
      </w:r>
    </w:p>
    <w:p/>
    <w:p>
      <w:r>
        <w:t>C58 separates the population scheduler from `PopulationAdmissions`,</w:t>
      </w:r>
    </w:p>
    <w:p>
      <w:r>
        <w:t>`PopulationRepresentation`, `PhysicalFacts` and `DormantPopulation`. The</w:t>
      </w:r>
    </w:p>
    <w:p>
      <w:r>
        <w:t>scheduler passes its current tick into admissions and dormant work; each</w:t>
      </w:r>
    </w:p>
    <w:p>
      <w:r>
        <w:t>historical substep uses the same handoff. PhysicalFacts supplies both loaded</w:t>
      </w:r>
    </w:p>
    <w:p>
      <w:r>
        <w:t>observations and BodySnapshot commits. Existing record/store keys and public</w:t>
      </w:r>
    </w:p>
    <w:p>
      <w:r>
        <w:t>Population functions retain their contracts. Border 170 executes callback</w:t>
      </w:r>
    </w:p>
    <w:p>
      <w:r>
        <w:t>replacement and world reinitialization with ten defect controls.</w:t>
      </w:r>
    </w:p>
    <w:p/>
    <w:p>
      <w:r>
        <w:t>Dormant advancement still includes abstract place offers/depletion and</w:t>
      </w:r>
    </w:p>
    <w:p>
      <w:r>
        <w:t>settlement/provisioning recognition. Admissions still derives a target and</w:t>
      </w:r>
    </w:p>
    <w:p>
      <w:r>
        <w:t>refills after losses. Their extraction provides explicit owners for R6/R9/R10;</w:t>
      </w:r>
    </w:p>
    <w:p>
      <w:r>
        <w:t>it does not establish private, accessible and conserved native resources or</w:t>
      </w:r>
    </w:p>
    <w:p>
      <w:r>
        <w:t>resolve R10b's admission-policy obligation.</w:t>
      </w:r>
    </w:p>
    <w:p/>
    <w:p>
      <w:pPr>
        <w:pStyle w:val="Heading3"/>
      </w:pPr>
      <w:r>
        <w:t>R2-R4: time, complete person state and reconstruction (closed C53-C55/A36)</w:t>
      </w:r>
    </w:p>
    <w:p/>
    <w:p>
      <w:r>
        <w:t>C53 closes R2 with one conversion owner in `History`. County time is elapsed</w:t>
      </w:r>
    </w:p>
    <w:p>
      <w:r>
        <w:t>simulation time: 24 hours/day, 9000 ticks/hour and 216000 ticks/day. DayLength</w:t>
      </w:r>
    </w:p>
    <w:p>
      <w:r>
        <w:t>changes wall pacing only. `Controller.tick()` refreshes from `History.ticks()`</w:t>
      </w:r>
    </w:p>
    <w:p>
      <w:r>
        <w:t>at every decision read, so multiple historical substeps within one host callback</w:t>
      </w:r>
    </w:p>
    <w:p>
      <w:r>
        <w:t>observe their own durable `yearsTicks`. A missing History answer advances only</w:t>
      </w:r>
    </w:p>
    <w:p>
      <w:r>
        <w:t>the per-callback fallback. `WorldGenesis.applyDay` converts its elapsed day to</w:t>
      </w:r>
    </w:p>
    <w:p>
      <w:r>
        <w:t>the tick at that day's start before calling `Integration.apply`.</w:t>
      </w:r>
    </w:p>
    <w:p/>
    <w:tbl>
      <w:tblPr>
        <w:tblStyle w:val="TableGrid"/>
        <w:tblW w:type="auto" w:w="0"/>
        <w:tblLook w:firstColumn="1" w:firstRow="1" w:lastColumn="0" w:lastRow="0" w:noHBand="0" w:noVBand="1" w:val="04A0"/>
      </w:tblPr>
      <w:tblGrid>
        <w:gridCol w:w="2880"/>
        <w:gridCol w:w="2880"/>
        <w:gridCol w:w="2880"/>
      </w:tblGrid>
      <w:tr>
        <w:tc>
          <w:tcPr>
            <w:tcW w:type="dxa" w:w="2880"/>
          </w:tcPr>
          <w:p>
            <w:r>
              <w:t>Axis and unit</w:t>
            </w:r>
          </w:p>
        </w:tc>
        <w:tc>
          <w:tcPr>
            <w:tcW w:type="dxa" w:w="2880"/>
          </w:tcPr>
          <w:p>
            <w:r>
              <w:t>Producer and conversion boundary</w:t>
            </w:r>
          </w:p>
        </w:tc>
        <w:tc>
          <w:tcPr>
            <w:tcW w:type="dxa" w:w="2880"/>
          </w:tcPr>
          <w:p>
            <w:r>
              <w:t>Current state and consumers</w:t>
            </w:r>
          </w:p>
        </w:tc>
      </w:tr>
      <w:tr>
        <w:tc>
          <w:tcPr>
            <w:tcW w:type="dxa" w:w="2880"/>
          </w:tcPr>
          <w:p>
            <w:r>
              <w:t>County hours</w:t>
            </w:r>
          </w:p>
        </w:tc>
        <w:tc>
          <w:tcPr>
            <w:tcW w:type="dxa" w:w="2880"/>
          </w:tcPr>
          <w:p>
            <w:r>
              <w:t>`History.countyHours()`; historical `yearsTicks / 9000`, then start offset plus engine world age</w:t>
            </w:r>
          </w:p>
        </w:tc>
        <w:tc>
          <w:tcPr>
            <w:tcW w:type="dxa" w:w="2880"/>
          </w:tcPr>
          <w:p>
            <w:r>
              <w:t>Durable physical/social stamps use `*Hours`: death, release, arrival, habits, rest, material use and event/news times. Legacy hour names are `Absorb.knoxProfiles.lastSeenAt`, Standing's `chairDeclinedAt`, `lastHeardAt`, `lastAckAt`, and runtime `bittenSaidAt`/`taughtAt`.</w:t>
            </w:r>
          </w:p>
        </w:tc>
      </w:tr>
      <w:tr>
        <w:tc>
          <w:tcPr>
            <w:tcW w:type="dxa" w:w="2880"/>
          </w:tcPr>
          <w:p>
            <w:r>
              <w:t>Elapsed county day</w:t>
            </w:r>
          </w:p>
        </w:tc>
        <w:tc>
          <w:tcPr>
            <w:tcW w:type="dxa" w:w="2880"/>
          </w:tcPr>
          <w:p>
            <w:r>
              <w:t>`floor(countyHours / 24)` at the daily producer; calendar `recordDay()` remains a separate record position</w:t>
            </w:r>
          </w:p>
        </w:tc>
        <w:tc>
          <w:tcPr>
            <w:tcW w:type="dxa" w:w="2880"/>
          </w:tcPr>
          <w:p>
            <w:r>
              <w:t>SAO `last*Day`, `worldGraphDay`, historical progress and daily gates; ZAO `startedDay`, `lastAdvancedDay`, `returnEvent.day` and pathogen-history `day`. Runtime `demandedAt` and `yieldedAt` are day buckets.</w:t>
            </w:r>
          </w:p>
        </w:tc>
      </w:tr>
      <w:tr>
        <w:tc>
          <w:tcPr>
            <w:tcW w:type="dxa" w:w="2880"/>
          </w:tcPr>
          <w:p>
            <w:r>
              <w:t>County tick</w:t>
            </w:r>
          </w:p>
        </w:tc>
        <w:tc>
          <w:tcPr>
            <w:tcW w:type="dxa" w:w="2880"/>
          </w:tcPr>
          <w:p>
            <w:r>
              <w:t>`History.ticksFromHours`, `tickAtDayStart` and `ticks`; floor, never round</w:t>
            </w:r>
          </w:p>
        </w:tc>
        <w:tc>
          <w:tcPr>
            <w:tcW w:type="dxa" w:w="2880"/>
          </w:tcPr>
          <w:p>
            <w:r>
              <w:t>Durable `yearsTicks`, belief/branch `at`, `lastAt`, `lastScanAt`, `nextDormantMoveAt`; runtime controller deadlines, `next*At`, `stateSince`, `taskDeadline`, `mournHoldUntil`, perception and action stamps. `Population` uses `History.TICKS_PER_DAY`; ZAO's loaded controller reads the fresh SAO tick.</w:t>
            </w:r>
          </w:p>
        </w:tc>
      </w:tr>
      <w:tr>
        <w:tc>
          <w:tcPr>
            <w:tcW w:type="dxa" w:w="2880"/>
          </w:tcPr>
          <w:p>
            <w:r>
              <w:t>Host callback</w:t>
            </w:r>
          </w:p>
        </w:tc>
        <w:tc>
          <w:tcPr>
            <w:tcW w:type="dxa" w:w="2880"/>
          </w:tcPr>
          <w:p>
            <w:r>
              <w:t>Controller-local `hostTickCount`; never serialized and never passed as county time</w:t>
            </w:r>
          </w:p>
        </w:tc>
        <w:tc>
          <w:tcPr>
            <w:tcW w:type="dxa" w:w="2880"/>
          </w:tcPr>
          <w:p>
            <w:r>
              <w:t>Native death-fall grace (`atHostTick`) and operational tally flushing. The old pending-corpse `at` shape is accepted only as a transient compatibility fallback.</w:t>
            </w:r>
          </w:p>
        </w:tc>
      </w:tr>
      <w:tr>
        <w:tc>
          <w:tcPr>
            <w:tcW w:type="dxa" w:w="2880"/>
          </w:tcPr>
          <w:p>
            <w:r>
              <w:t>Wall milliseconds</w:t>
            </w:r>
          </w:p>
        </w:tc>
        <w:tc>
          <w:tcPr>
            <w:tcW w:type="dxa" w:w="2880"/>
          </w:tcPr>
          <w:p>
            <w:r>
              <w:t>engine `getTimestampMs()`</w:t>
            </w:r>
          </w:p>
        </w:tc>
        <w:tc>
          <w:tcPr>
            <w:tcW w:type="dxa" w:w="2880"/>
          </w:tcPr>
          <w:p>
            <w:r>
              <w:t>Controller cost (`lastTickMs`), Voice cooldown (`lastSpokeMs`), UI/Inspect rebuild and JSONL pacing, historical-slice budget and diagnostic run identifiers. These never gate county outcomes.</w:t>
            </w:r>
          </w:p>
        </w:tc>
      </w:tr>
      <w:tr>
        <w:tc>
          <w:tcPr>
            <w:tcW w:type="dxa" w:w="2880"/>
          </w:tcPr>
          <w:p>
            <w:r>
              <w:t>Native calendar or component clock</w:t>
            </w:r>
          </w:p>
        </w:tc>
        <w:tc>
          <w:tcPr>
            <w:tcW w:type="dxa" w:w="2880"/>
          </w:tcPr>
          <w:p>
            <w:r>
              <w:t>engine-owned value, retained only by the component that defines it</w:t>
            </w:r>
          </w:p>
        </w:tc>
        <w:tc>
          <w:tcPr>
            <w:tcW w:type="dxa" w:w="2880"/>
          </w:tcPr>
          <w:p>
            <w:r>
              <w:t>`Identity.createdAt` is a legacy string containing engine calendar milliseconds and is provenance only. Fitness/exercise timestamps remain an R3 native-component question. Movement, animation and timed actions keep their engine clocks.</w:t>
            </w:r>
          </w:p>
        </w:tc>
      </w:tr>
      <w:tr>
        <w:tc>
          <w:tcPr>
            <w:tcW w:type="dxa" w:w="2880"/>
          </w:tcPr>
          <w:p>
            <w:r>
              <w:t>Non-time legacy names</w:t>
            </w:r>
          </w:p>
        </w:tc>
        <w:tc>
          <w:tcPr>
            <w:tcW w:type="dxa" w:w="2880"/>
          </w:tcPr>
          <w:p>
            <w:r>
              <w:t>no conversion permitted</w:t>
            </w:r>
          </w:p>
        </w:tc>
        <w:tc>
          <w:tcPr>
            <w:tcW w:type="dxa" w:w="2880"/>
          </w:tcPr>
          <w:p>
            <w:r>
              <w:t>`Identity.updatedAt` is a position revision counter. Organization `createdAt`/`joinedAt` are unused zero placeholders with no accepted time semantics; R9's actual producer must replace them before any temporal consumer exists.</w:t>
            </w:r>
          </w:p>
        </w:tc>
      </w:tr>
    </w:tbl>
    <w:p/>
    <w:p>
      <w:r>
        <w:t>Border 168 runs the shipped History, Controller callback and WorldGenesis code</w:t>
      </w:r>
    </w:p>
    <w:p>
      <w:r>
        <w:t>in Kahlua. It covers substeps without a host callback, a module reload, midnight,</w:t>
      </w:r>
    </w:p>
    <w:p>
      <w:r>
        <w:t>Day Zero on/off, nondefault DayLength, skipped county time and host-paced native</w:t>
      </w:r>
    </w:p>
    <w:p>
      <w:r>
        <w:t>work. It also holds WorldGenesis behind the source-action actor owner. Border 160</w:t>
      </w:r>
    </w:p>
    <w:p>
      <w:r>
        <w:t>retains partial-day catch-up/reload and production callback ordering. The controls</w:t>
      </w:r>
    </w:p>
    <w:p>
      <w:r>
        <w:t>remove the decision refresh, pass day as tick, bypass source ownership and put</w:t>
      </w:r>
    </w:p>
    <w:p>
      <w:r>
        <w:t>corpse grace back on county time; each fails for its named reason. ZAO requires</w:t>
      </w:r>
    </w:p>
    <w:p>
      <w:r>
        <w:t>no R2 code change: its controller already obtains decision ticks through</w:t>
      </w:r>
    </w:p>
    <w:p>
      <w:r>
        <w:t>`SAO.Controller.tick()`, and its pathogen/state readers already use county hours</w:t>
      </w:r>
    </w:p>
    <w:p>
      <w:r>
        <w:t>or explicit elapsed days.</w:t>
      </w:r>
    </w:p>
    <w:p/>
    <w:p>
      <w:r>
        <w:t>R3 and R4 close below. Their timestamp migrations identify the old</w:t>
      </w:r>
    </w:p>
    <w:p>
      <w:r>
        <w:t>axis before conversion; an unidentifiable frame counter cannot become claimed</w:t>
      </w:r>
    </w:p>
    <w:p>
      <w:r>
        <w:t>historical time. C56 consumes that contract for drug scheduling, physical</w:t>
      </w:r>
    </w:p>
    <w:p>
      <w:r>
        <w:t>observations and physiology partition equivalence.</w:t>
      </w:r>
    </w:p>
    <w:p/>
    <w:p>
      <w:pPr>
        <w:pStyle w:val="Heading3"/>
      </w:pPr>
      <w:r>
        <w:t>R3: complete person persistence (closed C54)</w:t>
      </w:r>
    </w:p>
    <w:p/>
    <w:p>
      <w:r>
        <w:t>`SAONativeSnapshot`, `SAOHibernation` and Body restore the following field</w:t>
      </w:r>
    </w:p>
    <w:p>
      <w:r>
        <w:t>ownership. Border 169 executes the production codec against installed Build</w:t>
      </w:r>
    </w:p>
    <w:p>
      <w:r>
        <w:t>42.20 and removes each continuation or refusal seam as a control.</w:t>
      </w:r>
    </w:p>
    <w:p/>
    <w:tbl>
      <w:tblPr>
        <w:tblStyle w:val="TableGrid"/>
        <w:tblW w:type="auto" w:w="0"/>
        <w:tblLook w:firstColumn="1" w:firstRow="1" w:lastColumn="0" w:lastRow="0" w:noHBand="0" w:noVBand="1" w:val="04A0"/>
      </w:tblPr>
      <w:tblGrid>
        <w:gridCol w:w="2880"/>
        <w:gridCol w:w="2880"/>
        <w:gridCol w:w="2880"/>
      </w:tblGrid>
      <w:tr>
        <w:tc>
          <w:tcPr>
            <w:tcW w:type="dxa" w:w="2880"/>
          </w:tcPr>
          <w:p>
            <w:r>
              <w:t>Person state</w:t>
            </w:r>
          </w:p>
        </w:tc>
        <w:tc>
          <w:tcPr>
            <w:tcW w:type="dxa" w:w="2880"/>
          </w:tcPr>
          <w:p>
            <w:r>
              <w:t>Native or record owner and implementation</w:t>
            </w:r>
          </w:p>
        </w:tc>
        <w:tc>
          <w:tcPr>
            <w:tcW w:type="dxa" w:w="2880"/>
          </w:tcPr>
          <w:p>
            <w:r>
              <w:t>Verified boundary</w:t>
            </w:r>
          </w:p>
        </w:tc>
      </w:tr>
      <w:tr>
        <w:tc>
          <w:tcPr>
            <w:tcW w:type="dxa" w:w="2880"/>
          </w:tcPr>
          <w:p>
            <w:r>
              <w:t>Nutrition</w:t>
            </w:r>
          </w:p>
        </w:tc>
        <w:tc>
          <w:tcPr>
            <w:tcW w:type="dxa" w:w="2880"/>
          </w:tcPr>
          <w:p>
            <w:r>
              <w:t>Native calories, protein, lipids, carbohydrates and float-rounded weight share a bounded section with engine-adapter reads for `updatedWeight`, calorie extrema and weight-direction flags. Finite weight is preflighted at 35 or above before `Nutrition.load` can call its damaging low-weight setter.</w:t>
            </w:r>
          </w:p>
        </w:tc>
        <w:tc>
          <w:tcPr>
            <w:tcW w:type="dxa" w:w="2880"/>
          </w:tcPr>
          <w:p>
            <w:r>
              <w:t>Nondefault state survives repeated wakes. Two restored bodies agree on the next native update; removing the hidden cadence restore or low-weight preflight flips the verdict.</w:t>
            </w:r>
          </w:p>
        </w:tc>
      </w:tr>
      <w:tr>
        <w:tc>
          <w:tcPr>
            <w:tcW w:type="dxa" w:w="2880"/>
          </w:tcPr>
          <w:p>
            <w:r>
              <w:t>Fitness</w:t>
            </w:r>
          </w:p>
        </w:tc>
        <w:tc>
          <w:tcPr>
            <w:tcW w:type="dxa" w:w="2880"/>
          </w:tcPr>
          <w:p>
            <w:r>
              <w:t>Native regularity, stiffness, affected parts and exercise timestamps load into a new `Fitness` component before its exercise definitions initialize.</w:t>
            </w:r>
          </w:p>
        </w:tc>
        <w:tc>
          <w:tcPr>
            <w:tcW w:type="dxa" w:w="2880"/>
          </w:tcPr>
          <w:p>
            <w:r>
              <w:t>Destination defaults cannot leak through the insert-only loader. `lastUpdate` starts at `-1`, establishes the current ten-minute bucket on the first update and advances on the next. The in-progress `currentExe` action is runtime work for R4 and is not represented as completed history.</w:t>
            </w:r>
          </w:p>
        </w:tc>
      </w:tr>
      <w:tr>
        <w:tc>
          <w:tcPr>
            <w:tcW w:type="dxa" w:w="2880"/>
          </w:tcPr>
          <w:p>
            <w:r>
              <w:t>Recipes, reading and learning modifiers</w:t>
            </w:r>
          </w:p>
        </w:tc>
        <w:tc>
          <w:tcPr>
            <w:tcW w:type="dxa" w:w="2880"/>
          </w:tcPr>
          <w:p>
            <w:r>
              <w:t>The v4 learning section preserves recipe IDs, known media lines, per-book page progress, completed-book IDs, literature counts, print media and `SurvivorDesc.getXPBoostMap`. Direct collection restoration follows profession defaults and invokes no learning callback.</w:t>
            </w:r>
          </w:p>
        </w:tc>
        <w:tc>
          <w:tcPr>
            <w:tcW w:type="dxa" w:w="2880"/>
          </w:tcPr>
          <w:p>
            <w:r>
              <w:t>Missing recipe IDs remain known strings. Missing required perk definitions refuse; repeated wakes and the next boosted XP grant agree.</w:t>
            </w:r>
          </w:p>
        </w:tc>
      </w:tr>
      <w:tr>
        <w:tc>
          <w:tcPr>
            <w:tcW w:type="dxa" w:w="2880"/>
          </w:tcPr>
          <w:p>
            <w:r>
              <w:t>Human appearance</w:t>
            </w:r>
          </w:p>
        </w:tc>
        <w:tc>
          <w:tcPr>
            <w:tcW w:type="dxa" w:w="2880"/>
          </w:tcPr>
          <w:p>
            <w:r>
              <w:t>Native `HumanVisual` state restores after exact worn references and before the final model reset. Stable outfit names and forced-model script references are checked against their registries. Hair and beard growth timers use a bounded engine-field adapter. Identity continues to own name, sex and age.</w:t>
            </w:r>
          </w:p>
        </w:tc>
        <w:tc>
          <w:tcPr>
            <w:tcW w:type="dxa" w:w="2880"/>
          </w:tcPr>
          <w:p>
            <w:r>
              <w:t>Skin, color, hair/beard models, body visuals, outfit and growth timing survive. An unreferenced forced model, removed outfit, unavailable script or changed native visual refuses the staged body.</w:t>
            </w:r>
          </w:p>
        </w:tc>
      </w:tr>
      <w:tr>
        <w:tc>
          <w:tcPr>
            <w:tcW w:type="dxa" w:w="2880"/>
          </w:tcPr>
          <w:p>
            <w:r>
              <w:t>Character metadata</w:t>
            </w:r>
          </w:p>
        </w:tc>
        <w:tc>
          <w:tcPr>
            <w:tcW w:type="dxa" w:w="2880"/>
          </w:tcPr>
          <w:p>
            <w:r>
              <w:t>The v4 metadata section uses Kahlua's native codec after recursively rejecting unsupported required values, cycles, excessive depth and oversized strings. SAO/ZAO ownership keys are excluded and reapplied from the destination runtime.</w:t>
            </w:r>
          </w:p>
        </w:tc>
        <w:tc>
          <w:tcPr>
            <w:tcW w:type="dxa" w:w="2880"/>
          </w:tcPr>
          <w:p>
            <w:r>
              <w:t>Nested optional state including `NnCMethadoneEffect` survives without aliasing. `SAOPersonId` and return/pathogen marks remain reconstructed runtime state rather than copied history.</w:t>
            </w:r>
          </w:p>
        </w:tc>
      </w:tr>
      <w:tr>
        <w:tc>
          <w:tcPr>
            <w:tcW w:type="dxa" w:w="2880"/>
          </w:tcPr>
          <w:p>
            <w:r>
              <w:t>Fluid contents</w:t>
            </w:r>
          </w:p>
        </w:tc>
        <w:tc>
          <w:tcPr>
            <w:tcW w:type="dxa" w:w="2880"/>
          </w:tcPr>
          <w:p>
            <w:r>
              <w:t>The manifest records each carried item's native `FluidContainer` bytes in addition to item identity/type/parent. Restore reserializes every root and nested fluid component and compares its exact ownership and content.</w:t>
            </w:r>
          </w:p>
        </w:tc>
        <w:tc>
          <w:tcPr>
            <w:tcW w:type="dxa" w:w="2880"/>
          </w:tcPr>
          <w:p>
            <w:r>
              <w:t>Mixture and amount survive. Removing a fluid definition makes the staged restore refuse instead of accepting a silently altered carried item.</w:t>
            </w:r>
          </w:p>
        </w:tc>
      </w:tr>
    </w:tbl>
    <w:p/>
    <w:p>
      <w:r>
        <w:t>The v4 writer retains v1-v3 readers. Older records initialize absent component</w:t>
      </w:r>
    </w:p>
    <w:p>
      <w:r>
        <w:t>state from the fresh engine body and record `hibernationMigration.from` and the</w:t>
      </w:r>
    </w:p>
    <w:p>
      <w:r>
        <w:t>county hour of that wake. No absent historical field is described as recovered.</w:t>
      </w:r>
    </w:p>
    <w:p>
      <w:r>
        <w:t>Invalid required sections preserve the durable snapshot and C51's cleanup/retry</w:t>
      </w:r>
    </w:p>
    <w:p>
      <w:r>
        <w:t>contract. v4 owns ordinary appearance; the older visual sidecar remains only for</w:t>
      </w:r>
    </w:p>
    <w:p>
      <w:r>
        <w:t>older records and transient return-source comparison.</w:t>
      </w:r>
    </w:p>
    <w:p/>
    <w:p>
      <w:pPr>
        <w:pStyle w:val="Heading3"/>
      </w:pPr>
      <w:r>
        <w:t>R4: durable/runtime reconstruction (closed C55/A36)</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Owner</w:t>
            </w:r>
          </w:p>
        </w:tc>
        <w:tc>
          <w:tcPr>
            <w:tcW w:type="dxa" w:w="2160"/>
          </w:tcPr>
          <w:p>
            <w:r>
              <w:t>Durable authority</w:t>
            </w:r>
          </w:p>
        </w:tc>
        <w:tc>
          <w:tcPr>
            <w:tcW w:type="dxa" w:w="2160"/>
          </w:tcPr>
          <w:p>
            <w:r>
              <w:t>Runtime projection and reconstruction</w:t>
            </w:r>
          </w:p>
        </w:tc>
        <w:tc>
          <w:tcPr>
            <w:tcW w:type="dxa" w:w="2160"/>
          </w:tcPr>
          <w:p>
            <w:r>
              <w:t>Evidence</w:t>
            </w:r>
          </w:p>
        </w:tc>
      </w:tr>
      <w:tr>
        <w:tc>
          <w:tcPr>
            <w:tcW w:type="dxa" w:w="2160"/>
          </w:tcPr>
          <w:p>
            <w:r>
              <w:t>Branching and Integration</w:t>
            </w:r>
          </w:p>
        </w:tc>
        <w:tc>
          <w:tcPr>
            <w:tcW w:type="dxa" w:w="2160"/>
          </w:tcPr>
          <w:p>
            <w:r>
              <w:t>Serializable patterns, offices and stable extension IDs</w:t>
            </w:r>
          </w:p>
        </w:tc>
        <w:tc>
          <w:tcPr>
            <w:tcW w:type="dxa" w:w="2160"/>
          </w:tcPr>
          <w:p>
            <w:r>
              <w:t>A fresh callback graph installs sorted built-ins and re-registers extensions; no function-bearing registry enters ModData; a 128-entry ceiling bounds Kahlua's caller-ordered sort</w:t>
            </w:r>
          </w:p>
        </w:tc>
        <w:tc>
          <w:tcPr>
            <w:tcW w:type="dxa" w:w="2160"/>
          </w:tcPr>
          <w:p>
            <w:r>
              <w:t>Border 170 serializes the real Kahlua table, reloads it in a fresh environment, repeats initialization and rejects callback persistence, duplication or an unbounded extension registry.</w:t>
            </w:r>
          </w:p>
        </w:tc>
      </w:tr>
      <w:tr>
        <w:tc>
          <w:tcPr>
            <w:tcW w:type="dxa" w:w="2160"/>
          </w:tcPr>
          <w:p>
            <w:r>
              <w:t>History, Identity, Places and Rand</w:t>
            </w:r>
          </w:p>
        </w:tc>
        <w:tc>
          <w:tcPr>
            <w:tcW w:type="dxa" w:w="2160"/>
          </w:tcPr>
          <w:p>
            <w:r>
              <w:t>Their ModData stores and durable stream positions</w:t>
            </w:r>
          </w:p>
        </w:tc>
        <w:tc>
          <w:tcPr>
            <w:tcW w:type="dxa" w:w="2160"/>
          </w:tcPr>
          <w:p>
            <w:r>
              <w:t>Store memos, name/place indexes and stream-object caches clear and bind to the new world's tables</w:t>
            </w:r>
          </w:p>
        </w:tc>
        <w:tc>
          <w:tcPr>
            <w:tcW w:type="dxa" w:w="2160"/>
          </w:tcPr>
          <w:p>
            <w:r>
              <w:t>Border 170 changes worlds in one process and proves no prior-world table remains reachable.</w:t>
            </w:r>
          </w:p>
        </w:tc>
      </w:tr>
      <w:tr>
        <w:tc>
          <w:tcPr>
            <w:tcW w:type="dxa" w:w="2160"/>
          </w:tcPr>
          <w:p>
            <w:r>
              <w:t>Bodies and pending work</w:t>
            </w:r>
          </w:p>
        </w:tc>
        <w:tc>
          <w:tcPr>
            <w:tcW w:type="dxa" w:w="2160"/>
          </w:tcPr>
          <w:p>
            <w:r>
              <w:t>Person snapshots, pending captures and reports</w:t>
            </w:r>
          </w:p>
        </w:tc>
        <w:tc>
          <w:tcPr>
            <w:tcW w:type="dxa" w:w="2160"/>
          </w:tcPr>
          <w:p>
            <w:r>
              <w:t>Java maps, controllers, needs and return-body registries reset; pending corpses materialize at `OnSave`; in-progress exercise is cancelled while durable regularity/timestamps survive</w:t>
            </w:r>
          </w:p>
        </w:tc>
        <w:tc>
          <w:tcPr>
            <w:tcW w:type="dxa" w:w="2160"/>
          </w:tcPr>
          <w:p>
            <w:r>
              <w:t>Borders 169-170 cover repeated restoration, cancellation without credit, save-time corpse success/failure and two-world teardown.</w:t>
            </w:r>
          </w:p>
        </w:tc>
      </w:tr>
      <w:tr>
        <w:tc>
          <w:tcPr>
            <w:tcW w:type="dxa" w:w="2160"/>
          </w:tcPr>
          <w:p>
            <w:r>
              <w:t>ZAO state</w:t>
            </w:r>
          </w:p>
        </w:tc>
        <w:tc>
          <w:tcPr>
            <w:tcW w:type="dxa" w:w="2160"/>
          </w:tcPr>
          <w:p>
            <w:r>
              <w:t>Pathogen, recovery, settlement and source records</w:t>
            </w:r>
          </w:p>
        </w:tc>
        <w:tc>
          <w:tcPr>
            <w:tcW w:type="dxa" w:w="2160"/>
          </w:tcPr>
          <w:p>
            <w:r>
              <w:t>Settlements, controllers and courses reconstruct; Java controller/course/return maps reset before the next world advances</w:t>
            </w:r>
          </w:p>
        </w:tc>
        <w:tc>
          <w:tcPr>
            <w:tcW w:type="dxa" w:w="2160"/>
          </w:tcPr>
          <w:p>
            <w:r>
              <w:t>ZAO Border 8 loads the durable tables into fresh runtime owners and rejects retained prior-world state.</w:t>
            </w:r>
          </w:p>
        </w:tc>
      </w:tr>
      <w:tr>
        <w:tc>
          <w:tcPr>
            <w:tcW w:type="dxa" w:w="2160"/>
          </w:tcPr>
          <w:p>
            <w:r>
              <w:t>Cross-repository return</w:t>
            </w:r>
          </w:p>
        </w:tc>
        <w:tc>
          <w:tcPr>
            <w:tcW w:type="dxa" w:w="2160"/>
          </w:tcPr>
          <w:p>
            <w:r>
              <w:t>SAO record slice, ZAO pathogen/recovery slice and the exact return-source receipt or tombstone</w:t>
            </w:r>
          </w:p>
        </w:tc>
        <w:tc>
          <w:tcPr>
            <w:tcW w:type="dxa" w:w="2160"/>
          </w:tcPr>
          <w:p>
            <w:r>
              <w:t>A forced atomic generation journal precedes native save; replay precedes native source load and reconciles mixed generations by person, event, incarnation and token</w:t>
            </w:r>
          </w:p>
        </w:tc>
        <w:tc>
          <w:tcPr>
            <w:tcW w:type="dxa" w:w="2160"/>
          </w:tcPr>
          <w:p>
            <w:r>
              <w:t>ZAO Border 8 verifies engine order, all four old/new pairings, absent/reanimated sources, retirement, cancellation, repeated saves and corrupt/missing current-journal refusal.</w:t>
            </w:r>
          </w:p>
        </w:tc>
      </w:tr>
    </w:tbl>
    <w:p/>
    <w:p>
      <w:r>
        <w:t>The journal is deliberately limited to identities that entered the Afflicted</w:t>
      </w:r>
    </w:p>
    <w:p>
      <w:r>
        <w:t>return protocol; it is not a second general save system. Existing unmarked saves</w:t>
      </w:r>
    </w:p>
    <w:p>
      <w:r>
        <w:t>remain readable. The first later save writes current generation markers and v2</w:t>
      </w:r>
    </w:p>
    <w:p>
      <w:r>
        <w:t>source receipts. Mechanical probes establish ordering and reconstruction, while</w:t>
      </w:r>
    </w:p>
    <w:p>
      <w:r>
        <w:t>loaded-world observation remains a separate acceptance step.</w:t>
      </w:r>
    </w:p>
    <w:p/>
    <w:p>
      <w:pPr>
        <w:pStyle w:val="Heading3"/>
      </w:pPr>
      <w:r>
        <w:t>R5: health, exposure and dormant consumption (closed C56/A37)</w:t>
      </w:r>
    </w:p>
    <w:p/>
    <w:p>
      <w:r>
        <w:t>Drug daily work now closes from its durable `drugDay` cursor only when the</w:t>
      </w:r>
    </w:p>
    <w:p>
      <w:r>
        <w:t>ten-minute pass runs. Skipped callback intervals replay, maintenance treatment</w:t>
      </w:r>
    </w:p>
    <w:p>
      <w:r>
        <w:t>freezes abstinence at an exact county hour, and expiry resumes from the same</w:t>
      </w:r>
    </w:p>
    <w:p>
      <w:r>
        <w:t>elapsed clean time. Loaded bodies publish current wound, Knox and toxic-burden</w:t>
      </w:r>
    </w:p>
    <w:p>
      <w:r>
        <w:t>facts; cumulative poison history is not reused as current exposure.</w:t>
      </w:r>
    </w:p>
    <w:p/>
    <w:p>
      <w:r>
        <w:t>ZAO owns pathogen terminal/form state and the durable brain-health history when</w:t>
      </w:r>
    </w:p>
    <w:p>
      <w:r>
        <w:t>installed. Standalone SAO uses the same versioned schema on the person. Each</w:t>
      </w:r>
    </w:p>
    <w:p>
      <w:r>
        <w:t>observation first integrates the facts active since the durable cursor, then</w:t>
      </w:r>
    </w:p>
    <w:p>
      <w:r>
        <w:t>records the facts beginning at that boundary. Infection uses an exact sine</w:t>
      </w:r>
    </w:p>
    <w:p>
      <w:r>
        <w:t>convolution over its fixed course window; wounds, toxin and withdrawal use</w:t>
      </w:r>
    </w:p>
    <w:p>
      <w:r>
        <w:t>closed-form constant forcing with physical-clearance modifiers. Equal event</w:t>
      </w:r>
    </w:p>
    <w:p>
      <w:r>
        <w:t>histories agree within the declared tolerance across one interval, hourly</w:t>
      </w:r>
    </w:p>
    <w:p>
      <w:r>
        <w:t>partitions and reload. Inspection and medical views render the recorded series</w:t>
      </w:r>
    </w:p>
    <w:p>
      <w:r>
        <w:t>and causal labels. Memory retention, decision cadence, existing pressure and</w:t>
      </w:r>
    </w:p>
    <w:p>
      <w:r>
        <w:t>motor pace consume the same state. The off switch advances the cursor without</w:t>
      </w:r>
    </w:p>
    <w:p>
      <w:r>
        <w:t>accruing burden and retains history.</w:t>
      </w:r>
    </w:p>
    <w:p/>
    <w:p>
      <w:r>
        <w:t>The once-per-day three-tile calls to `ZAO.Pathogen.expose` are gone. A reachable</w:t>
      </w:r>
    </w:p>
    <w:p>
      <w:r>
        <w:t>Crossed decision starts a durable approach/contact action against an Afflicted</w:t>
      </w:r>
    </w:p>
    <w:p>
      <w:r>
        <w:t>person and clears ordinary attack targeting throughout it. Loss of range,</w:t>
      </w:r>
    </w:p>
    <w:p>
      <w:r>
        <w:t>target, ownership or an available body interrupts. Only a matching action in</w:t>
      </w:r>
    </w:p>
    <w:p>
      <w:r>
        <w:t>the resolving phase authorizes the exact-once result; the existing Crossed odds</w:t>
      </w:r>
    </w:p>
    <w:p>
      <w:r>
        <w:t>times Afflicted susceptibility remains the probability. Proximity and forged</w:t>
      </w:r>
    </w:p>
    <w:p>
      <w:r>
        <w:t>receipts cannot roll, and no spontaneous Afflicted conversion exists.</w:t>
      </w:r>
    </w:p>
    <w:p/>
    <w:p>
      <w:r>
        <w:t>On success, the same human shell and supported person snapshot retain their ZAO</w:t>
      </w:r>
    </w:p>
    <w:p>
      <w:r>
        <w:t>driver token while policy changes from Afflicted to Crossed. A legacy or</w:t>
      </w:r>
    </w:p>
    <w:p>
      <w:r>
        <w:t>otherwise untransferred shell uses the same generalized one-way handoff before</w:t>
      </w:r>
    </w:p>
    <w:p>
      <w:r>
        <w:t>work continues. Busy actions quiesce SAO services and retry; save-time</w:t>
      </w:r>
    </w:p>
    <w:p>
      <w:r>
        <w:t>checkpointing lets ZAO claim the dormant envelope after reload. External death</w:t>
      </w:r>
    </w:p>
    <w:p>
      <w:r>
        <w:t>returns the corpse through SAO's existing death, witness and mourning funnel.</w:t>
      </w:r>
    </w:p>
    <w:p>
      <w:r>
        <w:t>This closes the R5 exposure and ownership result. A39 adds the first Crossed</w:t>
      </w:r>
    </w:p>
    <w:p>
      <w:r>
        <w:t>material producers; R7-R9 still own the wider intent-through-result vocabulary.</w:t>
      </w:r>
    </w:p>
    <w:p/>
    <w:p>
      <w:r>
        <w:t>Positive-elapsed awakening now searches nested carried containers, refreshes</w:t>
      </w:r>
    </w:p>
    <w:p>
      <w:r>
        <w:t>food age, rejects spoiled, poisonous and dangerous uncooked food, and invokes</w:t>
      </w:r>
    </w:p>
    <w:p>
      <w:r>
        <w:t>native partial `Eat` and `DrinkFluid`. Nutrition, fluid composition, quantity</w:t>
      </w:r>
    </w:p>
    <w:p>
      <w:r>
        <w:t>and remaining demand agree across partitioned wakes and reload. The supported</w:t>
      </w:r>
    </w:p>
    <w:p>
      <w:r>
        <w:t>equivalence covers the person and carried resources represented by the dormant</w:t>
      </w:r>
    </w:p>
    <w:p>
      <w:r>
        <w:t>snapshot. C61 observes unloaded native ground; actor-specific access, transfer</w:t>
      </w:r>
    </w:p>
    <w:p>
      <w:r>
        <w:t>and carried native use remain R6/R7 work.</w:t>
      </w:r>
    </w:p>
    <w:p/>
    <w:p>
      <w:pPr>
        <w:pStyle w:val="Heading3"/>
      </w:pPr>
      <w:r>
        <w:t>R6-R8: evidence, access and performed actions</w:t>
      </w:r>
    </w:p>
    <w:p/>
    <w:p>
      <w:r>
        <w:t>C60 closes this contract for the audited loaded paths. The scanner classifies</w:t>
      </w:r>
    </w:p>
    <w:p>
      <w:r>
        <w:t>animals before person output; installed prone state and target deactivation are</w:t>
      </w:r>
    </w:p>
    <w:p>
      <w:r>
        <w:t>read at their consumers. Cashier and play partners require fresh firsthand</w:t>
      </w:r>
    </w:p>
    <w:p>
      <w:r>
        <w:t>belief plus current floor, facing, range and occlusion. Every cached material</w:t>
      </w:r>
    </w:p>
    <w:p>
      <w:r>
        <w:t>reader requires current floor/reach; vehicles also require loaded membership,</w:t>
      </w:r>
    </w:p>
    <w:p>
      <w:r>
        <w:t>current position and `canAccessContainer`. A vanilla-derived transfer action</w:t>
      </w:r>
    </w:p>
    <w:p>
      <w:r>
        <w:t>retains those checks through execution. Borders 154, 155, 157, 176 and 177 hold</w:t>
      </w:r>
    </w:p>
    <w:p>
      <w:r>
        <w:t>the defects and their independent controls.</w:t>
      </w:r>
    </w:p>
    <w:p/>
    <w:p>
      <w:r>
        <w:t>C61 closes the native-ground portion of R10a. When dormant search reaches a</w:t>
      </w:r>
    </w:p>
    <w:p>
      <w:r>
        <w:t>building, its bounded chunks pass through the engine streamer and native loot</w:t>
      </w:r>
    </w:p>
    <w:p>
      <w:r>
        <w:t>generator. Persistent UUIDs identify static objects and ground items; physical</w:t>
      </w:r>
    </w:p>
    <w:p>
      <w:r>
        <w:t>fingerprints make replacements and movement conflict. Java returns exact</w:t>
      </w:r>
    </w:p>
    <w:p>
      <w:r>
        <w:t>containers, fluids, items, quantities and revisions. Lua accepts only a complete</w:t>
      </w:r>
    </w:p>
    <w:p>
      <w:r>
        <w:t>bounded protocol, persists the arriving person's private observation, protects</w:t>
      </w:r>
    </w:p>
    <w:p>
      <w:r>
        <w:t>active reservations during compaction and retries loaded reconciliation. Places</w:t>
      </w:r>
    </w:p>
    <w:p>
      <w:r>
        <w:t>and distribution names now answer only where a person might search.</w:t>
      </w:r>
    </w:p>
    <w:p/>
    <w:p>
      <w:r>
        <w:t>Access and performed use remain separate, and C62 supplies the bridge rather</w:t>
      </w:r>
    </w:p>
    <w:p>
      <w:r>
        <w:t>than collapsing them. Static and vehicle observations remain non-executable</w:t>
      </w:r>
    </w:p>
    <w:p>
      <w:r>
        <w:t>global facts. One live actor can reserve only a source revision present in that</w:t>
      </w:r>
    </w:p>
    <w:p>
      <w:r>
        <w:t>actor's private place belief. Locomotion first reaches the place and then an</w:t>
      </w:r>
    </w:p>
    <w:p>
      <w:r>
        <w:t>engine-selected same-floor interaction square. Final binding re-resolves the</w:t>
      </w:r>
    </w:p>
    <w:p>
      <w:r>
        <w:t>source fingerprint, revision and exact item, checks obstruction, current claim</w:t>
      </w:r>
    </w:p>
    <w:p>
      <w:r>
        <w:t>permission and current vehicle-part permission, and holds only runtime engine</w:t>
      </w:r>
    </w:p>
    <w:p>
      <w:r>
        <w:t>references. The vanilla transfer/grab moves the exact item; vanilla `Eat` or</w:t>
      </w:r>
    </w:p>
    <w:p>
      <w:r>
        <w:t>`DrinkFluid` uses that exact carried item.</w:t>
      </w:r>
    </w:p>
    <w:p/>
    <w:p>
      <w:r>
        <w:t>The durable reservation owns approach, transfer, use and reconciliation across</w:t>
      </w:r>
    </w:p>
    <w:p>
      <w:r>
        <w:t>reload. An unspent cancellation releases it. A native partial stop publishes an</w:t>
      </w:r>
    </w:p>
    <w:p>
      <w:r>
        <w:t>interrupted result without food/water credit. A proved completion publishes once</w:t>
      </w:r>
    </w:p>
    <w:p>
      <w:r>
        <w:t>with pre/post source revision and actual quantity, then stamps only the actor's</w:t>
      </w:r>
    </w:p>
    <w:p>
      <w:r>
        <w:t>`lastFoodDay` or `lastWaterDay`. Ground-item disappearance is expected only for</w:t>
      </w:r>
    </w:p>
    <w:p>
      <w:r>
        <w:t>that completing reservation; unrelated replacement, movement or revision change</w:t>
      </w:r>
    </w:p>
    <w:p>
      <w:r>
        <w:t>still conflicts. No C62 path calls settlement recognition or manufactures stock.</w:t>
      </w:r>
    </w:p>
    <w:p>
      <w:r>
        <w:t>R9 provisioning may consume only the completed result and reconciled inventory.</w:t>
      </w:r>
    </w:p>
    <w:p/>
    <w:p>
      <w:r>
        <w:t>C63 supplies that narrow consumer; C64 corrects its coverage claim. The final</w:t>
      </w:r>
    </w:p>
    <w:p>
      <w:r>
        <w:t>action bind captures a group only when the current exact source lies within its</w:t>
      </w:r>
    </w:p>
    <w:p>
      <w:r>
        <w:t>held claim; the receipt also captures that claim incarnation and the Material</w:t>
      </w:r>
    </w:p>
    <w:p>
      <w:r>
        <w:t>setting at the event. `sourceProjection` copies the latest source without</w:t>
      </w:r>
    </w:p>
    <w:p>
      <w:r>
        <w:t>aliasing WorldSources. Material replaces the one row by source identity, marks</w:t>
      </w:r>
    </w:p>
    <w:p>
      <w:r>
        <w:t>the store partial, bounds retained rows at 256 and rebuilds totals only for</w:t>
      </w:r>
    </w:p>
    <w:p>
      <w:r>
        <w:t>those observed rows. A conflict, a missing non-ground observation or any failed</w:t>
      </w:r>
    </w:p>
    <w:p>
      <w:r>
        <w:t>downstream step remains unacknowledged. A completed ground-item removal and a</w:t>
      </w:r>
    </w:p>
    <w:p>
      <w:r>
        <w:t>source now observed outside the receipt place remove only that source's row.</w:t>
      </w:r>
    </w:p>
    <w:p>
      <w:r>
        <w:t>Personal use is acknowledged without house credit. A changed or re-formed claim</w:t>
      </w:r>
    </w:p>
    <w:p>
      <w:r>
        <w:t>cannot inherit an old result.</w:t>
      </w:r>
    </w:p>
    <w:p/>
    <w:p>
      <w:r>
        <w:t>WorldSources schema 5 retains a bounded coalescing queue when later loaded</w:t>
      </w:r>
    </w:p>
    <w:p>
      <w:r>
        <w:t>observation changes that owned source. Provisioning drains the queue after</w:t>
      </w:r>
    </w:p>
    <w:p>
      <w:r>
        <w:t>reload; Material refreshes or retires the exact existing owner and never creates</w:t>
      </w:r>
    </w:p>
    <w:p>
      <w:r>
        <w:t>ownership, action credit or a new store from ambient observation. The original</w:t>
      </w:r>
    </w:p>
    <w:p>
      <w:r>
        <w:t>result attribution remains intact. Source-observation time orders refreshes</w:t>
      </w:r>
    </w:p>
    <w:p>
      <w:r>
        <w:t>against later material evidence, and projection generations distinguish stale</w:t>
      </w:r>
    </w:p>
    <w:p>
      <w:r>
        <w:t>replay from a later mutation.</w:t>
      </w:r>
    </w:p>
    <w:p/>
    <w:p>
      <w:r>
        <w:t>A partial store never derives larder/water claims or settlement storage. Graph</w:t>
      </w:r>
    </w:p>
    <w:p>
      <w:r>
        <w:t>schema 3 marks C63 native stores partial and clears storage previously inferred</w:t>
      </w:r>
    </w:p>
    <w:p>
      <w:r>
        <w:t>from them. Standing schema 3 removes C63's partial completed-source claims;</w:t>
      </w:r>
    </w:p>
    <w:p>
      <w:r>
        <w:t>C71's schema 4 then retires larder/water claims inferred from bounded</w:t>
      </w:r>
    </w:p>
    <w:p>
      <w:r>
        <w:t>quartermaster scans. Only a completed Material reconciliation with explicit</w:t>
      </w:r>
    </w:p>
    <w:p>
      <w:r>
        <w:t>complete coverage may write those claims.</w:t>
      </w:r>
    </w:p>
    <w:p>
      <w:r>
        <w:t>The applied exact-source outcome persists across reload and is resumed before a</w:t>
      </w:r>
    </w:p>
    <w:p>
      <w:r>
        <w:t>later source conflict can reinterpret it; acknowledgement remains terminal and</w:t>
      </w:r>
    </w:p>
    <w:p>
      <w:r>
        <w:t>post-acknowledgement cleanup recovers on the next pass if interrupted. The</w:t>
      </w:r>
    </w:p>
    <w:p>
      <w:r>
        <w:t>event-time Material setting is not sampled again during delivery. Standing</w:t>
      </w:r>
    </w:p>
    <w:p>
      <w:r>
        <w:t>setters, dormant need-day projection and queue acceptance create no provisioning</w:t>
      </w:r>
    </w:p>
    <w:p>
      <w:r>
        <w:t>credit. This closes one completed-use-to-partial-source seam. C71 separately</w:t>
      </w:r>
    </w:p>
    <w:p>
      <w:r>
        <w:t>closes actor-private inventory observation, while complete household stock and</w:t>
      </w:r>
    </w:p>
    <w:p>
      <w:r>
        <w:t>performed shelving, acquisition, carrying, sharing, trade, conservation or</w:t>
      </w:r>
    </w:p>
    <w:p>
      <w:r>
        <w:t>place development still require their own producers.</w:t>
      </w:r>
    </w:p>
    <w:p/>
    <w:p>
      <w:r>
        <w:t>R7 gives each action an owner across proposal, approach, queued action, execution,</w:t>
      </w:r>
    </w:p>
    <w:p>
      <w:r>
        <w:t>refusal, cancellation and observed result. C62 instantiates that contract for</w:t>
      </w:r>
    </w:p>
    <w:p>
      <w:r>
        <w:t>source use with durable phases and a revision-bound receipt; the other families</w:t>
      </w:r>
    </w:p>
    <w:p>
      <w:r>
        <w:t>must inventory their engine callbacks, bridge verdicts and teardown/reload</w:t>
      </w:r>
    </w:p>
    <w:p>
      <w:r>
        <w:t>behavior before adopting the same shape. A receipt identifies person,</w:t>
      </w:r>
    </w:p>
    <w:p>
      <w:r>
        <w:t>action/target, relevant time and result; repeat delivery is harmless. Separate</w:t>
      </w:r>
    </w:p>
    <w:p>
      <w:r>
        <w:t>attempted effort from completed accomplishment.</w:t>
      </w:r>
    </w:p>
    <w:p>
      <w:r>
        <w:t>Physical effects remain with their actual engine/domain owner; durable experience,</w:t>
      </w:r>
    </w:p>
    <w:p>
      <w:r>
        <w:t>material projections and relationships follow the corresponding observed result.</w:t>
      </w:r>
    </w:p>
    <w:p/>
    <w:tbl>
      <w:tblPr>
        <w:tblStyle w:val="TableGrid"/>
        <w:tblW w:type="auto" w:w="0"/>
        <w:tblLook w:firstColumn="1" w:firstRow="1" w:lastColumn="0" w:lastRow="0" w:noHBand="0" w:noVBand="1" w:val="04A0"/>
      </w:tblPr>
      <w:tblGrid>
        <w:gridCol w:w="2880"/>
        <w:gridCol w:w="2880"/>
        <w:gridCol w:w="2880"/>
      </w:tblGrid>
      <w:tr>
        <w:tc>
          <w:tcPr>
            <w:tcW w:type="dxa" w:w="2880"/>
          </w:tcPr>
          <w:p>
            <w:r>
              <w:t>Action family</w:t>
            </w:r>
          </w:p>
        </w:tc>
        <w:tc>
          <w:tcPr>
            <w:tcW w:type="dxa" w:w="2880"/>
          </w:tcPr>
          <w:p>
            <w:r>
              <w:t>Concrete repair and retained substrate</w:t>
            </w:r>
          </w:p>
        </w:tc>
        <w:tc>
          <w:tcPr>
            <w:tcW w:type="dxa" w:w="2880"/>
          </w:tcPr>
          <w:p>
            <w:r>
              <w:t>Completion counterexamples</w:t>
            </w:r>
          </w:p>
        </w:tc>
      </w:tr>
      <w:tr>
        <w:tc>
          <w:tcPr>
            <w:tcW w:type="dxa" w:w="2880"/>
          </w:tcPr>
          <w:p>
            <w:r>
              <w:t>Driving</w:t>
            </w:r>
          </w:p>
        </w:tc>
        <w:tc>
          <w:tcPr>
            <w:tcW w:type="dxa" w:w="2880"/>
          </w:tcPr>
          <w:p>
            <w:r>
              <w:t>Retain vehicle/key adapters and C115's option wiring. Repair new-route cancellation, position-based progress, passenger wait phase and rearward steering. Stamp driving competence after actual performance.</w:t>
            </w:r>
          </w:p>
        </w:tc>
        <w:tc>
          <w:tcPr>
            <w:tcW w:type="dxa" w:w="2880"/>
          </w:tcPr>
          <w:p>
            <w:r>
              <w:t>Moving journey beyond 600 updates completes; blocked journey fails; failed approach earns no drive verb; passengers board or take an independent valid route; cancellation parks safely.</w:t>
            </w:r>
          </w:p>
        </w:tc>
      </w:tr>
      <w:tr>
        <w:tc>
          <w:tcPr>
            <w:tcW w:type="dxa" w:w="2880"/>
          </w:tcPr>
          <w:p>
            <w:r>
              <w:t>Ordinary activity and children</w:t>
            </w:r>
          </w:p>
        </w:tc>
        <w:tc>
          <w:tcPr>
            <w:tcW w:type="dxa" w:w="2880"/>
          </w:tcPr>
          <w:p>
            <w:r>
              <w:t>Execute the loaded `in` choice as homeward movement; align its dormant counterpart. Fix zero-wound truthiness and refresh healed state. Cover comfort, play, literacy, learning, age capacity and child driving limits.</w:t>
            </w:r>
          </w:p>
        </w:tc>
        <w:tc>
          <w:tcPr>
            <w:tcW w:type="dxa" w:w="2880"/>
          </w:tcPr>
          <w:p>
            <w:r>
              <w:t>Need interruption is respected; healthy/healed children do not retain wound fear; unseen/upstairs peers cannot become activity partners.</w:t>
            </w:r>
          </w:p>
        </w:tc>
      </w:tr>
      <w:tr>
        <w:tc>
          <w:tcPr>
            <w:tcW w:type="dxa" w:w="2880"/>
          </w:tcPr>
          <w:p>
            <w:r>
              <w:t>Care and optional events</w:t>
            </w:r>
          </w:p>
        </w:tc>
        <w:tc>
          <w:tcPr>
            <w:tcW w:type="dxa" w:w="2880"/>
          </w:tcPr>
          <w:p>
            <w:r>
              <w:t>Coordinate treatment and CPR readiness/sequence. Establish intended physiological effects and observe completion separately from gestures. Revalidate Week One/nuke event ownership, settings and calendar.</w:t>
            </w:r>
          </w:p>
        </w:tc>
        <w:tc>
          <w:tcPr>
            <w:tcW w:type="dxa" w:w="2880"/>
          </w:tcPr>
          <w:p>
            <w:r>
              <w:t>Busy/refused CPR grants no care result; cancelled aid grants no completed-help credit; nuke off/on, persisted draw and post-strike consequences are individually exercised.</w:t>
            </w:r>
          </w:p>
        </w:tc>
      </w:tr>
      <w:tr>
        <w:tc>
          <w:tcPr>
            <w:tcW w:type="dxa" w:w="2880"/>
          </w:tcPr>
          <w:p>
            <w:r>
              <w:t>Robbery and raids</w:t>
            </w:r>
          </w:p>
        </w:tc>
        <w:tc>
          <w:tcPr>
            <w:tcW w:type="dxa" w:w="2880"/>
          </w:tcPr>
          <w:p>
            <w:r>
              <w:t>Connect delivered demand, victim decision, completed transfer and aggressor reconsideration. Preserve witnesses and expiry. Gate breach pressure on the actual relationship/claim evidence.</w:t>
            </w:r>
          </w:p>
        </w:tc>
        <w:tc>
          <w:tcPr>
            <w:tcW w:type="dxa" w:w="2880"/>
          </w:tcPr>
          <w:p>
            <w:r>
              <w:t>Walking away cannot cancel a transfer already credited as yielding; interrupted surrender grants nothing; successful yield changes the next aggressor decision; a neutral claim alone does not justify forcing; haul equals goods acquired.</w:t>
            </w:r>
          </w:p>
        </w:tc>
      </w:tr>
      <w:tr>
        <w:tc>
          <w:tcPr>
            <w:tcW w:type="dxa" w:w="2880"/>
          </w:tcPr>
          <w:p>
            <w:r>
              <w:t>Animal care</w:t>
            </w:r>
          </w:p>
        </w:tc>
        <w:tc>
          <w:tcPr>
            <w:tcW w:type="dxa" w:w="2880"/>
          </w:tcPr>
          <w:p>
            <w:r>
              <w:t>Approach the selected hutch, trough or animal; revalidate reach, tools and availability; let the native action produce its result.</w:t>
            </w:r>
          </w:p>
        </w:tc>
        <w:tc>
          <w:tcPr>
            <w:tcW w:type="dxa" w:w="2880"/>
          </w:tcPr>
          <w:p>
            <w:r>
              <w:t>Distant/moved targets, empty yields and cancellation are respected. Horse and predator absence are supported. Ownership/companionship behavior requires its own evidenced semantics.</w:t>
            </w:r>
          </w:p>
        </w:tc>
      </w:tr>
      <w:tr>
        <w:tc>
          <w:tcPr>
            <w:tcW w:type="dxa" w:w="2880"/>
          </w:tcPr>
          <w:p>
            <w:r>
              <w:t>Provisioning</w:t>
            </w:r>
          </w:p>
        </w:tc>
        <w:tc>
          <w:tcPr>
            <w:tcW w:type="dxa" w:w="2880"/>
          </w:tcPr>
          <w:p>
            <w:r>
              <w:t>C63-C64 remove queue-time shelving credit and consume C62 completed-use receipts through exact partial-source replacement plus later native refresh/retirement. Give `depositSpareFood` and the remaining acquisition/carry/store/share/hoard/trade paths their own observed completion results.</w:t>
            </w:r>
          </w:p>
        </w:tc>
        <w:tc>
          <w:tcPr>
            <w:tcW w:type="dxa" w:w="2880"/>
          </w:tcPr>
          <w:p>
            <w:r>
              <w:t>Interrupted hauling creates no stock or completed-work recognition; one source cannot stand for a house; source replacement is idempotent; failed reconciliation stays pending; observed inventory and projected material remain reconcilable.</w:t>
            </w:r>
          </w:p>
        </w:tc>
      </w:tr>
    </w:tbl>
    <w:p/>
    <w:p>
      <w:pPr>
        <w:pStyle w:val="Heading3"/>
      </w:pPr>
      <w:r>
        <w:t>R9-R10: the full life simulation and its world</w:t>
      </w:r>
    </w:p>
    <w:p/>
    <w:p>
      <w:r>
        <w:t>`Integration.apply` and `Branching.select` currently record selections, while the</w:t>
      </w:r>
    </w:p>
    <w:p>
      <w:r>
        <w:t>controller mainly projects graph output into diagnostic pressure. Connect each</w:t>
      </w:r>
    </w:p>
    <w:p>
      <w:r>
        <w:t>available candidate to an execution owner and its result. `recognize(count&gt;=3)`</w:t>
      </w:r>
    </w:p>
    <w:p>
      <w:r>
        <w:t>and `formOffice` are presently uncalled primitives; invoking them would not</w:t>
      </w:r>
    </w:p>
    <w:p>
      <w:r>
        <w:t>supply the missing social evidence. C63 removes settlement creation and invented</w:t>
      </w:r>
    </w:p>
    <w:p>
      <w:r>
        <w:t>rooms, water and food from `Recognition.onProvisioned`; an independent</w:t>
      </w:r>
    </w:p>
    <w:p>
      <w:r>
        <w:t>place/development producer still has to ground the settlement. Election</w:t>
      </w:r>
    </w:p>
    <w:p>
      <w:r>
        <w:t>projection still asserts every other member's recognition. Replace that and</w:t>
      </w:r>
    </w:p>
    <w:p>
      <w:r>
        <w:t>the remaining invented facts with actual ground and each participant's</w:t>
      </w:r>
    </w:p>
    <w:p>
      <w:r>
        <w:t>expressed/observed response.</w:t>
      </w:r>
    </w:p>
    <w:p/>
    <w:p>
      <w:r>
        <w:t>F-084 withdrew A32's completed-Crossed-execution claim. C56/A37, C79/A38 and</w:t>
      </w:r>
    </w:p>
    <w:p>
      <w:r>
        <w:t>C80/A39 repair its representation, handoff, coordination and first material</w:t>
      </w:r>
    </w:p>
    <w:p>
      <w:r>
        <w:t>actions. Crossed are not a special zombie target policy. The canonical subject</w:t>
      </w:r>
    </w:p>
    <w:p>
      <w:r>
        <w:t>is human-looking and retains cognition, identity, drives, learned competence</w:t>
      </w:r>
    </w:p>
    <w:p>
      <w:r>
        <w:t>and the applicable human action vocabulary, while ZAO remains its one execution</w:t>
      </w:r>
    </w:p>
    <w:p>
      <w:r>
        <w:t>owner. Afflicted use that same ZAO driver under a different policy. The current</w:t>
      </w:r>
    </w:p>
    <w:p>
      <w:r>
        <w:t>contract is:</w:t>
      </w:r>
    </w:p>
    <w:p/>
    <w:tbl>
      <w:tblPr>
        <w:tblStyle w:val="TableGrid"/>
        <w:tblW w:type="auto" w:w="0"/>
        <w:tblLook w:firstColumn="1" w:firstRow="1" w:lastColumn="0" w:lastRow="0" w:noHBand="0" w:noVBand="1" w:val="04A0"/>
      </w:tblPr>
      <w:tblGrid>
        <w:gridCol w:w="2880"/>
        <w:gridCol w:w="2880"/>
        <w:gridCol w:w="2880"/>
      </w:tblGrid>
      <w:tr>
        <w:tc>
          <w:tcPr>
            <w:tcW w:type="dxa" w:w="2880"/>
          </w:tcPr>
          <w:p>
            <w:r>
              <w:t>Crossed substrate</w:t>
            </w:r>
          </w:p>
        </w:tc>
        <w:tc>
          <w:tcPr>
            <w:tcW w:type="dxa" w:w="2880"/>
          </w:tcPr>
          <w:p>
            <w:r>
              <w:t>Current implementation</w:t>
            </w:r>
          </w:p>
        </w:tc>
        <w:tc>
          <w:tcPr>
            <w:tcW w:type="dxa" w:w="2880"/>
          </w:tcPr>
          <w:p>
            <w:r>
              <w:t>Required producer and proof owner</w:t>
            </w:r>
          </w:p>
        </w:tc>
      </w:tr>
      <w:tr>
        <w:tc>
          <w:tcPr>
            <w:tcW w:type="dxa" w:w="2880"/>
          </w:tcPr>
          <w:p>
            <w:r>
              <w:t>Representation and ownership</w:t>
            </w:r>
          </w:p>
        </w:tc>
        <w:tc>
          <w:tcPr>
            <w:tcW w:type="dxa" w:w="2880"/>
          </w:tcPr>
          <w:p>
            <w:r>
              <w:t>The transferred living human shell is registered under one ZAO driver for Afflicted and Crossed. The driver token survives conversion; identity-bearing Crossed `IsoZombie` admission is rejected before side effects.</w:t>
            </w:r>
          </w:p>
        </w:tc>
        <w:tc>
          <w:tcPr>
            <w:tcW w:type="dxa" w:w="2880"/>
          </w:tcPr>
          <w:p>
            <w:r>
              <w:t>Loaded-world appearance and lifecycle presentation still need play observation; no mortality, revival or migration rule is inferred from malformed bodies.</w:t>
            </w:r>
          </w:p>
        </w:tc>
      </w:tr>
      <w:tr>
        <w:tc>
          <w:tcPr>
            <w:tcW w:type="dxa" w:w="2880"/>
          </w:tcPr>
          <w:p>
            <w:r>
              <w:t>Cognition and goals</w:t>
            </w:r>
          </w:p>
        </w:tc>
        <w:tc>
          <w:tcPr>
            <w:tcW w:type="dxa" w:w="2880"/>
          </w:tcPr>
          <w:p>
            <w:r>
              <w:t>`ZAO_Mind` feeds reachable state policies from actual Perception, Disposition and Standing. Afflicted fear observed Crossed, seek Afflicted peers and travel toward evidenced ground. Crossed choose among actor-private observed people, state actions, body pressures and accepted work; a farther target may outrank a nearer one.</w:t>
            </w:r>
          </w:p>
        </w:tc>
        <w:tc>
          <w:tcPr>
            <w:tcW w:type="dxa" w:w="2880"/>
          </w:tcPr>
          <w:p>
            <w:r>
              <w:t>R9 broadens long-horizon goals from retained person state, current pressure, relationships and perceived opportunity. Crossed strategy is routine retained cognition, not a rare subtype; current bounded tactics do not complete it. Outcomes remain variable rather than universal hunt or settlement.</w:t>
            </w:r>
          </w:p>
        </w:tc>
      </w:tr>
      <w:tr>
        <w:tc>
          <w:tcPr>
            <w:tcW w:type="dxa" w:w="2880"/>
          </w:tcPr>
          <w:p>
            <w:r>
              <w:t>Retained human actions</w:t>
            </w:r>
          </w:p>
        </w:tc>
        <w:tc>
          <w:tcPr>
            <w:tcW w:type="dxa" w:w="2880"/>
          </w:tcPr>
          <w:p>
            <w:r>
              <w:t>Communication and scoped work reach the registered owner. Native locomotion, SourceUse acquisition, wound care/drink/rest, driving, state-specific food, human-origin butchery and selectively prepared finite blood-contaminated melee/projectile hits have concrete producers and receipts. Crossed fear/pain/control require separate heard/public/native results.</w:t>
            </w:r>
          </w:p>
        </w:tc>
        <w:tc>
          <w:tcPr>
            <w:tcW w:type="dxa" w:w="2880"/>
          </w:tcPr>
          <w:p>
            <w:r>
              <w:t>R7-R9 continue wider tools, weapons, strategy, leisure, agriculture, construction and material vocabulary. Existing examples are not its boundary; no competence appears at the turn.</w:t>
            </w:r>
          </w:p>
        </w:tc>
      </w:tr>
      <w:tr>
        <w:tc>
          <w:tcPr>
            <w:tcW w:type="dxa" w:w="2880"/>
          </w:tcPr>
          <w:p>
            <w:r>
              <w:t>Dead, living and Afflicted interaction</w:t>
            </w:r>
          </w:p>
        </w:tc>
        <w:tc>
          <w:tcPr>
            <w:tcW w:type="dxa" w:w="2880"/>
          </w:tcPr>
          <w:p>
            <w:r>
              <w:t>Crossed may hunt and feed on eligible ordinary humans, but cannot feed on Afflicted provenance. Ordinary food supplies ordinary human calories; human origin remains motivationally preferred rather than biologically required. Afflicted food policy remains separately owned and unchanged here. Intentional exposure has its own exact-once pathogen action.</w:t>
            </w:r>
          </w:p>
        </w:tc>
        <w:tc>
          <w:tcPr>
            <w:tcW w:type="dxa" w:w="2880"/>
          </w:tcPr>
          <w:p>
            <w:r>
              <w:t>Complete strategy, diversion, capture, mutilation, group precedent and use of the dead remain per-concern producers. Eating, killing and exposure remain separate results.</w:t>
            </w:r>
          </w:p>
        </w:tc>
      </w:tr>
      <w:tr>
        <w:tc>
          <w:tcPr>
            <w:tcW w:type="dxa" w:w="2880"/>
          </w:tcPr>
          <w:p>
            <w:r>
              <w:t>Loaded and dormant continuity</w:t>
            </w:r>
          </w:p>
        </w:tc>
        <w:tc>
          <w:tcPr>
            <w:tcW w:type="dxa" w:w="2880"/>
          </w:tcPr>
          <w:p>
            <w:r>
              <w:t>Driver state, routes, settlement evidence, ownership and exposure receipts persist. Material timed actions interrupt on reconstruction rather than invent completion.</w:t>
            </w:r>
          </w:p>
        </w:tc>
        <w:tc>
          <w:tcPr>
            <w:tcW w:type="dxa" w:w="2880"/>
          </w:tcPr>
          <w:p>
            <w:r>
              <w:t>R10 grounds broader dormant opportunities and reconciles later loaded consequences without replay or duplication. Long-horizon combined behavior remains unobserved.</w:t>
            </w:r>
          </w:p>
        </w:tc>
      </w:tr>
    </w:tbl>
    <w:p/>
    <w:p>
      <w:r>
        <w:t>The representation is a design constraint, not a preselected class. Reusing a</w:t>
      </w:r>
    </w:p>
    <w:p>
      <w:r>
        <w:t>human action mechanism does not transfer SAO's planner into ZAO; it supplies a</w:t>
      </w:r>
    </w:p>
    <w:p>
      <w:r>
        <w:t>native service beneath ZAO's Afflicted or Crossed mind and goals.</w:t>
      </w:r>
    </w:p>
    <w:p/>
    <w:p>
      <w:r>
        <w:t>Every row below needs loaded and dormant opportunities, execution, persistence</w:t>
      </w:r>
    </w:p>
    <w:p>
      <w:r>
        <w:t>and consequence evidence. Existing modules are implementation starting points.</w:t>
      </w:r>
    </w:p>
    <w:p>
      <w:r>
        <w:t>Before implementing each concern, produce its own mechanism inventory: current</w:t>
      </w:r>
    </w:p>
    <w:p>
      <w:r>
        <w:t>producer/consumer classified as supported, defective or missing; trigger/pressure;</w:t>
      </w:r>
    </w:p>
    <w:p>
      <w:r>
        <w:t>private opportunity; actor decision; executor; durable result; failure/reload</w:t>
      </w:r>
    </w:p>
    <w:p>
      <w:r>
        <w:t>behavior; and a discriminating completion test. This is a bounded investigation</w:t>
      </w:r>
    </w:p>
    <w:p>
      <w:r>
        <w:t>for childcare, art, ceremony, burial, overlapping/local/federated authority,</w:t>
      </w:r>
    </w:p>
    <w:p>
      <w:r>
        <w:t>retained turned behaviors and animal ownership/companionship, whose complete</w:t>
      </w:r>
    </w:p>
    <w:p>
      <w:r>
        <w:t>mechanisms are not established by the existing adapters. Name any needed</w:t>
      </w:r>
    </w:p>
    <w:p>
      <w:r>
        <w:t>substantive ruling at that boundary instead of filling it with an invented rule.</w:t>
      </w:r>
    </w:p>
    <w:p/>
    <w:tbl>
      <w:tblPr>
        <w:tblStyle w:val="TableGrid"/>
        <w:tblW w:type="auto" w:w="0"/>
        <w:tblLook w:firstColumn="1" w:firstRow="1" w:lastColumn="0" w:lastRow="0" w:noHBand="0" w:noVBand="1" w:val="04A0"/>
      </w:tblPr>
      <w:tblGrid>
        <w:gridCol w:w="4320"/>
        <w:gridCol w:w="4320"/>
      </w:tblGrid>
      <w:tr>
        <w:tc>
          <w:tcPr>
            <w:tcW w:type="dxa" w:w="4320"/>
          </w:tcPr>
          <w:p>
            <w:r>
              <w:t>Concern and owners</w:t>
            </w:r>
          </w:p>
        </w:tc>
        <w:tc>
          <w:tcPr>
            <w:tcW w:type="dxa" w:w="4320"/>
          </w:tcPr>
          <w:p>
            <w:r>
              <w:t>Producer work and completion evidence</w:t>
            </w:r>
          </w:p>
        </w:tc>
      </w:tr>
      <w:tr>
        <w:tc>
          <w:tcPr>
            <w:tcW w:type="dxa" w:w="4320"/>
          </w:tcPr>
          <w:p>
            <w:r>
              <w:t>Provisioning â€” Needs, Material, engine inventory</w:t>
            </w:r>
          </w:p>
        </w:tc>
        <w:tc>
          <w:tcPr>
            <w:tcW w:type="dxa" w:w="4320"/>
          </w:tcPr>
          <w:p>
            <w:r>
              <w:t>Ground acquisition, carrying, storing, sharing, hoarding, trade, consumption and conservation in accessible resources. Preserve quantity and ownership through interruption, decay and loss. Honor the consumable-creation boundary in GOVERNANCE.</w:t>
            </w:r>
          </w:p>
        </w:tc>
      </w:tr>
      <w:tr>
        <w:tc>
          <w:tcPr>
            <w:tcW w:type="dxa" w:w="4320"/>
          </w:tcPr>
          <w:p>
            <w:r>
              <w:t>Place and development â€” Places, PlaceAttachment, WorldDevelopment, Settlement</w:t>
            </w:r>
          </w:p>
        </w:tc>
        <w:tc>
          <w:tcPr>
            <w:tcW w:type="dxa" w:w="4320"/>
          </w:tcPr>
          <w:p>
            <w:r>
              <w:t>Ground use, maintenance, repair, sanitation, construction and fortification in actual capability, materials, space and performed work where authorized. Multiple places, moving, abandonment and later loaded consequences must follow that history. No provisioning signal creates rooms, water or food.</w:t>
            </w:r>
          </w:p>
        </w:tc>
      </w:tr>
      <w:tr>
        <w:tc>
          <w:tcPr>
            <w:tcW w:type="dxa" w:w="4320"/>
          </w:tcPr>
          <w:p>
            <w:r>
              <w:t>Movement and exploration â€” Controller, Locomotion, Population, Perception</w:t>
            </w:r>
          </w:p>
        </w:tc>
        <w:tc>
          <w:tcPr>
            <w:tcW w:type="dxa" w:w="4320"/>
          </w:tcPr>
          <w:p>
            <w:r>
              <w:t>Generate destinations from needs, memory, curiosity, isolation and attachment; perform journeys and acquire route/place evidence. Unknown or unreachable ground stays unknown/unreachable; arrival changes occupancy only when it happens.</w:t>
            </w:r>
          </w:p>
        </w:tc>
      </w:tr>
      <w:tr>
        <w:tc>
          <w:tcPr>
            <w:tcW w:type="dxa" w:w="4320"/>
          </w:tcPr>
          <w:p>
            <w:r>
              <w:t>Affiliation and relationships â€” Standing, Exchange, Disposition</w:t>
            </w:r>
          </w:p>
        </w:tc>
        <w:tc>
          <w:tcPr>
            <w:tcW w:type="dxa" w:w="4320"/>
          </w:tcPr>
          <w:p>
            <w:r>
              <w:t>Derive recruitment, membership, rejection, exit, bonds, obligations, grief and trauma from private experience and communication. Replace daily afflicted relocation with motive, choice and completed travel. Solitude, rejected invitations and durable disagreement are valid outcomes.</w:t>
            </w:r>
          </w:p>
        </w:tc>
      </w:tr>
      <w:tr>
        <w:tc>
          <w:tcPr>
            <w:tcW w:type="dxa" w:w="4320"/>
          </w:tcPr>
          <w:p>
            <w:r>
              <w:t>Governance â€” Standing, Recognition, Organization, Command</w:t>
            </w:r>
          </w:p>
        </w:tc>
        <w:tc>
          <w:tcPr>
            <w:tcW w:type="dxa" w:w="4320"/>
          </w:tcPr>
          <w:p>
            <w:r>
              <w:t>Produce claims, responses, jurisdiction, legitimacy/coercion, office succession/vacancy, overlapping authority, coordination and dissent through acts and participant responses. Repetition and a roster do not imply assent, office or institutional success.</w:t>
            </w:r>
          </w:p>
        </w:tc>
      </w:tr>
      <w:tr>
        <w:tc>
          <w:tcPr>
            <w:tcW w:type="dxa" w:w="4320"/>
          </w:tcPr>
          <w:p>
            <w:r>
              <w:t>Learning and memory â€” Lessons, Knowledge, native reading/XP</w:t>
            </w:r>
          </w:p>
        </w:tc>
        <w:tc>
          <w:tcPr>
            <w:tcW w:type="dxa" w:w="4320"/>
          </w:tcPr>
          <w:p>
            <w:r>
              <w:t>Reading, practice, instruction and testimony have actual sources, participation and results. Preserve acquisition time, retention/decay, skills and reading state. Unseen acts never become shared knowledge automatically.</w:t>
            </w:r>
          </w:p>
        </w:tc>
      </w:tr>
      <w:tr>
        <w:tc>
          <w:tcPr>
            <w:tcW w:type="dxa" w:w="4320"/>
          </w:tcPr>
          <w:p>
            <w:r>
              <w:t>Culture, hobbies, childhood and rest â€” History, Lessons, Gesture, ordinary actions</w:t>
            </w:r>
          </w:p>
        </w:tc>
        <w:tc>
          <w:tcPr>
            <w:tcW w:type="dxa" w:w="4320"/>
          </w:tcPr>
          <w:p>
            <w:r>
              <w:t>Connect play, enjoyment, art, ceremony, care of children, burial/remembrance and rest to opportunities, performed acts and meaningful effects. A low-pressure day can remain leisure or solitude; occupations and jobs do not exhaust life.</w:t>
            </w:r>
          </w:p>
        </w:tc>
      </w:tr>
      <w:tr>
        <w:tc>
          <w:tcPr>
            <w:tcW w:type="dxa" w:w="4320"/>
          </w:tcPr>
          <w:p>
            <w:r>
              <w:t>Health and care â€” Course, Medical, Habits; ZAO pathogen owner</w:t>
            </w:r>
          </w:p>
        </w:tc>
        <w:tc>
          <w:tcPr>
            <w:tcW w:type="dxa" w:w="4320"/>
          </w:tcPr>
          <w:p>
            <w:r>
              <w:t>Offer feasible self-care and help, honor consent/standing where relevant and feed actual treatment and exposure into R5. Refusal, unmet need and ineffective treatment remain possible.</w:t>
            </w:r>
          </w:p>
        </w:tc>
      </w:tr>
      <w:tr>
        <w:tc>
          <w:tcPr>
            <w:tcW w:type="dxa" w:w="4320"/>
          </w:tcPr>
          <w:p>
            <w:r>
              <w:t>Communication and player participation â€” Knowledge, Communication, Voice, Command</w:t>
            </w:r>
          </w:p>
        </w:tc>
        <w:tc>
          <w:tcPr>
            <w:tcW w:type="dxa" w:w="4320"/>
          </w:tcPr>
          <w:p>
            <w:r>
              <w:t>Deliver person-scoped testimony, requests, promises and orders through real channels, with comprehension, provenance, refusal and durable consequences. Player interaction changes the same state as other interaction.</w:t>
            </w:r>
          </w:p>
        </w:tc>
      </w:tr>
      <w:tr>
        <w:tc>
          <w:tcPr>
            <w:tcW w:type="dxa" w:w="4320"/>
          </w:tcPr>
          <w:p>
            <w:r>
              <w:t>Conflict and defense â€” Perception, Standing, Controller, combat</w:t>
            </w:r>
          </w:p>
        </w:tc>
        <w:tc>
          <w:tcPr>
            <w:tcW w:type="dxa" w:w="4320"/>
          </w:tcPr>
          <w:p>
            <w:r>
              <w:t>Derive threat response, withdrawal, defense, diversion, capture and contested acquisition from perceived threats and permissions. Low skill affects execution within the human envelope; it does not grant hidden knowledge or impossible acts.</w:t>
            </w:r>
          </w:p>
        </w:tc>
      </w:tr>
      <w:tr>
        <w:tc>
          <w:tcPr>
            <w:tcW w:type="dxa" w:w="4320"/>
          </w:tcPr>
          <w:p>
            <w:r>
              <w:t>Turned, Afflicted and Crossed life â€” ZAO mind/pathogen/driver; SAO county and native-action services</w:t>
            </w:r>
          </w:p>
        </w:tc>
        <w:tc>
          <w:tcPr>
            <w:tcW w:type="dxa" w:w="4320"/>
          </w:tcPr>
          <w:p>
            <w:r>
              <w:t>Preserve the separation of retained cognition from pathogen mechanics and distinct state policies. Strategy, coordination, state-specific motives and satisfiers, capture/diversion, social development and living responses consume retained capabilities and actual events. Crossed planning is routine human cognition under altered motives; no verb is acquired merely by turning or returning.</w:t>
            </w:r>
          </w:p>
        </w:tc>
      </w:tr>
    </w:tbl>
    <w:p/>
    <w:p>
      <w:r>
        <w:t>C61 supplies R10a's grounded unloaded opportunity, persistent source identity,</w:t>
      </w:r>
    </w:p>
    <w:p>
      <w:r>
        <w:t>exact private observations and loaded reconciliation. C62 supplies the selected</w:t>
      </w:r>
    </w:p>
    <w:p>
      <w:r>
        <w:t>actor-specific access, exact transfer, native consequence and durable result;</w:t>
      </w:r>
    </w:p>
    <w:p>
      <w:r>
        <w:t>C63-C64 consume that result into bounded partial-source material and reconcile</w:t>
      </w:r>
    </w:p>
    <w:p>
      <w:r>
        <w:t>later native change. C66 extends the same actor-owned lifecycle to performed</w:t>
      </w:r>
    </w:p>
    <w:p>
      <w:r>
        <w:t>food/water acquisition and storage, with conserved holders, current authority,</w:t>
      </w:r>
    </w:p>
    <w:p>
      <w:r>
        <w:t>reconstruction and completion-only experience. C71 supplies the recursive</w:t>
      </w:r>
    </w:p>
    <w:p>
      <w:r>
        <w:t>actor-private decision inventory without creating a household total. R7/R9 next</w:t>
      </w:r>
    </w:p>
    <w:p>
      <w:r>
        <w:t>supply the remaining action families and other provisioning and development</w:t>
      </w:r>
    </w:p>
    <w:p>
      <w:r>
        <w:t>producers. R10b then validates integrated historical behavior</w:t>
      </w:r>
    </w:p>
    <w:p>
      <w:r>
        <w:t>after those relevant producers exist.</w:t>
      </w:r>
    </w:p>
    <w:p>
      <w:r>
        <w:t>A fixture such as universal rooms/food/water is not a source. Preserve</w:t>
      </w:r>
    </w:p>
    <w:p>
      <w:r>
        <w:t>day-zero-off and the same causal machinery through ordinary life, collapse and</w:t>
      </w:r>
    </w:p>
    <w:p>
      <w:r>
        <w:t>late starts.</w:t>
      </w:r>
    </w:p>
    <w:p/>
    <w:p>
      <w:r>
        <w:t>Population accounting distinguishes initial people, admissions, births, exits</w:t>
      </w:r>
    </w:p>
    <w:p>
      <w:r>
        <w:t>and deaths. Reconcile the ratified delayed-refill path with the prohibition on</w:t>
      </w:r>
    </w:p>
    <w:p>
      <w:r>
        <w:t>balancing generated populations toward a desired outcome before changing policy.</w:t>
      </w:r>
    </w:p>
    <w:p>
      <w:r>
        <w:t>Keep any real conflicting ruling explicit. Diagnostic targets, refill cohorts</w:t>
      </w:r>
    </w:p>
    <w:p>
      <w:r>
        <w:t>and natural survival have different denominators and must remain distinguishable</w:t>
      </w:r>
    </w:p>
    <w:p>
      <w:r>
        <w:t>in captures and evaluation.</w:t>
      </w:r>
    </w:p>
    <w:p/>
    <w:p>
      <w:pPr>
        <w:pStyle w:val="Heading3"/>
      </w:pPr>
      <w:r>
        <w:t>R11-R15: data, learned decisions, expression and acceleration</w:t>
      </w:r>
    </w:p>
    <w:p/>
    <w:p>
      <w:r>
        <w:t>C64 repairs the evidence envelope. SAO `tools/county_dump.py` freezes nested</w:t>
      </w:r>
    </w:p>
    <w:p>
      <w:r>
        <w:t>records, beliefs and claims before the real election, captures the election</w:t>
      </w:r>
    </w:p>
    <w:p>
      <w:r>
        <w:t>result separately, labels required-reader failures, records exact requested/</w:t>
      </w:r>
    </w:p>
    <w:p>
      <w:r>
        <w:t>reached horizons, engine mode, county/run/event identity, random state, settings,</w:t>
      </w:r>
    </w:p>
    <w:p>
      <w:r>
        <w:t>source/code/model provenance and schema/clock versions, and refuses fabricated</w:t>
      </w:r>
    </w:p>
    <w:p>
      <w:r>
        <w:t>ground, callback faults and incomplete runs. Every requested county validates</w:t>
      </w:r>
    </w:p>
    <w:p>
      <w:r>
        <w:t>before one staged directory becomes visible by atomic rename. Border 181 proves</w:t>
      </w:r>
    </w:p>
    <w:p>
      <w:r>
        <w:t>nested immutability, labeled refusal, lossless control characters, unique</w:t>
      </w:r>
    </w:p>
    <w:p>
      <w:r>
        <w:t>execution identity and atomic-publication failure. The legacy election exposes</w:t>
      </w:r>
    </w:p>
    <w:p>
      <w:r>
        <w:t>no executable options or model choice and observes no action-specific later</w:t>
      </w:r>
    </w:p>
    <w:p>
      <w:r>
        <w:t>consequence; the capture states those omissions and remains conditioning-</w:t>
      </w:r>
    </w:p>
    <w:p>
      <w:r>
        <w:t>ineligible.</w:t>
      </w:r>
    </w:p>
    <w:p/>
    <w:p>
      <w:r>
        <w:t>C65 supplies a real option producer for C62's food/water source action. The</w:t>
      </w:r>
    </w:p>
    <w:p>
      <w:r>
        <w:t>Controller retains place/category admission under current need, ration and</w:t>
      </w:r>
    </w:p>
    <w:p>
      <w:r>
        <w:t>standing. WorldSources enumerates the actor's private source revisions into a</w:t>
      </w:r>
    </w:p>
    <w:p>
      <w:r>
        <w:t>stable bounded offer; SourceUse selects explicitly and reservation revalidates</w:t>
      </w:r>
    </w:p>
    <w:p>
      <w:r>
        <w:t>that exact descriptor. A changed source, actor, item or permission refuses</w:t>
      </w:r>
    </w:p>
    <w:p>
      <w:r>
        <w:t>without retargeting. Physical access remains an arrival-time check. The observer</w:t>
      </w:r>
    </w:p>
    <w:p>
      <w:r>
        <w:t>freezes the person, private situation, policy context and options before choice;</w:t>
      </w:r>
    </w:p>
    <w:p>
      <w:r>
        <w:t>captures the runtime choice separately; and joins to that reservation's detached</w:t>
      </w:r>
    </w:p>
    <w:p>
      <w:r>
        <w:t>result. Requested quantities do not become observed consumption. Pending work,</w:t>
      </w:r>
    </w:p>
    <w:p>
      <w:r>
        <w:t>refusal, interruption and evicted results are explicit; unreadable result storage</w:t>
      </w:r>
    </w:p>
    <w:p>
      <w:r>
        <w:t>rejects capture. The source executor is absent from the current county sweep,</w:t>
      </w:r>
    </w:p>
    <w:p>
      <w:r>
        <w:t>which reports unavailable coverage. R11 next extends real option producers across</w:t>
      </w:r>
    </w:p>
    <w:p>
      <w:r>
        <w:t>the remaining actions and supplies separately authored/ratified choices and</w:t>
      </w:r>
    </w:p>
    <w:p>
      <w:r>
        <w:t>later consequence horizons. C66 extends capture to acquire/store. Speakeasy</w:t>
      </w:r>
    </w:p>
    <w:p>
      <w:r>
        <w:t>now constructs decision-time knowledge views and unratified proposals. C74 adds</w:t>
      </w:r>
    </w:p>
    <w:p>
      <w:r>
        <w:t>one exact calendar, county-presence, adult lived-acquisition and retention</w:t>
      </w:r>
    </w:p>
    <w:p>
      <w:r>
        <w:t>producer plus a deterministic same-person decision bundle. Speakeasy Record 52</w:t>
      </w:r>
    </w:p>
    <w:p>
      <w:r>
        <w:t>reviews that exact protected extraction and person acquisition as repository</w:t>
      </w:r>
    </w:p>
    <w:p>
      <w:r>
        <w:t>evidence. It creates no training row; the forced choice stays excluded, and</w:t>
      </w:r>
    </w:p>
    <w:p>
      <w:r>
        <w:t>broader options, authored behavior rulings and later consequences remain R11-R12</w:t>
      </w:r>
    </w:p>
    <w:p>
      <w:r>
        <w:t>obligations.</w:t>
      </w:r>
    </w:p>
    <w:p/>
    <w:p>
      <w:r>
        <w:t>Speakeasy version 3 namespaces joins by originating run, county, person, event</w:t>
      </w:r>
    </w:p>
    <w:p>
      <w:r>
        <w:t>and hour, prevalidates both inputs, refuses protected inputs/destinations and</w:t>
      </w:r>
    </w:p>
    <w:p>
      <w:r>
        <w:t>publishes only by atomic replacement. An admitted option names a real action</w:t>
      </w:r>
    </w:p>
    <w:p>
      <w:r>
        <w:t>owner, parameters and eligibility evidence, and execution must still revalidate</w:t>
      </w:r>
    </w:p>
    <w:p>
      <w:r>
        <w:t>it because the world may change after inference.</w:t>
      </w:r>
    </w:p>
    <w:p/>
    <w:p>
      <w:r>
        <w:t>The protected manifest binds all 190 ratified choices, four historical</w:t>
      </w:r>
    </w:p>
    <w:p>
      <w:r>
        <w:t>derivatives and nine approved world documents by hash. The audit finds future</w:t>
      </w:r>
    </w:p>
    <w:p>
      <w:r>
        <w:t>death in 184 rows, future lessons in 182 and future beliefs in 163; all 190</w:t>
      </w:r>
    </w:p>
    <w:p>
      <w:r>
        <w:t>option fields are bare strings. The approved choice and its conditioning</w:t>
      </w:r>
    </w:p>
    <w:p>
      <w:r>
        <w:t>evidence therefore have distinct standing. Preserve the original and its</w:t>
      </w:r>
    </w:p>
    <w:p>
      <w:r>
        <w:t>ruling. A versioned derived view identifies reconstructed, censored or unusable</w:t>
      </w:r>
    </w:p>
    <w:p>
      <w:r>
        <w:t>context rather than silently rewriting approved intent. If changed context</w:t>
      </w:r>
    </w:p>
    <w:p>
      <w:r>
        <w:t>changes the choice's meaning, obtain the required ruling at that point. The</w:t>
      </w:r>
    </w:p>
    <w:p>
      <w:r>
        <w:t>unmerged former C126 branch has eight aggregate diagnostics across different</w:t>
      </w:r>
    </w:p>
    <w:p>
      <w:r>
        <w:t>seeds and horizons, without person decisions or full provenance. It remains</w:t>
      </w:r>
    </w:p>
    <w:p>
      <w:r>
        <w:t>diagnostic history, not a training corpus.</w:t>
      </w:r>
    </w:p>
    <w:p/>
    <w:p>
      <w:r>
        <w:t>Compile approved knowledge with stable claim IDs, source/page/hash, confidence,</w:t>
      </w:r>
    </w:p>
    <w:p>
      <w:r>
        <w:t>knowable date, carrier and acquisition rules. Separate language texture from</w:t>
      </w:r>
    </w:p>
    <w:p>
      <w:r>
        <w:t>claims a person can know. LOW-confidence material cannot teach; October context</w:t>
      </w:r>
    </w:p>
    <w:p>
      <w:r>
        <w:t>cannot become July knowledge. Apply age-at-event, occupation, region, literacy,</w:t>
      </w:r>
    </w:p>
    <w:p>
      <w:r>
        <w:t>hearing and testimony constraints from Speakeasy's world plan. Speakeasy v3</w:t>
      </w:r>
    </w:p>
    <w:p>
      <w:r>
        <w:t>corrects the mutable README/training status against its append-only RECORD;</w:t>
      </w:r>
    </w:p>
    <w:p>
      <w:r>
        <w:t>C66/Speakeasy supplies versioned reconstruction tooling. The C74 bundle supplies</w:t>
      </w:r>
    </w:p>
    <w:p>
      <w:r>
        <w:t>one bounded personal acquisition without protected prose. Speakeasy Record 52</w:t>
      </w:r>
    </w:p>
    <w:p>
      <w:r>
        <w:t>reviews the exact outage claim and Ada North acquisition as a repository-reviewed</w:t>
      </w:r>
    </w:p>
    <w:p>
      <w:r>
        <w:t>reference while excluding the controlled source choice. A complete claim</w:t>
      </w:r>
    </w:p>
    <w:p>
      <w:r>
        <w:t>catalogue, natural decisions, later consequences, authored target rulings and</w:t>
      </w:r>
    </w:p>
    <w:p>
      <w:r>
        <w:t>eligible task views remain R12-R13 work.</w:t>
      </w:r>
    </w:p>
    <w:p/>
    <w:p>
      <w:r>
        <w:t>Build versioned corpus extraction with pinned dependencies and source hashes,</w:t>
      </w:r>
    </w:p>
    <w:p>
      <w:r>
        <w:t>deterministic voice-seed expansion, understander utterance-to-meaning examples,</w:t>
      </w:r>
    </w:p>
    <w:p>
      <w:r>
        <w:t>and speaker claim/conditioning-to-expression examples. Preserve each source's</w:t>
      </w:r>
    </w:p>
    <w:p>
      <w:r>
        <w:t>actual approval status. Test reproducible extraction, expansion-family split</w:t>
      </w:r>
    </w:p>
    <w:p>
      <w:r>
        <w:t>isolation and same-person ordinary/work/threat register pairs. These language</w:t>
      </w:r>
    </w:p>
    <w:p>
      <w:r>
        <w:t>deliverables can proceed alongside mechanical repairs.</w:t>
      </w:r>
    </w:p>
    <w:p/>
    <w:p>
      <w:r>
        <w:t>Build decision-authoring proposals and ratification tooling over frozen captures</w:t>
      </w:r>
    </w:p>
    <w:p>
      <w:r>
        <w:t>with generator/prompt/version provenance. Cover all R9 concerns, ordinary rest and</w:t>
      </w:r>
    </w:p>
    <w:p>
      <w:r>
        <w:t>degraded cognition. Split by originating person, county trajectory and source/</w:t>
      </w:r>
    </w:p>
    <w:p>
      <w:r>
        <w:t>seed family, including derived copies. Report legal-action validity, hidden/future</w:t>
      </w:r>
    </w:p>
    <w:p>
      <w:r>
        <w:t>information leakage, person-sensitive behavior, grounded expression and uncertainty</w:t>
      </w:r>
    </w:p>
    <w:p>
      <w:r>
        <w:t>separately. Survival, unity and institutional prevalence remain observations.</w:t>
      </w:r>
    </w:p>
    <w:p/>
    <w:p>
      <w:r>
        <w:t>Speakeasy currently has no implemented training/export pipeline; SAO's arithmetic</w:t>
      </w:r>
    </w:p>
    <w:p>
      <w:r>
        <w:t>budget probe and `SAOFence` are primitives. The architecture investigation must</w:t>
      </w:r>
    </w:p>
    <w:p>
      <w:r>
        <w:t>produce task definitions, candidate implementations, conditioning/tokenization,</w:t>
      </w:r>
    </w:p>
    <w:p>
      <w:r>
        <w:t>memory/parameter costs, objectives and a versioned export contract before model</w:t>
      </w:r>
    </w:p>
    <w:p>
      <w:r>
        <w:t>selection is treated as settled. Build a candidate inference/export harness in</w:t>
      </w:r>
    </w:p>
    <w:p>
      <w:r>
        <w:t>this investigation to measure actual-model reference/Java parity, allocations</w:t>
      </w:r>
    </w:p>
    <w:p>
      <w:r>
        <w:t>and latency before production integration; dimensions remain provisional until</w:t>
      </w:r>
    </w:p>
    <w:p>
      <w:r>
        <w:t>the target budget is verified. The contract includes tensor/vocabulary/action</w:t>
      </w:r>
    </w:p>
    <w:p>
      <w:r>
        <w:t>schemas, numerical conventions, checksums, provenance and compatibility. A fixed</w:t>
      </w:r>
    </w:p>
    <w:p>
      <w:r>
        <w:t>checkpoint must export deterministically; Java/reference inference must agree</w:t>
      </w:r>
    </w:p>
    <w:p>
      <w:r>
        <w:t>within a declared tolerance; damaged/incompatible models must refuse loading.</w:t>
      </w:r>
    </w:p>
    <w:p/>
    <w:p>
      <w:r>
        <w:t>Connect the loaded model to actual Controller and dormant decision points,</w:t>
      </w:r>
    </w:p>
    <w:p>
      <w:r>
        <w:t>revalidate availability, dispatch the selected option and record the result.</w:t>
      </w:r>
    </w:p>
    <w:p>
      <w:r>
        <w:t>Define stale-option and inference-failure handling before integration. Prove that</w:t>
      </w:r>
    </w:p>
    <w:p>
      <w:r>
        <w:t>a controlled change to model output changes the performed action and receipt,</w:t>
      </w:r>
    </w:p>
    <w:p>
      <w:r>
        <w:t>not merely an inspector field. Measure actual-model allocations and latency;</w:t>
      </w:r>
    </w:p>
    <w:p>
      <w:r>
        <w:t>idle-desktop arithmetic does not establish a loaded-game budget. No play request</w:t>
      </w:r>
    </w:p>
    <w:p>
      <w:r>
        <w:t>or session polling is introduced as a new prerequisite.</w:t>
      </w:r>
    </w:p>
    <w:p/>
    <w:p>
      <w:r>
        <w:t>The speech design retains both understanding and constrained expression. Keep</w:t>
      </w:r>
    </w:p>
    <w:p>
      <w:r>
        <w:t>claim/entity relationships intact through decoding: independent field allowlists</w:t>
      </w:r>
    </w:p>
    <w:p>
      <w:r>
        <w:t>can otherwise recombine a true name with a different person's true location.</w:t>
      </w:r>
    </w:p>
    <w:p>
      <w:r>
        <w:t>Connect understood testimony/orders to Perception, Standing and Command, and</w:t>
      </w:r>
    </w:p>
    <w:p>
      <w:r>
        <w:t>speaker output to the same exchange, including register, refusal and source.</w:t>
      </w:r>
    </w:p>
    <w:p>
      <w:r>
        <w:t>Adversarial logits must not escape factual constraints; delivery changes durable</w:t>
      </w:r>
    </w:p>
    <w:p>
      <w:r>
        <w:t>state once. Shared representations between cognition and speech are an</w:t>
      </w:r>
    </w:p>
    <w:p>
      <w:r>
        <w:t>investigation, not an existing design ruling.</w:t>
      </w:r>
    </w:p>
    <w:p/>
    <w:p>
      <w:r>
        <w:t>Finally compare any learned late-start accelerator against a repaired causal</w:t>
      </w:r>
    </w:p>
    <w:p>
      <w:r>
        <w:t>baseline with matching initial conditions, seeds and model versions. C84 now</w:t>
      </w:r>
    </w:p>
    <w:p>
      <w:r>
        <w:t>provides one-prefix checkpoints, complete episode retention, isolated reset and</w:t>
      </w:r>
    </w:p>
    <w:p>
      <w:r>
        <w:t>exact full-result replay; its first 30-day joint episode contains no shared</w:t>
      </w:r>
    </w:p>
    <w:p>
      <w:r>
        <w:t>matter and therefore supplies no decision target. That honest absence is a</w:t>
      </w:r>
    </w:p>
    <w:p>
      <w:r>
        <w:t>baseline observation, not a corpus or a reason to seed success. Examine</w:t>
      </w:r>
    </w:p>
    <w:p>
      <w:r>
        <w:t>event histories, joint state distributions, later decisions and resource/identity</w:t>
      </w:r>
    </w:p>
    <w:p>
      <w:r>
        <w:t>invariants as well as compute cost. Reject direct assignment of survival,</w:t>
      </w:r>
    </w:p>
    <w:p>
      <w:r>
        <w:t>settlements or completed work. Until evidence supports an accelerator, causal</w:t>
      </w:r>
    </w:p>
    <w:p>
      <w:r>
        <w:t>stepping remains the implementation.</w:t>
      </w:r>
    </w:p>
    <w:p/>
    <w:p>
      <w:pPr>
        <w:pStyle w:val="Heading2"/>
      </w:pPr>
      <w:r>
        <w:t>Audit coverage in the execution plan</w:t>
      </w:r>
    </w:p>
    <w:p/>
    <w:tbl>
      <w:tblPr>
        <w:tblStyle w:val="TableGrid"/>
        <w:tblW w:type="auto" w:w="0"/>
        <w:tblLook w:firstColumn="1" w:firstRow="1" w:lastColumn="0" w:lastRow="0" w:noHBand="0" w:noVBand="1" w:val="04A0"/>
      </w:tblPr>
      <w:tblGrid>
        <w:gridCol w:w="4320"/>
        <w:gridCol w:w="4320"/>
      </w:tblGrid>
      <w:tr>
        <w:tc>
          <w:tcPr>
            <w:tcW w:type="dxa" w:w="4320"/>
          </w:tcPr>
          <w:p>
            <w:r>
              <w:t>Current catalog / former labels</w:t>
            </w:r>
          </w:p>
        </w:tc>
        <w:tc>
          <w:tcPr>
            <w:tcW w:type="dxa" w:w="4320"/>
          </w:tcPr>
          <w:p>
            <w:r>
              <w:t>Accounted work</w:t>
            </w:r>
          </w:p>
        </w:tc>
      </w:tr>
      <w:tr>
        <w:tc>
          <w:tcPr>
            <w:tcW w:type="dxa" w:w="4320"/>
          </w:tcPr>
          <w:p>
            <w:r>
              <w:t>C41 / C112-C113</w:t>
            </w:r>
          </w:p>
        </w:tc>
        <w:tc>
          <w:tcPr>
            <w:tcW w:type="dxa" w:w="4320"/>
          </w:tcPr>
          <w:p>
            <w:r>
              <w:t>R2 clocks; R8 ordinary activities; R10 historical equivalence</w:t>
            </w:r>
          </w:p>
        </w:tc>
      </w:tr>
      <w:tr>
        <w:tc>
          <w:tcPr>
            <w:tcW w:type="dxa" w:w="4320"/>
          </w:tcPr>
          <w:p>
            <w:r>
              <w:t>C42 / C114-C115</w:t>
            </w:r>
          </w:p>
        </w:tc>
        <w:tc>
          <w:tcPr>
            <w:tcW w:type="dxa" w:w="4320"/>
          </w:tcPr>
          <w:p>
            <w:r>
              <w:t>R7-R8 driving, passengers and real competence; retain tested option wiring</w:t>
            </w:r>
          </w:p>
        </w:tc>
      </w:tr>
      <w:tr>
        <w:tc>
          <w:tcPr>
            <w:tcW w:type="dxa" w:w="4320"/>
          </w:tcPr>
          <w:p>
            <w:r>
              <w:t>C43 / C116-C117</w:t>
            </w:r>
          </w:p>
        </w:tc>
        <w:tc>
          <w:tcPr>
            <w:tcW w:type="dxa" w:w="4320"/>
          </w:tcPr>
          <w:p>
            <w:r>
              <w:t>R1 return; R9 motive, affiliation and completed movement</w:t>
            </w:r>
          </w:p>
        </w:tc>
      </w:tr>
      <w:tr>
        <w:tc>
          <w:tcPr>
            <w:tcW w:type="dxa" w:w="4320"/>
          </w:tcPr>
          <w:p>
            <w:r>
              <w:t>C44 / C118</w:t>
            </w:r>
          </w:p>
        </w:tc>
        <w:tc>
          <w:tcPr>
            <w:tcW w:type="dxa" w:w="4320"/>
          </w:tcPr>
          <w:p>
            <w:r>
              <w:t>R6-R8 demands, surrender, raids and experienced consequences</w:t>
            </w:r>
          </w:p>
        </w:tc>
      </w:tr>
      <w:tr>
        <w:tc>
          <w:tcPr>
            <w:tcW w:type="dxa" w:w="4320"/>
          </w:tcPr>
          <w:p>
            <w:r>
              <w:t>C45 / C119</w:t>
            </w:r>
          </w:p>
        </w:tc>
        <w:tc>
          <w:tcPr>
            <w:tcW w:type="dxa" w:w="4320"/>
          </w:tcPr>
          <w:p>
            <w:r>
              <w:t>R7-R8 care/CPR and optional event behavior</w:t>
            </w:r>
          </w:p>
        </w:tc>
      </w:tr>
      <w:tr>
        <w:tc>
          <w:tcPr>
            <w:tcW w:type="dxa" w:w="4320"/>
          </w:tcPr>
          <w:p>
            <w:r>
              <w:t>C46 / C120</w:t>
            </w:r>
          </w:p>
        </w:tc>
        <w:tc>
          <w:tcPr>
            <w:tcW w:type="dxa" w:w="4320"/>
          </w:tcPr>
          <w:p>
            <w:r>
              <w:t>R5-R6 and R8 health, age, private partner discovery and actual activities</w:t>
            </w:r>
          </w:p>
        </w:tc>
      </w:tr>
      <w:tr>
        <w:tc>
          <w:tcPr>
            <w:tcW w:type="dxa" w:w="4320"/>
          </w:tcPr>
          <w:p>
            <w:r>
              <w:t>C47 / C121</w:t>
            </w:r>
          </w:p>
        </w:tc>
        <w:tc>
          <w:tcPr>
            <w:tcW w:type="dxa" w:w="4320"/>
          </w:tcPr>
          <w:p>
            <w:r>
              <w:t>R2-R3 and R7 drug state and completed use; C56 closes R5 scheduling and frozen elapsed time</w:t>
            </w:r>
          </w:p>
        </w:tc>
      </w:tr>
      <w:tr>
        <w:tc>
          <w:tcPr>
            <w:tcW w:type="dxa" w:w="4320"/>
          </w:tcPr>
          <w:p>
            <w:r>
              <w:t>C48 / C122-C124</w:t>
            </w:r>
          </w:p>
        </w:tc>
        <w:tc>
          <w:tcPr>
            <w:tcW w:type="dxa" w:w="4320"/>
          </w:tcPr>
          <w:p>
            <w:r>
              <w:t>R6-R8 vehicle access, animal care and combat perception</w:t>
            </w:r>
          </w:p>
        </w:tc>
      </w:tr>
      <w:tr>
        <w:tc>
          <w:tcPr>
            <w:tcW w:type="dxa" w:w="4320"/>
          </w:tcPr>
          <w:p>
            <w:r>
              <w:t>C49 / C125</w:t>
            </w:r>
          </w:p>
        </w:tc>
        <w:tc>
          <w:tcPr>
            <w:tcW w:type="dxa" w:w="4320"/>
          </w:tcPr>
          <w:p>
            <w:r>
              <w:t>C56 closes R5's ZAO-led event-derived brain history, real consumers and graph</w:t>
            </w:r>
          </w:p>
        </w:tc>
      </w:tr>
      <w:tr>
        <w:tc>
          <w:tcPr>
            <w:tcW w:type="dxa" w:w="4320"/>
          </w:tcPr>
          <w:p>
            <w:r>
              <w:t>C50 / C126-C127</w:t>
            </w:r>
          </w:p>
        </w:tc>
        <w:tc>
          <w:tcPr>
            <w:tcW w:type="dxa" w:w="4320"/>
          </w:tcPr>
          <w:p>
            <w:r>
              <w:t>Retain recovery; R10-R15 truthful historical execution, protected data, training and acceleration</w:t>
            </w:r>
          </w:p>
        </w:tc>
      </w:tr>
      <w:tr>
        <w:tc>
          <w:tcPr>
            <w:tcW w:type="dxa" w:w="4320"/>
          </w:tcPr>
          <w:p>
            <w:r>
              <w:t>C51 and older producer gaps</w:t>
            </w:r>
          </w:p>
        </w:tc>
        <w:tc>
          <w:tcPr>
            <w:tcW w:type="dxa" w:w="4320"/>
          </w:tcPr>
          <w:p>
            <w:r>
              <w:t>R1-R5 continuity, time and physiology are closed; R9 retains full life concerns and R11-R14 retain actual learned consumption</w:t>
            </w:r>
          </w:p>
        </w:tc>
      </w:tr>
    </w:tbl>
    <w:p/>
    <w:p>
      <w:r>
        <w:t>Closing one row updates its implementation, controls and acceptance evidence in</w:t>
      </w:r>
    </w:p>
    <w:p>
      <w:r>
        <w:t>this map and ROADMAP. Source inspection, a passing structural border, native</w:t>
      </w:r>
    </w:p>
    <w:p>
      <w:r>
        <w:t>mechanism proof and observed gameplay remain separate evidence. Planning coverage</w:t>
      </w:r>
    </w:p>
    <w:p>
      <w:r>
        <w:t>does not upgrade an unfinished mechanism to implemented.</w:t>
      </w:r>
    </w:p>
    <w:p/>
    <w:p/>
    <w:p>
      <w:pPr>
        <w:pStyle w:val="Heading3"/>
      </w:pPr>
      <w:r>
        <w:t>C67 producer update</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Contract</w:t>
            </w:r>
          </w:p>
        </w:tc>
        <w:tc>
          <w:tcPr>
            <w:tcW w:type="dxa" w:w="2160"/>
          </w:tcPr>
          <w:p>
            <w:r>
              <w:t>Producer and durable owner</w:t>
            </w:r>
          </w:p>
        </w:tc>
        <w:tc>
          <w:tcPr>
            <w:tcW w:type="dxa" w:w="2160"/>
          </w:tcPr>
          <w:p>
            <w:r>
              <w:t>Behavioral consumer</w:t>
            </w:r>
          </w:p>
        </w:tc>
        <w:tc>
          <w:tcPr>
            <w:tcW w:type="dxa" w:w="2160"/>
          </w:tcPr>
          <w:p>
            <w:r>
              <w:t>Remaining boundary</w:t>
            </w:r>
          </w:p>
        </w:tc>
      </w:tr>
      <w:tr>
        <w:tc>
          <w:tcPr>
            <w:tcW w:type="dxa" w:w="2160"/>
          </w:tcPr>
          <w:p>
            <w:r>
              <w:t>Performed transfer knowledge</w:t>
            </w:r>
          </w:p>
        </w:tc>
        <w:tc>
          <w:tcPr>
            <w:tcW w:type="dxa" w:w="2160"/>
          </w:tcPr>
          <w:p>
            <w:r>
              <w:t>Needs/SourceUse native mutation -&gt; frozen WorldSources observation -&gt; existing Provisioning consumer -&gt; private Perception episode</w:t>
            </w:r>
          </w:p>
        </w:tc>
        <w:tc>
          <w:tcPr>
            <w:tcW w:type="dxa" w:w="2160"/>
          </w:tcPr>
          <w:p>
            <w:r>
              <w:t>Knowledge food/water and admitted testimony</w:t>
            </w:r>
          </w:p>
        </w:tc>
        <w:tc>
          <w:tcPr>
            <w:tcW w:type="dxa" w:w="2160"/>
          </w:tcPr>
          <w:p>
            <w:r>
              <w:t>Later source conflict preserves observation but grants no successful material projection.</w:t>
            </w:r>
          </w:p>
        </w:tc>
      </w:tr>
      <w:tr>
        <w:tc>
          <w:tcPr>
            <w:tcW w:type="dxa" w:w="2160"/>
          </w:tcPr>
          <w:p>
            <w:r>
              <w:t>Recipient response</w:t>
            </w:r>
          </w:p>
        </w:tc>
        <w:tc>
          <w:tcPr>
            <w:tcW w:type="dxa" w:w="2160"/>
          </w:tcPr>
          <w:p>
            <w:r>
              <w:t>Witness's own held-ground context and category need -&gt; Disposition appraisal -&gt; only their episode</w:t>
            </w:r>
          </w:p>
        </w:tc>
        <w:tc>
          <w:tcPr>
            <w:tcW w:type="dxa" w:w="2160"/>
          </w:tcPr>
          <w:p>
            <w:r>
              <w:t>Existing charity preference toward the actor</w:t>
            </w:r>
          </w:p>
        </w:tc>
        <w:tc>
          <w:tcPr>
            <w:tcW w:type="dxa" w:w="2160"/>
          </w:tcPr>
          <w:p>
            <w:r>
              <w:t>C69 closes the bounded household-request appraisal after testimony; testimony still does not copy feelings.</w:t>
            </w:r>
          </w:p>
        </w:tc>
      </w:tr>
      <w:tr>
        <w:tc>
          <w:tcPr>
            <w:tcW w:type="dxa" w:w="2160"/>
          </w:tcPr>
          <w:p>
            <w:r>
              <w:t>Asked assistance</w:t>
            </w:r>
          </w:p>
        </w:tc>
        <w:tc>
          <w:tcPr>
            <w:tcW w:type="dxa" w:w="2160"/>
          </w:tcPr>
          <w:p>
            <w:r>
              <w:t>Explicit request -&gt; requesting speaker's private dated request -&gt; admitted speech or C73 radio receipt</w:t>
            </w:r>
          </w:p>
        </w:tc>
        <w:tc>
          <w:tcPr>
            <w:tcW w:type="dxa" w:w="2160"/>
          </w:tcPr>
          <w:p>
            <w:r>
              <w:t>Carrier's private request/destination and urgency</w:t>
            </w:r>
          </w:p>
        </w:tc>
        <w:tc>
          <w:tcPr>
            <w:tcW w:type="dxa" w:w="2160"/>
          </w:tcPr>
          <w:p>
            <w:r>
              <w:t>C73 closes reception and origin-preserving radio delivery when a request exists. Complete-house shortage production and broader private work instructions remain separate producers.</w:t>
            </w:r>
          </w:p>
        </w:tc>
      </w:tr>
      <w:tr>
        <w:tc>
          <w:tcPr>
            <w:tcW w:type="dxa" w:w="2160"/>
          </w:tcPr>
          <w:p>
            <w:r>
              <w:t>Dormant spoken access</w:t>
            </w:r>
          </w:p>
        </w:tc>
        <w:tc>
          <w:tcPr>
            <w:tcW w:type="dxa" w:w="2160"/>
          </w:tcPr>
          <w:p>
            <w:r>
              <w:t>C67 measured hearing plus C72 native/generated rest acquisition and record-owned rest/sleep/wake before the adjacent unloaded encounter</w:t>
            </w:r>
          </w:p>
        </w:tc>
        <w:tc>
          <w:tcPr>
            <w:tcW w:type="dxa" w:w="2160"/>
          </w:tcPr>
          <w:p>
            <w:r>
              <w:t>Perception transfer/request testimony</w:t>
            </w:r>
          </w:p>
        </w:tc>
        <w:tc>
          <w:tcPr>
            <w:tcW w:type="dxa" w:w="2160"/>
          </w:tcPr>
          <w:p>
            <w:r>
              <w:t>Closed for adjacent speech. C73 separately closes County Wire reception; dormant exchange actions remain separate producers.</w:t>
            </w:r>
          </w:p>
        </w:tc>
      </w:tr>
      <w:tr>
        <w:tc>
          <w:tcPr>
            <w:tcW w:type="dxa" w:w="2160"/>
          </w:tcPr>
          <w:p>
            <w:r>
              <w:t>Source curation</w:t>
            </w:r>
          </w:p>
        </w:tc>
        <w:tc>
          <w:tcPr>
            <w:tcW w:type="dxa" w:w="2160"/>
          </w:tcPr>
          <w:p>
            <w:r>
              <w:t>Speakeasy Record50 literal approved-document excerpts</w:t>
            </w:r>
          </w:p>
        </w:tc>
        <w:tc>
          <w:tcPr>
            <w:tcW w:type="dxa" w:w="2160"/>
          </w:tcPr>
          <w:p>
            <w:r>
              <w:t>Existing source validator/knowledge authoring</w:t>
            </w:r>
          </w:p>
        </w:tc>
        <w:tc>
          <w:tcPr>
            <w:tcW w:type="dxa" w:w="2160"/>
          </w:tcPr>
          <w:p>
            <w:r>
              <w:t>Extraction review, same-person acquisition, calendar join, ratification and eligible examples remain absent.</w:t>
            </w:r>
          </w:p>
        </w:tc>
      </w:tr>
    </w:tbl>
    <w:p/>
    <w:p>
      <w:r>
        <w:t>Episode retention is initially 64 recent acts over fourteen county days scaled</w:t>
      </w:r>
    </w:p>
    <w:p>
      <w:r>
        <w:t>by existing personal memory conditions. The fourteen-day base follows the</w:t>
      </w:r>
    </w:p>
    <w:p>
      <w:r>
        <w:t>existing relation window; it is an implementation calibration, not a population</w:t>
      </w:r>
    </w:p>
    <w:p>
      <w:r>
        <w:t>measurement. Request expiry remains the existing 96-hour window. Original event</w:t>
      </w:r>
    </w:p>
    <w:p>
      <w:r>
        <w:t>identity/time and eviction floors prevent replay from refreshing forgotten acts.</w:t>
      </w:r>
    </w:p>
    <w:p/>
    <w:p>
      <w:pPr>
        <w:pStyle w:val="Heading3"/>
      </w:pPr>
      <w:r>
        <w:t>C68 producer update</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Contract</w:t>
            </w:r>
          </w:p>
        </w:tc>
        <w:tc>
          <w:tcPr>
            <w:tcW w:type="dxa" w:w="2160"/>
          </w:tcPr>
          <w:p>
            <w:r>
              <w:t>Producer and durable owner</w:t>
            </w:r>
          </w:p>
        </w:tc>
        <w:tc>
          <w:tcPr>
            <w:tcW w:type="dxa" w:w="2160"/>
          </w:tcPr>
          <w:p>
            <w:r>
              <w:t>Behavioral consumer</w:t>
            </w:r>
          </w:p>
        </w:tc>
        <w:tc>
          <w:tcPr>
            <w:tcW w:type="dxa" w:w="2160"/>
          </w:tcPr>
          <w:p>
            <w:r>
              <w:t>Remaining boundary</w:t>
            </w:r>
          </w:p>
        </w:tc>
      </w:tr>
      <w:tr>
        <w:tc>
          <w:tcPr>
            <w:tcW w:type="dxa" w:w="2160"/>
          </w:tcPr>
          <w:p>
            <w:r>
              <w:t>Performed personal handover</w:t>
            </w:r>
          </w:p>
        </w:tc>
        <w:tc>
          <w:tcPr>
            <w:tcW w:type="dxa" w:w="2160"/>
          </w:tcPr>
          <w:p>
            <w:r>
              <w:t>Needs item selection -&gt; Handover reservation -&gt; verified vanilla transfer -&gt; exact destination holder</w:t>
            </w:r>
          </w:p>
        </w:tc>
        <w:tc>
          <w:tcPr>
            <w:tcW w:type="dxa" w:w="2160"/>
          </w:tcPr>
          <w:p>
            <w:r>
              <w:t>Existing share, reading, care-gift, settlement and yield consequences</w:t>
            </w:r>
          </w:p>
        </w:tc>
        <w:tc>
          <w:tcPr>
            <w:tcW w:type="dxa" w:w="2160"/>
          </w:tcPr>
          <w:p>
            <w:r>
              <w:t>Reload-unknown pending work stays reserved until an item-resolution producer exists.</w:t>
            </w:r>
          </w:p>
        </w:tc>
      </w:tr>
      <w:tr>
        <w:tc>
          <w:tcPr>
            <w:tcW w:type="dxa" w:w="2160"/>
          </w:tcPr>
          <w:p>
            <w:r>
              <w:t>Accepted exchange</w:t>
            </w:r>
          </w:p>
        </w:tc>
        <w:tc>
          <w:tcPr>
            <w:tcW w:type="dxa" w:w="2160"/>
          </w:tcPr>
          <w:p>
            <w:r>
              <w:t>Exchange need/surplus proposal -&gt; two independently admitted handover legs -&gt; Handover acceptance</w:t>
            </w:r>
          </w:p>
        </w:tc>
        <w:tc>
          <w:tcPr>
            <w:tcW w:type="dxa" w:w="2160"/>
          </w:tcPr>
          <w:p>
            <w:r>
              <w:t>Existing food/water and smoke/food barter</w:t>
            </w:r>
          </w:p>
        </w:tc>
        <w:tc>
          <w:tcPr>
            <w:tcW w:type="dxa" w:w="2160"/>
          </w:tcPr>
          <w:p>
            <w:r>
              <w:t>No dormant barter or player trade interface is claimed.</w:t>
            </w:r>
          </w:p>
        </w:tc>
      </w:tr>
      <w:tr>
        <w:tc>
          <w:tcPr>
            <w:tcW w:type="dxa" w:w="2160"/>
          </w:tcPr>
          <w:p>
            <w:r>
              <w:t>Partial exchange debt</w:t>
            </w:r>
          </w:p>
        </w:tc>
        <w:tc>
          <w:tcPr>
            <w:tcW w:type="dxa" w:w="2160"/>
          </w:tcPr>
          <w:p>
            <w:r>
              <w:t>One accepted leg completes while its opposite leg reaches a terminal failed state</w:t>
            </w:r>
          </w:p>
        </w:tc>
        <w:tc>
          <w:tcPr>
            <w:tcW w:type="dxa" w:w="2160"/>
          </w:tcPr>
          <w:p>
            <w:r>
              <w:t>Existing Standing debt and later settlement handover</w:t>
            </w:r>
          </w:p>
        </w:tc>
        <w:tc>
          <w:tcPr>
            <w:tcW w:type="dxa" w:w="2160"/>
          </w:tcPr>
          <w:p>
            <w:r>
              <w:t>Private perceived obligation remains separate; gifts create no debt.</w:t>
            </w:r>
          </w:p>
        </w:tc>
      </w:tr>
      <w:tr>
        <w:tc>
          <w:tcPr>
            <w:tcW w:type="dxa" w:w="2160"/>
          </w:tcPr>
          <w:p>
            <w:r>
              <w:t>Treatment boundary</w:t>
            </w:r>
          </w:p>
        </w:tc>
        <w:tc>
          <w:tcPr>
            <w:tcW w:type="dxa" w:w="2160"/>
          </w:tcPr>
          <w:p>
            <w:r>
              <w:t>Needs/player request -&gt; Treatment reservation -&gt; exact vanilla `ISApplyBandage` -&gt; effective patient dressing</w:t>
            </w:r>
          </w:p>
        </w:tc>
        <w:tc>
          <w:tcPr>
            <w:tcW w:type="dxa" w:w="2160"/>
          </w:tcPr>
          <w:p>
            <w:r>
              <w:t>Existing loaded patient response, care skill, voice and critical-care choreography consume the result once</w:t>
            </w:r>
          </w:p>
        </w:tc>
        <w:tc>
          <w:tcPr>
            <w:tcW w:type="dxa" w:w="2160"/>
          </w:tcPr>
          <w:p>
            <w:r>
              <w:t>C70 closes loaded open-wound bandaging. Disinfection, stitching, dormant care and other medical verbs retain separate result work.</w:t>
            </w:r>
          </w:p>
        </w:tc>
      </w:tr>
    </w:tbl>
    <w:p/>
    <w:p>
      <w:r>
        <w:t>Handover retains at most 512 records and 256 terms, evicting only terminal</w:t>
      </w:r>
    </w:p>
    <w:p>
      <w:r>
        <w:t>history when capacity is needed. Current bodies, items, inventories and actions</w:t>
      </w:r>
    </w:p>
    <w:p>
      <w:r>
        <w:t>are never serialized. Duplicate reservation of the same pending actor/item is</w:t>
      </w:r>
    </w:p>
    <w:p>
      <w:r>
        <w:t>refused. The existing death funnel releases a dead participant's pending work</w:t>
      </w:r>
    </w:p>
    <w:p>
      <w:r>
        <w:t>and live handles. Border 182 executes the owner in the installed Kahlua VM and</w:t>
      </w:r>
    </w:p>
    <w:p>
      <w:r>
        <w:t>rejects a production mutation that applies social credit at queue time.</w:t>
      </w:r>
    </w:p>
    <w:p/>
    <w:p>
      <w:pPr>
        <w:pStyle w:val="Heading3"/>
      </w:pPr>
      <w:r>
        <w:t>C69 producer update</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Contract</w:t>
            </w:r>
          </w:p>
        </w:tc>
        <w:tc>
          <w:tcPr>
            <w:tcW w:type="dxa" w:w="2160"/>
          </w:tcPr>
          <w:p>
            <w:r>
              <w:t>Producer and durable owner</w:t>
            </w:r>
          </w:p>
        </w:tc>
        <w:tc>
          <w:tcPr>
            <w:tcW w:type="dxa" w:w="2160"/>
          </w:tcPr>
          <w:p>
            <w:r>
              <w:t>Behavioral consumer</w:t>
            </w:r>
          </w:p>
        </w:tc>
        <w:tc>
          <w:tcPr>
            <w:tcW w:type="dxa" w:w="2160"/>
          </w:tcPr>
          <w:p>
            <w:r>
              <w:t>Remaining boundary</w:t>
            </w:r>
          </w:p>
        </w:tc>
      </w:tr>
      <w:tr>
        <w:tc>
          <w:tcPr>
            <w:tcW w:type="dxa" w:w="2160"/>
          </w:tcPr>
          <w:p>
            <w:r>
              <w:t>Reported household assistance</w:t>
            </w:r>
          </w:p>
        </w:tc>
        <w:tc>
          <w:tcPr>
            <w:tcW w:type="dxa" w:w="2160"/>
          </w:tcPr>
          <w:p>
            <w:r>
              <w:t>C67 performed transfer episode -&gt; admitted testimony; listener's own active food request, current membership and explicit ground claim join in Perception</w:t>
            </w:r>
          </w:p>
        </w:tc>
        <w:tc>
          <w:tcPr>
            <w:tcW w:type="dxa" w:w="2160"/>
          </w:tcPr>
          <w:p>
            <w:r>
              <w:t>Disposition's credibility-weighted private appraisal</w:t>
            </w:r>
          </w:p>
        </w:tc>
        <w:tc>
          <w:tcPr>
            <w:tcW w:type="dxa" w:w="2160"/>
          </w:tcPr>
          <w:p>
            <w:r>
              <w:t>No historical body need, giver intent or complete household stock is reconstructed.</w:t>
            </w:r>
          </w:p>
        </w:tc>
      </w:tr>
      <w:tr>
        <w:tc>
          <w:tcPr>
            <w:tcW w:type="dxa" w:w="2160"/>
          </w:tcPr>
          <w:p>
            <w:r>
              <w:t>Private disagreement</w:t>
            </w:r>
          </w:p>
        </w:tc>
        <w:tc>
          <w:tcPr>
            <w:tcW w:type="dxa" w:w="2160"/>
          </w:tcPr>
          <w:p>
            <w:r>
              <w:t>Current compassion, actor trust and immediate-teller credibility -&gt; frozen signed reciprocity on only that told episode</w:t>
            </w:r>
          </w:p>
        </w:tc>
        <w:tc>
          <w:tcPr>
            <w:tcW w:type="dxa" w:w="2160"/>
          </w:tcPr>
          <w:p>
            <w:r>
              <w:t>Existing charity preference toward the actor</w:t>
            </w:r>
          </w:p>
        </w:tc>
        <w:tc>
          <w:tcPr>
            <w:tcW w:type="dxa" w:w="2160"/>
          </w:tcPr>
          <w:p>
            <w:r>
              <w:t>Appraisals do not travel, accumulate trust or create trade debt.</w:t>
            </w:r>
          </w:p>
        </w:tc>
      </w:tr>
      <w:tr>
        <w:tc>
          <w:tcPr>
            <w:tcW w:type="dxa" w:w="2160"/>
          </w:tcPr>
          <w:p>
            <w:r>
              <w:t>Request category</w:t>
            </w:r>
          </w:p>
        </w:tc>
        <w:tc>
          <w:tcPr>
            <w:tcW w:type="dxa" w:w="2160"/>
          </w:tcPr>
          <w:p>
            <w:r>
              <w:t>`callForBread` explicitly records food; the sole pre-C69 producer migrates missing category as food</w:t>
            </w:r>
          </w:p>
        </w:tc>
        <w:tc>
          <w:tcPr>
            <w:tcW w:type="dxa" w:w="2160"/>
          </w:tcPr>
          <w:p>
            <w:r>
              <w:t>Request routing and appraisal eligibility</w:t>
            </w:r>
          </w:p>
        </w:tc>
        <w:tc>
          <w:tcPr>
            <w:tcW w:type="dxa" w:w="2160"/>
          </w:tcPr>
          <w:p>
            <w:r>
              <w:t>Other request categories need explicit producers and consumers.</w:t>
            </w:r>
          </w:p>
        </w:tc>
      </w:tr>
    </w:tbl>
    <w:p/>
    <w:p>
      <w:r>
        <w:t>Border 180 executes 90 delivery-knowledge cases and 21 named mutations. It</w:t>
      </w:r>
    </w:p>
    <w:p>
      <w:r>
        <w:t>proves both evidence arrival orders, current-household and claim containment,</w:t>
      </w:r>
    </w:p>
    <w:p>
      <w:r>
        <w:t>request/event order, bounded lifetime, detached retelling, saved-state refusal</w:t>
      </w:r>
    </w:p>
    <w:p>
      <w:r>
        <w:t>and a changed existing charity choice without any social-ledger write.</w:t>
      </w:r>
    </w:p>
    <w:p/>
    <w:p>
      <w:pPr>
        <w:pStyle w:val="Heading3"/>
      </w:pPr>
      <w:r>
        <w:t>C70 producer update</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Contract</w:t>
            </w:r>
          </w:p>
        </w:tc>
        <w:tc>
          <w:tcPr>
            <w:tcW w:type="dxa" w:w="2160"/>
          </w:tcPr>
          <w:p>
            <w:r>
              <w:t>Producer and durable owner</w:t>
            </w:r>
          </w:p>
        </w:tc>
        <w:tc>
          <w:tcPr>
            <w:tcW w:type="dxa" w:w="2160"/>
          </w:tcPr>
          <w:p>
            <w:r>
              <w:t>Behavioral consumer</w:t>
            </w:r>
          </w:p>
        </w:tc>
        <w:tc>
          <w:tcPr>
            <w:tcW w:type="dxa" w:w="2160"/>
          </w:tcPr>
          <w:p>
            <w:r>
              <w:t>Remaining boundary</w:t>
            </w:r>
          </w:p>
        </w:tc>
      </w:tr>
      <w:tr>
        <w:tc>
          <w:tcPr>
            <w:tcW w:type="dxa" w:w="2160"/>
          </w:tcPr>
          <w:p>
            <w:r>
              <w:t>Open-wound request</w:t>
            </w:r>
          </w:p>
        </w:tc>
        <w:tc>
          <w:tcPr>
            <w:tcW w:type="dxa" w:w="2160"/>
          </w:tcPr>
          <w:p>
            <w:r>
              <w:t>Needs or player menu selects an exact bleeding part and carried dressing -&gt; Treatment validates actor, patient, reach, part membership and holder -&gt; one vanilla action</w:t>
            </w:r>
          </w:p>
        </w:tc>
        <w:tc>
          <w:tcPr>
            <w:tcW w:type="dxa" w:w="2160"/>
          </w:tcPr>
          <w:p>
            <w:r>
              <w:t>No consequence at admission</w:t>
            </w:r>
          </w:p>
        </w:tc>
        <w:tc>
          <w:tcPr>
            <w:tcW w:type="dxa" w:w="2160"/>
          </w:tcPr>
          <w:p>
            <w:r>
              <w:t>Reload-unknown pending work remains reserved because no native witness survives.</w:t>
            </w:r>
          </w:p>
        </w:tc>
      </w:tr>
      <w:tr>
        <w:tc>
          <w:tcPr>
            <w:tcW w:type="dxa" w:w="2160"/>
          </w:tcPr>
          <w:p>
            <w:r>
              <w:t>Native result</w:t>
            </w:r>
          </w:p>
        </w:tc>
        <w:tc>
          <w:tcPr>
            <w:tcW w:type="dxa" w:w="2160"/>
          </w:tcPr>
          <w:p>
            <w:r>
              <w:t>`ISApplyBandage.complete` performs item removal and Doctor-shaped dressing life -&gt; Treatment verifies the exact patient part and item outcome</w:t>
            </w:r>
          </w:p>
        </w:tc>
        <w:tc>
          <w:tcPr>
            <w:tcW w:type="dxa" w:w="2160"/>
          </w:tcPr>
          <w:p>
            <w:r>
              <w:t>Completed, ineffective, interrupted and released results</w:t>
            </w:r>
          </w:p>
        </w:tc>
        <w:tc>
          <w:tcPr>
            <w:tcW w:type="dxa" w:w="2160"/>
          </w:tcPr>
          <w:p>
            <w:r>
              <w:t>Disinfection, stitching and dormant treatment need their own native action owners.</w:t>
            </w:r>
          </w:p>
        </w:tc>
      </w:tr>
      <w:tr>
        <w:tc>
          <w:tcPr>
            <w:tcW w:type="dxa" w:w="2160"/>
          </w:tcPr>
          <w:p>
            <w:r>
              <w:t>Result consumption</w:t>
            </w:r>
          </w:p>
        </w:tc>
        <w:tc>
          <w:tcPr>
            <w:tcW w:type="dxa" w:w="2160"/>
          </w:tcPr>
          <w:p>
            <w:r>
              <w:t>Completed result -&gt; per-channel response, aid stamp, additional Doctor experience, aid voice, treatment log and post-treatment critical-care gesture</w:t>
            </w:r>
          </w:p>
        </w:tc>
        <w:tc>
          <w:tcPr>
            <w:tcW w:type="dxa" w:w="2160"/>
          </w:tcPr>
          <w:p>
            <w:r>
              <w:t>Existing distress, relationship, learning, speech and gesture consumers</w:t>
            </w:r>
          </w:p>
        </w:tc>
        <w:tc>
          <w:tcPr>
            <w:tcW w:type="dxa" w:w="2160"/>
          </w:tcPr>
          <w:p>
            <w:r>
              <w:t>Loaded-save player acceptance remains separate; broader care learning remains R9/R11-R14.</w:t>
            </w:r>
          </w:p>
        </w:tc>
      </w:tr>
    </w:tbl>
    <w:p/>
    <w:p>
      <w:r>
        <w:t>Treatment retains at most 512 scalar records and evicts only terminal history.</w:t>
      </w:r>
    </w:p>
    <w:p>
      <w:r>
        <w:t>Live bodies, body parts, inventories, items and actions are never serialized.</w:t>
      </w:r>
    </w:p>
    <w:p>
      <w:r>
        <w:t>The death, player-death and controller-release funnels terminate unfinished</w:t>
      </w:r>
    </w:p>
    <w:p>
      <w:r>
        <w:t>work involving either participant. Border 183 executes the shipped owner in the</w:t>
      </w:r>
    </w:p>
    <w:p>
      <w:r>
        <w:t>installed Kahlua VM and rejects a mutation that grants care credit at queue time.</w:t>
      </w:r>
    </w:p>
    <w:p/>
    <w:p>
      <w:pPr>
        <w:pStyle w:val="Heading3"/>
      </w:pPr>
      <w:r>
        <w:t>C71 producer update</w:t>
      </w:r>
    </w:p>
    <w:p/>
    <w:p>
      <w:r>
        <w:t>Project Zomboid remains the sole inventory owner. `SAOPrivateInventory` creates</w:t>
      </w:r>
    </w:p>
    <w:p>
      <w:r>
        <w:t>a fresh read-only view for one loaded body or one exact dormant v4 envelope. A</w:t>
      </w:r>
    </w:p>
    <w:p>
      <w:r>
        <w:t>loaded view distinguishes carried, static-container, vehicle-part, placed-item</w:t>
      </w:r>
    </w:p>
    <w:p>
      <w:r>
        <w:t>and corpse holders; each item keeps its native ID and direct parent. Static,</w:t>
      </w:r>
    </w:p>
    <w:p>
      <w:r>
        <w:t>vehicle and placed holders reuse WorldSources identity. Vehicle permission is</w:t>
      </w:r>
    </w:p>
    <w:p>
      <w:r>
        <w:t>person-specific, unexplored contents remain unknown and an inaccessible part</w:t>
      </w:r>
    </w:p>
    <w:p>
      <w:r>
        <w:t>refuses. A dormant view exposes exact recursive carriage and states that world</w:t>
      </w:r>
    </w:p>
    <w:p>
      <w:r>
        <w:t>holders are unknown.</w:t>
      </w:r>
    </w:p>
    <w:p/>
    <w:p>
      <w:r>
        <w:t>Needs, Controller, Harness, Animals and Standing consume the shared</w:t>
      </w:r>
    </w:p>
    <w:p>
      <w:r>
        <w:t>recursive reader. A selected nested item retains its direct source container</w:t>
      </w:r>
    </w:p>
    <w:p>
      <w:r>
        <w:t>while its root holder supplies current permission; native actions and their</w:t>
      </w:r>
    </w:p>
    <w:p>
      <w:r>
        <w:t>existing result owners still perform every mutation. The view stores no state,</w:t>
      </w:r>
    </w:p>
    <w:p>
      <w:r>
        <w:t>moves no item and cannot answer for another person.</w:t>
      </w:r>
    </w:p>
    <w:p/>
    <w:p>
      <w:r>
        <w:t>The protocol emits item rows and `aggregate=refused`. A quartermaster's bounded</w:t>
      </w:r>
    </w:p>
    <w:p>
      <w:r>
        <w:t>inspection can guide a current action but cannot create a larder or water total.</w:t>
      </w:r>
    </w:p>
    <w:p>
      <w:r>
        <w:t>Standing schema 4 retires those inferred claims and requires explicit complete-</w:t>
      </w:r>
    </w:p>
    <w:p>
      <w:r>
        <w:t>coverage Material evidence for future aggregate writes. Border 184 proves</w:t>
      </w:r>
    </w:p>
    <w:p>
      <w:r>
        <w:t>loaded/dormant/reload agreement, holder conservation, removal, replacement,</w:t>
      </w:r>
    </w:p>
    <w:p>
      <w:r>
        <w:t>transfer, legacy refusal and recursive mutation sensitivity. Dormant world</w:t>
      </w:r>
    </w:p>
    <w:p>
      <w:r>
        <w:t>access, complete household stock and performed material actions remain separate</w:t>
      </w:r>
    </w:p>
    <w:p>
      <w:r>
        <w:t>producer obligations.</w:t>
      </w:r>
    </w:p>
    <w:p/>
    <w:p>
      <w:pPr>
        <w:pStyle w:val="Heading3"/>
      </w:pPr>
      <w:r>
        <w:t>C72 producer update</w:t>
      </w:r>
    </w:p>
    <w:p/>
    <w:p>
      <w:r>
        <w:t>The native envelope remains the last measured loaded state. BodySnapshot reads</w:t>
      </w:r>
    </w:p>
    <w:p>
      <w:r>
        <w:t>FATIGUE, ENDURANCE and saved less/more-sleep traits directly from that validated</w:t>
      </w:r>
    </w:p>
    <w:p>
      <w:r>
        <w:t>envelope without constructing a body, then commits the values and county hour</w:t>
      </w:r>
    </w:p>
    <w:p>
      <w:r>
        <w:t>with the physical sleep/rest observation. New generated people carry explicit</w:t>
      </w:r>
    </w:p>
    <w:p>
      <w:r>
        <w:t>initial physiology provenance. The earlier generated speech-access marker does</w:t>
      </w:r>
    </w:p>
    <w:p>
      <w:r>
        <w:t>not retroactively establish rest state for an older save.</w:t>
      </w:r>
    </w:p>
    <w:p/>
    <w:p>
      <w:r>
        <w:t>DormantPopulation advances the record on History's clock inside its existing</w:t>
      </w:r>
    </w:p>
    <w:p>
      <w:r>
        <w:t>single identity-store pass. The installed awake-fatigue ratio, current endurance</w:t>
      </w:r>
    </w:p>
    <w:p>
      <w:r>
        <w:t>and saved sleep trait advance wakefulness. At-home people rest from 22:00 to</w:t>
      </w:r>
    </w:p>
    <w:p>
      <w:r>
        <w:t>06:00, cross the existing sleep threshold, recover by the loaded non-slot sleep</w:t>
      </w:r>
    </w:p>
    <w:p>
      <w:r>
        <w:t>law and wake at the morning boundary. Sleep prevents the movement leg. The</w:t>
      </w:r>
    </w:p>
    <w:p>
      <w:r>
        <w:t>advance occurs before dormant encounters, so Communication admits or refuses the</w:t>
      </w:r>
    </w:p>
    <w:p>
      <w:r>
        <w:t>same produced state while retaining C67's measured-hearing check.</w:t>
      </w:r>
    </w:p>
    <w:p/>
    <w:p>
      <w:r>
        <w:t>Materialization restores the native envelope first, then replaces fatigue,</w:t>
      </w:r>
    </w:p>
    <w:p>
      <w:r>
        <w:t>endurance, asleep and seated posture with the completed record state and verifies</w:t>
      </w:r>
    </w:p>
    <w:p>
      <w:r>
        <w:t>the result before publication. Border 185 covers sleep, movement hold, encounter</w:t>
      </w:r>
    </w:p>
    <w:p>
      <w:r>
        <w:t>refusal, wake, encounter admission, legacy refusal, native acquisition and saved</w:t>
      </w:r>
    </w:p>
    <w:p>
      <w:r>
        <w:t>trait rates. Native-person and handoff suites cover exact read/apply and</w:t>
      </w:r>
    </w:p>
    <w:p>
      <w:r>
        <w:t>loaded/bodyless continuity. C73 supplies the separate operating receiver,</w:t>
      </w:r>
    </w:p>
    <w:p>
      <w:r>
        <w:t>channel and recipient-reception producer.</w:t>
      </w:r>
    </w:p>
    <w:p/>
    <w:p>
      <w:pPr>
        <w:pStyle w:val="Heading3"/>
      </w:pPr>
      <w:r>
        <w:t>C73 producer update</w:t>
      </w:r>
    </w:p>
    <w:p/>
    <w:p>
      <w:r>
        <w:t>Project Zomboid remains the loaded radio owner. `SAOPrivateInventory` reads only</w:t>
      </w:r>
    </w:p>
    <w:p>
      <w:r>
        <w:t>direct-root communications radios, matching the installed carried-frequency</w:t>
      </w:r>
    </w:p>
    <w:p>
      <w:r>
        <w:t>boundary, and captures item identity plus current channel, on/off state, volume,</w:t>
      </w:r>
    </w:p>
    <w:p>
      <w:r>
        <w:t>battery presence, power, native use rate, two-way capability, mute and transmit</w:t>
      </w:r>
    </w:p>
    <w:p>
      <w:r>
        <w:t>permission. A television is excluded. A radio inside a bag remains possession</w:t>
      </w:r>
    </w:p>
    <w:p>
      <w:r>
        <w:t>and does not become an active endpoint.</w:t>
      </w:r>
    </w:p>
    <w:p/>
    <w:p>
      <w:r>
        <w:t>PhysicalFacts stages that state and its county hour with the body snapshot. The</w:t>
      </w:r>
    </w:p>
    <w:p>
      <w:r>
        <w:t>record advances only on battery power while no body exists; elapsed use can</w:t>
      </w:r>
    </w:p>
    <w:p>
      <w:r>
        <w:t>deplete and turn off the receiver. On wake the advanced power/off result must</w:t>
      </w:r>
    </w:p>
    <w:p>
      <w:r>
        <w:t>match and overlay the exact restored device before body publication. Legacy</w:t>
      </w:r>
    </w:p>
    <w:p>
      <w:r>
        <w:t>`hasRadio` state proves no receiver configuration and remains unknown.</w:t>
      </w:r>
    </w:p>
    <w:p/>
    <w:p>
      <w:r>
        <w:t>Communication joins that device state with the C67 hearing and C72 awake state.</w:t>
      </w:r>
    </w:p>
    <w:p>
      <w:r>
        <w:t>County Wire and explicit player transmissions then write a recipient-private,</w:t>
      </w:r>
    </w:p>
    <w:p>
      <w:r>
        <w:t>bounded, idempotent Perception receipt before any content effect. The receipt</w:t>
      </w:r>
    </w:p>
    <w:p>
      <w:r>
        <w:t>retains broadcast/source identity, time, frequency, loaded/dormant</w:t>
      </w:r>
    </w:p>
    <w:p>
      <w:r>
        <w:t>representation, device identity and carried claim descriptors. An aired request</w:t>
      </w:r>
    </w:p>
    <w:p>
      <w:r>
        <w:t>names the original requesting speaker and enters a listener's request memory as</w:t>
      </w:r>
    </w:p>
    <w:p>
      <w:r>
        <w:t>told testimony only when that speaker's original private request exists.</w:t>
      </w:r>
    </w:p>
    <w:p/>
    <w:p>
      <w:r>
        <w:t>Player aid calls, camp testimony, peace petitions and chat presence use the same</w:t>
      </w:r>
    </w:p>
    <w:p>
      <w:r>
        <w:t>endpoint proof. Effects apply only to the admitted listener; household</w:t>
      </w:r>
    </w:p>
    <w:p>
      <w:r>
        <w:t>membership performs no implicit relay. Border 186 covers the loaded and dormant</w:t>
      </w:r>
    </w:p>
    <w:p>
      <w:r>
        <w:t>paths, native battery and wake behavior, legacy refusal, private evidence,</w:t>
      </w:r>
    </w:p>
    <w:p>
      <w:r>
        <w:t>request provenance and per-person routing. C73 does not recreate the retired</w:t>
      </w:r>
    </w:p>
    <w:p>
      <w:r>
        <w:t>bounded-shelf shortage trigger or add an autonomous survivor radio scheduler.</w:t>
      </w:r>
    </w:p>
    <w:p/>
    <w:p>
      <w:pPr>
        <w:pStyle w:val="Heading3"/>
      </w:pPr>
      <w:r>
        <w:t>C74 producer update</w:t>
      </w:r>
    </w:p>
    <w:p/>
    <w:p>
      <w:r>
        <w:t>The selected protected source assigns the July 1-6 county events to county</w:t>
      </w:r>
    </w:p>
    <w:p>
      <w:r>
        <w:t>residents as lived days, while its age rules reserve the exact adult claim from</w:t>
      </w:r>
    </w:p>
    <w:p>
      <w:r>
        <w:t>children's vaguer memory. SAO therefore records the prerequisite rather than</w:t>
      </w:r>
    </w:p>
    <w:p>
      <w:r>
        <w:t>copying the conclusion: PopulationAdmissions writes a county-presence interval</w:t>
      </w:r>
    </w:p>
    <w:p>
      <w:r>
        <w:t>after choosing a person's origin ground. Genesis residents begin on the first</w:t>
      </w:r>
    </w:p>
    <w:p>
      <w:r>
        <w:t>record day; later arrivals begin at admission and inherit no earlier event.</w:t>
      </w:r>
    </w:p>
    <w:p>
      <w:r>
        <w:t>Pre-C74 people remain unknown because their origin labels do not prove a dated</w:t>
      </w:r>
    </w:p>
    <w:p>
      <w:r>
        <w:t>presence interval.</w:t>
      </w:r>
    </w:p>
    <w:p/>
    <w:p>
      <w:r>
        <w:t>History exposes a complete calendar instant and a record-day coordinate on its</w:t>
      </w:r>
    </w:p>
    <w:p>
      <w:r>
        <w:t>durable county-hour axis. The Java owner uses the same history offset as mature</w:t>
      </w:r>
    </w:p>
    <w:p>
      <w:r>
        <w:t>simulation, so late-start history and live time share one calendar. The daily</w:t>
      </w:r>
    </w:p>
    <w:p>
      <w:r>
        <w:t>population pass asks WorldKnowledge to advance; the selected claim appears only</w:t>
      </w:r>
    </w:p>
    <w:p>
      <w:r>
        <w:t>after its event hour lies inside that person's presence and only for the adult</w:t>
      </w:r>
    </w:p>
    <w:p>
      <w:r>
        <w:t>detail slice. It remains on that person's durable record with its lived path,</w:t>
      </w:r>
    </w:p>
    <w:p>
      <w:r>
        <w:t>source hashes and supporting presence record.</w:t>
      </w:r>
    </w:p>
    <w:p/>
    <w:p>
      <w:r>
        <w:t>Knowledge exposes detached claim identities and provenance. A separate</w:t>
      </w:r>
    </w:p>
    <w:p>
      <w:r>
        <w:t>retention observation binds the age, carrier, access and retained checks at the</w:t>
      </w:r>
    </w:p>
    <w:p>
      <w:r>
        <w:t>decision hour without reconstructing acquisition. The R12 evidence generator</w:t>
      </w:r>
    </w:p>
    <w:p>
      <w:r>
        <w:t>runs production WorldSources, SourceUse, WorldKnowledge and decision capture in</w:t>
      </w:r>
    </w:p>
    <w:p>
      <w:r>
        <w:t>the installed Kahlua runtime and binds the same person's acquisition to the</w:t>
      </w:r>
    </w:p>
    <w:p>
      <w:r>
        <w:t>frozen event. The controlled source/holder is mechanism evidence; natural-county</w:t>
      </w:r>
    </w:p>
    <w:p>
      <w:r>
        <w:t>distribution and loaded-save acceptance remain unclaimed. Speakeasy owns the</w:t>
      </w:r>
    </w:p>
    <w:p>
      <w:r>
        <w:t>protected extraction and every standing after production. Record 52 has reviewed</w:t>
      </w:r>
    </w:p>
    <w:p>
      <w:r>
        <w:t>this exact extraction and acquisition as a mechanical reference, not as authored</w:t>
      </w:r>
    </w:p>
    <w:p>
      <w:r>
        <w:t>behavior or a training row.</w:t>
      </w:r>
    </w:p>
    <w:p/>
    <w:p>
      <w:pPr>
        <w:pStyle w:val="Heading3"/>
      </w:pPr>
      <w:r>
        <w:t>C75 claim-catalogue update</w:t>
      </w:r>
    </w:p>
    <w:p/>
    <w:p>
      <w:r>
        <w:t>The existing Knowledge reader exposes a broad private surface: self history,</w:t>
      </w:r>
    </w:p>
    <w:p>
      <w:r>
        <w:t>known people, threats, material needs, houses, ground, lessons, mutations and</w:t>
      </w:r>
    </w:p>
    <w:p>
      <w:r>
        <w:t>world claims. Its C47 fence previously flattened every scalar value from that</w:t>
      </w:r>
    </w:p>
    <w:p>
      <w:r>
        <w:t>surface, and most facts had no stable handle that a retriever could return. C75</w:t>
      </w:r>
    </w:p>
    <w:p>
      <w:r>
        <w:t>adds a read-only compiler over that existing state. For one person, listener,</w:t>
      </w:r>
    </w:p>
    <w:p>
      <w:r>
        <w:t>tick and caller-owned immutable snapshot reference, it returns a detached typed</w:t>
      </w:r>
    </w:p>
    <w:p>
      <w:r>
        <w:t>catalogue with deterministic local claim references. The compiler enumerates</w:t>
      </w:r>
    </w:p>
    <w:p>
      <w:r>
        <w:t>all known-person beliefs, preserves a protected world's stable source claim ID,</w:t>
      </w:r>
    </w:p>
    <w:p>
      <w:r>
        <w:t>and refuses unsupported, cyclic, non-finite or over-budget facts rather than</w:t>
      </w:r>
    </w:p>
    <w:p>
      <w:r>
        <w:t>silently dropping them.</w:t>
      </w:r>
    </w:p>
    <w:p/>
    <w:p>
      <w:r>
        <w:t>A selection must name the same snapshot and exact catalogue references. Unknown,</w:t>
      </w:r>
    </w:p>
    <w:p>
      <w:r>
        <w:t>duplicate, malformed and foreign references refuse atomically. The selected</w:t>
      </w:r>
    </w:p>
    <w:p>
      <w:r>
        <w:t>fence then exposes only the top-level scalar fields and values from admitted</w:t>
      </w:r>
    </w:p>
    <w:p>
      <w:r>
        <w:t>claims, using the same projection rule as C47. This gives a future retriever a</w:t>
      </w:r>
    </w:p>
    <w:p>
      <w:r>
        <w:t>bounded effect: choosing Dana's location may permit Dana's fields, while Marcus,</w:t>
      </w:r>
    </w:p>
    <w:p>
      <w:r>
        <w:t>Ruth Hall and an unrelated world claim remain unavailable to the speaker even</w:t>
      </w:r>
    </w:p>
    <w:p>
      <w:r>
        <w:t>when the person also knows them.</w:t>
      </w:r>
    </w:p>
    <w:p/>
    <w:p>
      <w:r>
        <w:t>C75 installs no model and changes no current dialogue. It does not bind the</w:t>
      </w:r>
    </w:p>
    <w:p>
      <w:r>
        <w:t>snapshot reference to asynchronous runtime bytes, expand C74's one protected</w:t>
      </w:r>
    </w:p>
    <w:p>
      <w:r>
        <w:t>world claim, or author relevance targets. Those remain explicit producers for</w:t>
      </w:r>
    </w:p>
    <w:p>
      <w:r>
        <w:t>R12-R14.</w:t>
      </w:r>
    </w:p>
    <w:p/>
    <w:p/>
    <w:p>
      <w:pPr>
        <w:pStyle w:val="Heading2"/>
      </w:pPr>
      <w:r>
        <w:t>Authored conversation capture (C76)</w:t>
      </w:r>
    </w:p>
    <w:p/>
    <w:p>
      <w:r>
        <w:t>`Knowledge.catalogueEvidence` reports source failures alongside all requested</w:t>
      </w:r>
    </w:p>
    <w:p>
      <w:r>
        <w:t>Knowledge topics. Standing and WorldSources expose non-mutating readiness checks</w:t>
      </w:r>
    </w:p>
    <w:p>
      <w:r>
        <w:t>against supported initialized stores, and WorldKnowledge checks its owned</w:t>
      </w:r>
    </w:p>
    <w:p>
      <w:r>
        <w:t>acquisition structure. Unsupported, missing or uninitialized owners refuse before</w:t>
      </w:r>
    </w:p>
    <w:p>
      <w:r>
        <w:t>catalogue reading. Strict Perception reception reads reject malformed stored</w:t>
      </w:r>
    </w:p>
    <w:p>
      <w:r>
        <w:t>history. Personal started facts use received broadcasts with teller/broadcast</w:t>
      </w:r>
    </w:p>
    <w:p>
      <w:r>
        <w:t>identity and heard dates; county-wide chronicle stamps are not personal facts.</w:t>
      </w:r>
    </w:p>
    <w:p/>
    <w:p>
      <w:r>
        <w:t>The offline `tools/conversation_evidence.py` host runs the production modules</w:t>
      </w:r>
    </w:p>
    <w:p>
      <w:r>
        <w:t>with explicitly authored people, ground, sighting and calendar inputs. It is</w:t>
      </w:r>
    </w:p>
    <w:p>
      <w:r>
        <w:t>bodyless and records unavailable native needs, bite and controller conditioning.</w:t>
      </w:r>
    </w:p>
    <w:p>
      <w:r>
        <w:t>The capture binds living participant identities, clock and calendar, freezes the</w:t>
      </w:r>
    </w:p>
    <w:p>
      <w:r>
        <w:t>complete host durable stores and private beliefs around reading, and rejects</w:t>
      </w:r>
    </w:p>
    <w:p>
      <w:r>
        <w:t>mutation or table replacement. Its serialized observation becomes a canonical</w:t>
      </w:r>
    </w:p>
    <w:p>
      <w:r>
        <w:t>SHA-256 snapshot identity; claim references change with the question or source</w:t>
      </w:r>
    </w:p>
    <w:p>
      <w:r>
        <w:t>state. Source hashes and the measured installed calendar accompany atomic,</w:t>
      </w:r>
    </w:p>
    <w:p>
      <w:r>
        <w:t>non-overwriting publication. All captured data remains unapproved and</w:t>
      </w:r>
    </w:p>
    <w:p>
      <w:r>
        <w:t>training-ineligible.</w:t>
      </w:r>
    </w:p>
    <w:p/>
    <w:p>
      <w:r>
        <w:t>The Knowledge-topic coverage receipt proves successful reading under this</w:t>
      </w:r>
    </w:p>
    <w:p>
      <w:r>
        <w:t>specific host and supported schemas. It does not establish corpus-wide world</w:t>
      </w:r>
    </w:p>
    <w:p>
      <w:r>
        <w:t>knowledge, native loaded-body capture or task-specific output validity. Speakeasy</w:t>
      </w:r>
    </w:p>
    <w:p>
      <w:r>
        <w:t>owns the next exact import, source adjudication, typed proposal and readable</w:t>
      </w:r>
    </w:p>
    <w:p>
      <w:r>
        <w:t>operator review. Live asynchronous inference and result revalidation remain R14.</w:t>
      </w:r>
    </w:p>
    <w:p/>
    <w:p>
      <w:pPr>
        <w:pStyle w:val="Heading2"/>
      </w:pPr>
      <w:r>
        <w:t>C89 native capability connections</w:t>
      </w:r>
    </w:p>
    <w:p/>
    <w:p>
      <w:r>
        <w:t>The C89 architecture and [prior-art catalogue](artifacts/audits/c89-native-capabilities/prior-art.json)</w:t>
      </w:r>
    </w:p>
    <w:p>
      <w:r>
        <w:t>connect admitted mechanics to their owned producers. Native auditory orienting,</w:t>
      </w:r>
    </w:p>
    <w:p>
      <w:r>
        <w:t>owned drug physiology, exact appliance preparation and private discovery are</w:t>
      </w:r>
    </w:p>
    <w:p>
      <w:r>
        <w:t>joined to the current person and body lifecycle. The catalogue reports horse</w:t>
      </w:r>
    </w:p>
    <w:p>
      <w:r>
        <w:t>mounting as an unimplemented owned producer; the old global lookup was not a</w:t>
      </w:r>
    </w:p>
    <w:p>
      <w:r>
        <w:t>working integration. Native local-player drug physiology, broader autonomous</w:t>
      </w:r>
    </w:p>
    <w:p>
      <w:r>
        <w:t>verb choice and complete animal/crafting/building/repair receipts remain work.</w:t>
      </w:r>
    </w:p>
    <w:p>
      <w:r>
        <w:t>Compatibility observations and accepted mechanism ownership are recorded as</w:t>
      </w:r>
    </w:p>
    <w:p>
      <w:r>
        <w:t>different relationships. No external gameplay mod is required to run the owned</w:t>
      </w:r>
    </w:p>
    <w:p>
      <w:r>
        <w:t>drug families.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