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Playability and accumulated capability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3.8.1.0-pre-alpha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PLAYABILITY.md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current aggregate product description.</w:t>
            </w:r>
          </w:p>
        </w:tc>
      </w:tr>
    </w:tbl>
    <w:p>
      <w:pPr>
        <w:pStyle w:val="Heading1"/>
      </w:pPr>
      <w:r>
        <w:t>Playability</w:t>
      </w:r>
    </w:p>
    <w:p>
      <w:r>
        <w:t>SAO is an actively developed Build 42 NPC framework with substantial implemented</w:t>
      </w:r>
    </w:p>
    <w:p>
      <w:r>
        <w:t>people, world, action, persistence and leisure systems. Closed batches, native</w:t>
      </w:r>
    </w:p>
    <w:p>
      <w:r>
        <w:t>runtime and simulation results, retained play records and operator feedback</w:t>
      </w:r>
    </w:p>
    <w:p>
      <w:r>
        <w:t>contribute to its demonstrated capability. Neo maintains the current assessment</w:t>
      </w:r>
    </w:p>
    <w:p>
      <w:r>
        <w:t>from those records through neo-verification-assessment.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Mechanic group</w:t>
            </w:r>
          </w:p>
        </w:tc>
        <w:tc>
          <w:tcPr>
            <w:tcW w:type="dxa" w:w="4320"/>
          </w:tcPr>
          <w:p>
            <w:r>
              <w:t>Delivered capability</w:t>
            </w:r>
          </w:p>
        </w:tc>
      </w:tr>
      <w:tr>
        <w:tc>
          <w:tcPr>
            <w:tcW w:type="dxa" w:w="4320"/>
          </w:tcPr>
          <w:p>
            <w:r>
              <w:t>People and persistence</w:t>
            </w:r>
          </w:p>
        </w:tc>
        <w:tc>
          <w:tcPr>
            <w:tcW w:type="dxa" w:w="4320"/>
          </w:tcPr>
          <w:p>
            <w:r>
              <w:t>Durable person identity, temporary native bodies, materialization/hibernation, supported state snapshots, experience and controller reconstruction.</w:t>
            </w:r>
          </w:p>
        </w:tc>
      </w:tr>
      <w:tr>
        <w:tc>
          <w:tcPr>
            <w:tcW w:type="dxa" w:w="4320"/>
          </w:tcPr>
          <w:p>
            <w:r>
              <w:t>Personal reasoning</w:t>
            </w:r>
          </w:p>
        </w:tc>
        <w:tc>
          <w:tcPr>
            <w:tcW w:type="dxa" w:w="4320"/>
          </w:tcPr>
          <w:p>
            <w:r>
              <w:t>Acquired observations, conceptual expectations, uncertainty and contrary experience influence real person-specific choices and maintained purposes.</w:t>
            </w:r>
          </w:p>
        </w:tc>
      </w:tr>
      <w:tr>
        <w:tc>
          <w:tcPr>
            <w:tcW w:type="dxa" w:w="4320"/>
          </w:tcPr>
          <w:p>
            <w:r>
              <w:t>Movement and material work</w:t>
            </w:r>
          </w:p>
        </w:tc>
        <w:tc>
          <w:tcPr>
            <w:tcW w:type="dxa" w:w="4320"/>
          </w:tcPr>
          <w:p>
            <w:r>
              <w:t>Native movement and action owners, inventory/resource custody, completed/interrupted results, needs, care and cooperative-work producers.</w:t>
            </w:r>
          </w:p>
        </w:tc>
      </w:tr>
      <w:tr>
        <w:tc>
          <w:tcPr>
            <w:tcW w:type="dxa" w:w="4320"/>
          </w:tcPr>
          <w:p>
            <w:r>
              <w:t>Social participation</w:t>
            </w:r>
          </w:p>
        </w:tc>
        <w:tc>
          <w:tcPr>
            <w:tcW w:type="dxa" w:w="4320"/>
          </w:tcPr>
          <w:p>
            <w:r>
              <w:t>Private contact and testimony, Standing, relationships, proposals, commitments and coordination with actor-owned results.</w:t>
            </w:r>
          </w:p>
        </w:tc>
      </w:tr>
      <w:tr>
        <w:tc>
          <w:tcPr>
            <w:tcW w:type="dxa" w:w="4320"/>
          </w:tcPr>
          <w:p>
            <w:r>
              <w:t>Leisure</w:t>
            </w:r>
          </w:p>
        </w:tc>
        <w:tc>
          <w:tcPr>
            <w:tcW w:type="dxa" w:w="4320"/>
          </w:tcPr>
          <w:p>
            <w:r>
              <w:t>Reading, instruments, meditation, exercise/yoga, art, recorded/world music, solo/partner dance, duets, games, radio and social activities join acquisition, preparation and consequential private experience. D2 is closed.</w:t>
            </w:r>
          </w:p>
        </w:tc>
      </w:tr>
      <w:tr>
        <w:tc>
          <w:tcPr>
            <w:tcW w:type="dxa" w:w="4320"/>
          </w:tcPr>
          <w:p>
            <w:r>
              <w:t>Inspection and research</w:t>
            </w:r>
          </w:p>
        </w:tc>
        <w:tc>
          <w:tcPr>
            <w:tcW w:type="dxa" w:w="4320"/>
          </w:tcPr>
          <w:p>
            <w:r>
              <w:t>Source-bound county/person views, native recording and saved replay, with retained observed outcomes and source provenance.</w:t>
            </w:r>
          </w:p>
        </w:tc>
      </w:tr>
    </w:tbl>
    <w:p>
      <w:r>
        <w:t>Play happens as the aggregate build becomes playable and supplies incremental</w:t>
      </w:r>
    </w:p>
    <w:p>
      <w:r>
        <w:t>feedback. Concrete defects keep their own effect and repair history. Future</w:t>
      </w:r>
    </w:p>
    <w:p>
      <w:r>
        <w:t>improvements link to the delivered mechanics. D3 construction/repair, D4 food,</w:t>
      </w:r>
    </w:p>
    <w:p>
      <w:r>
        <w:t>D5 animal care, D6 assessed learning and the separately owned creator/body/world</w:t>
      </w:r>
    </w:p>
    <w:p>
      <w:r>
        <w:t>goals retain the current FIFO and ownership in SESSION_STATE.md (SESSION_STATE.md).</w:t>
      </w:r>
    </w:p>
    <w:p>
      <w:r>
        <w:t>Batch history (BATCH_LOG.md), play records (RECEIPTS.md) and</w:t>
      </w:r>
    </w:p>
    <w:p>
      <w:r>
        <w:t>findings (FINDINGS.md) retain the accumulated results and specific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