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>
      <w:r>
        <w:t>A Project Zomboid Build 42 NPC framework.</w:t>
      </w:r>
    </w:p>
    <w:p>
      <w:r>
        <w:t>This repository is the living-survivor source module of Project More Life,</w:t>
      </w:r>
    </w:p>
    <w:p>
      <w:r>
        <w:t>the named compiled mod or mod set. Its source ownership and relationship to</w:t>
      </w:r>
    </w:p>
    <w:p>
      <w:r>
        <w:t>ZAO, Speakeasy and Post Latent are recorded in PROJECTS.md (PROJECTS.md).</w:t>
      </w:r>
    </w:p>
    <w:p>
      <w:r>
        <w:t>The current implementation connects private observations, conceptual associations,</w:t>
      </w:r>
    </w:p>
    <w:p>
      <w:r>
        <w:t>individual expectations and native outcomes. Ordinary-life priors and personally</w:t>
      </w:r>
    </w:p>
    <w:p>
      <w:r>
        <w:t>acquired associations can now motivate an actual inquiry through a visible doorway.</w:t>
      </w:r>
    </w:p>
    <w:p>
      <w:r>
        <w:t>Resource, entry and recovery choices share an interpretation interface.</w:t>
      </w:r>
    </w:p>
    <w:p>
      <w:r>
        <w:t>Broader learned competence, task assessment and calibration remain model work.</w:t>
      </w:r>
    </w:p>
    <w:p>
      <w:r>
        <w:t>Dated autobiography now supplies private premises to the same conceptual</w:t>
      </w:r>
    </w:p>
    <w:p>
      <w:r>
        <w:t>reasoner and inquiry dispatcher. Source-bound episodes retain participants,</w:t>
      </w:r>
    </w:p>
    <w:p>
      <w:r>
        <w:t>occurrence/acquisition dates and real or synthetic attribution. Existing health</w:t>
      </w:r>
    </w:p>
    <w:p>
      <w:r>
        <w:t>traits, age and Neuro state affect recall; the county calendar withholds episodes</w:t>
      </w:r>
    </w:p>
    <w:p>
      <w:r>
        <w:t>that have not yet been acquired during historical replay. Installed-engine checks</w:t>
      </w:r>
    </w:p>
    <w:p>
      <w:r>
        <w:t>cover admission, recall, source custody, actual controller inquiry and typed</w:t>
      </w:r>
    </w:p>
    <w:p>
      <w:r>
        <w:t>observation. Calibrated forgetting, broader psychological/epistemic models and</w:t>
      </w:r>
    </w:p>
    <w:p>
      <w:r>
        <w:t>latent/post-latent training remain active shared work.</w:t>
      </w:r>
    </w:p>
    <w:p>
      <w:r>
        <w:t>Ordinary arbitration now offers person-specific investigation of attributed</w:t>
      </w:r>
    </w:p>
    <w:p>
      <w:r>
        <w:t>reports and unidentified sounds without waiting for deprivation or a study task.</w:t>
      </w:r>
    </w:p>
    <w:p>
      <w:r>
        <w:t>Observed, untried frontiers provide executable approaches; exact route outcomes</w:t>
      </w:r>
    </w:p>
    <w:p>
      <w:r>
        <w:t>retain revisions without confirming an unknown cause. Native visibility spans</w:t>
      </w:r>
    </w:p>
    <w:p>
      <w:r>
        <w:t>floors through loaded-square, facing and three-dimensional line-of-sight checks.</w:t>
      </w:r>
    </w:p>
    <w:p>
      <w:r>
        <w:t>The causal conflict account retains the observed floor and distinguishes it from</w:t>
      </w:r>
    </w:p>
    <w:p>
      <w:r>
        <w:t>immediate contact.</w:t>
      </w:r>
    </w:p>
    <w:p>
      <w:r>
        <w:t>The pure person-state export joins current county-calendar age bounds, effective</w:t>
      </w:r>
    </w:p>
    <w:p>
      <w:r>
        <w:t>disposition, accessible autobiography, native temper and recorded brain-state</w:t>
      </w:r>
    </w:p>
    <w:p>
      <w:r>
        <w:t>projections. Missing health observations remain unavailable. Speakeasy's new</w:t>
      </w:r>
    </w:p>
    <w:p>
      <w:r>
        <w:t>source-bound, separately versioned person-context task consumes the export and</w:t>
      </w:r>
    </w:p>
    <w:p>
      <w:r>
        <w:t>has executed the existing fitted 1,024-context shared base. The bounded execution</w:t>
      </w:r>
    </w:p>
    <w:p>
      <w:r>
        <w:t>retains complete input and source custody; its output was withheld after reaching</w:t>
      </w:r>
    </w:p>
    <w:p>
      <w:r>
        <w:t>the output-token limit and was repetitive. Useful person-task behavior and</w:t>
      </w:r>
    </w:p>
    <w:p>
      <w:r>
        <w:t>calibration remain unestablished. Cognition now retains an optional versioned</w:t>
      </w:r>
    </w:p>
    <w:p>
      <w:r>
        <w:t>person state at the actual decision boundary; Speakeasy's strict consumer uses</w:t>
      </w:r>
    </w:p>
    <w:p>
      <w:r>
        <w:t>that frozen view and keeps later outcomes separate. Native04 corroborates actual</w:t>
      </w:r>
    </w:p>
    <w:p>
      <w:r>
        <w:t>inquiry and retained uncertainty; native05 verifies immutable decision-time views</w:t>
      </w:r>
    </w:p>
    <w:p>
      <w:r>
        <w:t>and explicit missing-state reasons. Its original study failed on a transient</w:t>
      </w:r>
    </w:p>
    <w:p>
      <w:r>
        <w:t>watcher read; the targeted repair and separate private archive replay pass. An</w:t>
      </w:r>
    </w:p>
    <w:p>
      <w:r>
        <w:t>actual native report question exceeds the fitted model's fixed context, so its</w:t>
      </w:r>
    </w:p>
    <w:p>
      <w:r>
        <w:t>inference is refused without truncation. Useful learned behavior remains open.</w:t>
      </w:r>
    </w:p>
    <w:p>
      <w:r>
        <w:t>Neo owns this integration across the participating repositories.</w:t>
      </w:r>
    </w:p>
    <w:p>
      <w:r>
        <w:t>D1 — Shared person-specific reasoning (Batches/D1-20261004-0124Z-1824PST-shared-reasoning.md)</w:t>
      </w:r>
    </w:p>
    <w:p>
      <w:r>
        <w:t>is CLOSED and published through PR138 (https://github.com/ellyj3rain/sao/pull/138).</w:t>
      </w:r>
    </w:p>
    <w:p>
      <w:r>
        <w:t>Controlled person-specific reasoning and bounded native recovery join ordinary choices</w:t>
      </w:r>
    </w:p>
    <w:p>
      <w:r>
        <w:t>among bodily needs, accepted commitments and personally valued activity; personal</w:t>
      </w:r>
    </w:p>
    <w:p>
      <w:r>
        <w:t>associations and authentic feedback guide alternatives and inquiry.</w:t>
      </w:r>
    </w:p>
    <w:p>
      <w:r>
        <w:t>The saved native continuation completed normally without runtime errors. sao-2</w:t>
      </w:r>
    </w:p>
    <w:p>
      <w:r>
        <w:t>reacquired the visible bed and entered owned sleep; nine intent/key acknowledgements</w:t>
      </w:r>
    </w:p>
    <w:p>
      <w:r>
        <w:t>persisted, and fatigue fell from 0.7783 to 0.3888 over 1.75 sampled county hours.</w:t>
      </w:r>
    </w:p>
    <w:p>
      <w:r>
        <w:t>The D1 record retains the exact continuation, image and physiology observations.</w:t>
      </w:r>
    </w:p>
    <w:p>
      <w:r>
        <w:t>The January 1 native specimen admits the adult's first job and movie with a loved</w:t>
      </w:r>
    </w:p>
    <w:p>
      <w:r>
        <w:t>one, and the child's movie with a loved one, as explicitly authored synthetic</w:t>
      </w:r>
    </w:p>
    <w:p>
      <w:r>
        <w:t>history. Owned birth years, dates, source and save custody gate recall. Its</w:t>
      </w:r>
    </w:p>
    <w:p>
      <w:r>
        <w:t>completed saved continuation preserves both whole histories and all ten initial</w:t>
      </w:r>
    </w:p>
    <w:p>
      <w:r>
        <w:t>purpose identities, advances the native world and saves without runtime errors.</w:t>
      </w:r>
    </w:p>
    <w:p>
      <w:r>
        <w:t>This supplies source-bound autobiographical and reload evidence; it does not</w:t>
      </w:r>
    </w:p>
    <w:p>
      <w:r>
        <w:t>establish that autobiography caused a particular native choice. Existing causal</w:t>
      </w:r>
    </w:p>
    <w:p>
      <w:r>
        <w:t>producer/consumer controls retain their separately stated scope.</w:t>
      </w:r>
    </w:p>
    <w:p>
      <w:r>
        <w:t>Neo owns the continuing person-source and model integration across Neo, Speakeasy,</w:t>
      </w:r>
    </w:p>
    <w:p>
      <w:r>
        <w:t>SAO, ZAO and Post-Latent. Speakeasy carries latent/post-latent work and relevant</w:t>
      </w:r>
    </w:p>
    <w:p>
      <w:r>
        <w:t>salience; Post-Latent is one canonical participating repository. Broader literal</w:t>
      </w:r>
    </w:p>
    <w:p>
      <w:r>
        <w:t>corpus assessment, useful learned behavior, clinical calibration and life-history</w:t>
      </w:r>
    </w:p>
    <w:p>
      <w:r>
        <w:t>grounding retain their recorded obligations through D6 and wider continuation.</w:t>
      </w:r>
    </w:p>
    <w:p>
      <w:pPr>
        <w:pStyle w:val="Heading3"/>
      </w:pPr>
      <w:r>
        <w:t>Historical bounded leisure trials</w:t>
      </w:r>
    </w:p>
    <w:p>
      <w:r>
        <w:t>The following trial findings retain their original verdicts and scope. Their</w:t>
      </w:r>
    </w:p>
    <w:p>
      <w:r>
        <w:t>D1-open statements describe the standing at those observations.</w:t>
      </w:r>
    </w:p>
    <w:p>
      <w:r>
        <w:t>Bounded D2 preparation now connects exact native reading and instrument outcomes</w:t>
      </w:r>
    </w:p>
    <w:p>
      <w:r>
        <w:t>to personal leisure choice. Focused installed-engine proofs show acquired sound</w:t>
      </w:r>
    </w:p>
    <w:p>
      <w:r>
        <w:t>experience changing the actual reading/instrument dispatcher. Urgent planning</w:t>
      </w:r>
    </w:p>
    <w:p>
      <w:r>
        <w:t>can preserve unadmitted obligations in a durable queue, then restore them for</w:t>
      </w:r>
    </w:p>
    <w:p>
      <w:r>
        <w:t>ordinary comparison after the physical and private-threat checks permit it.</w:t>
      </w:r>
    </w:p>
    <w:p>
      <w:r>
        <w:t>Mousecat's person details separate selection, admission, deferred intentions and</w:t>
      </w:r>
    </w:p>
    <w:p>
      <w:r>
        <w:t>completed use. The fresh Rosewood trial saved normally with both people alive</w:t>
      </w:r>
    </w:p>
    <w:p>
      <w:r>
        <w:t>and exact physical notebook-reading receipts. Notebook content remains</w:t>
      </w:r>
    </w:p>
    <w:p>
      <w:r>
        <w:t>unestablished. A distinct written-note owner now validates existing carried text</w:t>
      </w:r>
    </w:p>
    <w:p>
      <w:r>
        <w:t>through native completion, preserving exposure separately from understanding.</w:t>
      </w:r>
    </w:p>
    <w:p>
      <w:r>
        <w:t>Exact instrument pulses also have independently verified listener-private hearing</w:t>
      </w:r>
    </w:p>
    <w:p>
      <w:r>
        <w:t>ownership. Accepted shared participation joins actual invitation, private assent,</w:t>
      </w:r>
    </w:p>
    <w:p>
      <w:r>
        <w:t>fresh performance, listener hearing and returned acknowledgement. The actual</w:t>
      </w:r>
    </w:p>
    <w:p>
      <w:r>
        <w:t>ordinary chooser now admits that activity through its canonical role readiness;</w:t>
      </w:r>
    </w:p>
    <w:p>
      <w:r>
        <w:t>native completion or interruption releases its execution commitment. These source extensions</w:t>
      </w:r>
    </w:p>
    <w:p>
      <w:r>
        <w:t>have their own focused proofs and no inherited acceptance from that saved trial.</w:t>
      </w:r>
    </w:p>
    <w:p>
      <w:r>
        <w:t>The installed Mousecat selected this exact session and its retained frames</w:t>
      </w:r>
    </w:p>
    <w:p>
      <w:r>
        <w:t>advanced. This bounded trial does not close D1 or establish broader competence.</w:t>
      </w:r>
    </w:p>
    <w:p>
      <w:r>
        <w:t>A subsequent trial ran the reviewed current source on the same mild-infection</w:t>
      </w:r>
    </w:p>
    <w:p>
      <w:r>
        <w:t>Rosewood inputs. Nathaniel Kline and Chauncey Lacy both completed actual</w:t>
      </w:r>
    </w:p>
    <w:p>
      <w:r>
        <w:t>written-note exposure, with two existing text pages per notebook and exact</w:t>
      </w:r>
    </w:p>
    <w:p>
      <w:r>
        <w:t>actor, item, work, admission and result joins. Both survived; the game saved</w:t>
      </w:r>
    </w:p>
    <w:p>
      <w:r>
        <w:t>normally without runner-reported runtime errors or positive-frame ERROR rows.</w:t>
      </w:r>
    </w:p>
    <w:p>
      <w:r>
        <w:t>The retained footage shows their native reading presentation. Understanding</w:t>
      </w:r>
    </w:p>
    <w:p>
      <w:r>
        <w:t>remains unassessed, and this run did not observe instrument performance or</w:t>
      </w:r>
    </w:p>
    <w:p>
      <w:r>
        <w:t>shared participation. Mousecat followed the exact new session and retains its</w:t>
      </w:r>
    </w:p>
    <w:p>
      <w:r>
        <w:t>saved view with automatic continuation disabled. D1 remains open.</w:t>
      </w:r>
    </w:p>
    <w:p>
      <w:r>
        <w:t>The supported floor-asset loop now joins personal native visibility, ordinary</w:t>
      </w:r>
    </w:p>
    <w:p>
      <w:r>
        <w:t>choice, exact acquisition and the held book, written-note or Harmonica action.</w:t>
      </w:r>
    </w:p>
    <w:p>
      <w:r>
        <w:t>The same purpose survives native pickup and reaches the physical result owner.</w:t>
      </w:r>
    </w:p>
    <w:p>
      <w:r>
        <w:t>Hidden fluid properties stay outside passive observations. Independent source</w:t>
      </w:r>
    </w:p>
    <w:p>
      <w:r>
        <w:t>review and 24 joined cases with 16 defect controls pass. A separate physical</w:t>
      </w:r>
    </w:p>
    <w:p>
      <w:r>
        <w:t>fixture places actual floor items with durable exact placement receipts. The</w:t>
      </w:r>
    </w:p>
    <w:p>
      <w:r>
        <w:t>fresh upstairs urban Rosewood trial created all 32 items, completed 11 exact</w:t>
      </w:r>
    </w:p>
    <w:p>
      <w:r>
        <w:t>floor acquisitions and retained 238 enabled native zombies. Both people survived</w:t>
      </w:r>
    </w:p>
    <w:p>
      <w:r>
        <w:t>upstairs. Three emitted Harmonica attempts ended interrupted; native completion</w:t>
      </w:r>
    </w:p>
    <w:p>
      <w:r>
        <w:t>of floor reading or instrument use remains unobserved. The trial exposed false</w:t>
      </w:r>
    </w:p>
    <w:p>
      <w:r>
        <w:t>cognitive success credit, now repaired against the canonical terminal outcome</w:t>
      </w:r>
    </w:p>
    <w:p>
      <w:r>
        <w:t>with independent source review. The original save and counterexamples remain.</w:t>
      </w:r>
    </w:p>
    <w:p>
      <w:pPr>
        <w:pStyle w:val="Heading3"/>
      </w:pPr>
      <w:r>
        <w:t>Framework behavior</w:t>
      </w:r>
    </w:p>
    <w:p>
      <w:r>
        <w:t>Survivors decide through personal observations, acquired knowledge, ordinary-life</w:t>
      </w:r>
    </w:p>
    <w:p>
      <w:r>
        <w:t>priors and defeasible inference. The operator-ratified DR-056 requires concepts</w:t>
      </w:r>
    </w:p>
    <w:p>
      <w:r>
        <w:t>and relationships to support expectations and investigation. A recognized house</w:t>
      </w:r>
    </w:p>
    <w:p>
      <w:r>
        <w:t>can suggest a bedroom and a bed while their actual presence, location and</w:t>
      </w:r>
    </w:p>
    <w:p>
      <w:r>
        <w:t>suitability remain unknown. Inference never fabricates observed local facts or</w:t>
      </w:r>
    </w:p>
    <w:p>
      <w:r>
        <w:t>permission, and later evidence can revise it. Survivors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>
      <w:r>
        <w:t>The current C catalogue consolidates all 120 retained source contributions into</w:t>
      </w:r>
    </w:p>
    <w:p>
      <w:r>
        <w:t>82 historical development products using the A/B method. The</w:t>
      </w:r>
    </w:p>
    <w:p>
      <w:r>
        <w:t>product manifest (Batches/C_PRODUCT_CATALOGUE.json),</w:t>
      </w:r>
    </w:p>
    <w:p>
      <w:r>
        <w:t>crosswalk (Batches/C_PRODUCT_CROSSWALK.json) and</w:t>
      </w:r>
    </w:p>
    <w:p>
      <w:r>
        <w:t>corrective event (Batches/Transitions/C-20261005-product-consolidation.md)</w:t>
      </w:r>
    </w:p>
    <w:p>
      <w:r>
        <w:t>preserve source chronology, exact bytes and measured component status. The</w:t>
      </w:r>
    </w:p>
    <w:p>
      <w:r>
        <w:t>separate 35 shared contracts in the boundary map (Batches/SHARED_BOUNDARIES.md)</w:t>
      </w:r>
    </w:p>
    <w:p>
      <w:r>
        <w:t>retain owners, interfaces and D dependencies. PR137 (https://github.com/ellyj3rain/sao/pull/137)</w:t>
      </w:r>
    </w:p>
    <w:p>
      <w:r>
        <w:t>published the ownership projection as though it completed the requested era</w:t>
      </w:r>
    </w:p>
    <w:p>
      <w:r>
        <w:t>consolidation; its passing checks established that projectionâ€™s consistency.</w:t>
      </w:r>
    </w:p>
    <w:p>
      <w:r>
        <w:t>The current product correction reconciles the index and version replay while</w:t>
      </w:r>
    </w:p>
    <w:p>
      <w:r>
        <w:t>preserving that published history. SESSION_STATE.md (SESSION_STATE.md) states</w:t>
      </w:r>
    </w:p>
    <w:p>
      <w:r>
        <w:t>actual implementation and acceptance.</w:t>
      </w:r>
    </w:p>
    <w:p>
      <w:r>
        <w:t>Protected branch/PR publication is prepared from the reviewed final public main as one logical commit. Required ci-verify and codeql-python results and the actual protected merge are recorded in the separate publication receipt; this candidate text grants no unperformed check or merge credit.</w:t>
      </w:r>
    </w:p>
    <w:p>
      <w:r>
        <w:t>Historical recovery candidates retain their recorded source provenance.</w:t>
      </w:r>
    </w:p>
    <w:p>
      <w:r>
        <w:t>The packaged recovery path owns exact-body queue/custody through SAO actions</w:t>
      </w:r>
    </w:p>
    <w:p>
      <w:r>
        <w:t>and namespaced ground-animation nodes derived from Lean &amp; Lie 1.27 mechanics.</w:t>
      </w:r>
    </w:p>
    <w:p>
      <w:r>
        <w:t>It references the installed game's native clips and uses the SAORecoveryGround</w:t>
      </w:r>
    </w:p>
    <w:p>
      <w:r>
        <w:t>state variable. Source attribution is recorded in CREDITS.md.</w:t>
      </w:r>
    </w:p>
    <w:p>
      <w:r>
        <w:t>Historical source identifiers stay in the crosswalk rather than organizing current work.</w:t>
      </w:r>
    </w:p>
    <w:p>
      <w:pPr>
        <w:pStyle w:val="Heading2"/>
      </w:pPr>
      <w:r>
        <w:t>Where to read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CORE.md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ARCHITECTURE.md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GOVERNANCE.md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ROADMAP.md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SESSION_STATE.md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PLAYABILITY.md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PROJECTS.md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SUBSTRATE.md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CREDITS.md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  <w:tr>
        <w:tc>
          <w:tcPr>
            <w:tcW w:type="dxa" w:w="4320"/>
          </w:tcPr>
          <w:p>
            <w:r>
              <w:t>Shared C boundaries (Batches/SHARED_BOUNDARIES.md)</w:t>
            </w:r>
          </w:p>
        </w:tc>
        <w:tc>
          <w:tcPr>
            <w:tcW w:type="dxa" w:w="4320"/>
          </w:tcPr>
          <w:p>
            <w:r>
              <w:t>Current contracts, preserved source contributions and D dependencies.</w:t>
            </w:r>
          </w:p>
        </w:tc>
      </w:tr>
      <w:tr>
        <w:tc>
          <w:tcPr>
            <w:tcW w:type="dxa" w:w="4320"/>
          </w:tcPr>
          <w:p>
            <w:r>
              <w:t>Development continuity graph (artifacts/continuity/index.html)</w:t>
            </w:r>
          </w:p>
        </w:tc>
        <w:tc>
          <w:tcPr>
            <w:tcW w:type="dxa" w:w="4320"/>
          </w:tcPr>
          <w:p>
            <w:r>
              <w:t>Interactive development, conceptual, ownership and dependency connections across eras and source generations.</w:t>
            </w:r>
          </w:p>
        </w:tc>
      </w:tr>
    </w:tbl>
    <w:p>
      <w:r>
        <w:t>MEMORY.md indexes every root document and its standing.</w:t>
      </w:r>
    </w:p>
    <w:p>
      <w:r>
        <w:t>The graph's machine-readable source (artifacts/continuity/development-graph.json)</w:t>
      </w:r>
    </w:p>
    <w:p>
      <w:r>
        <w:t>uses development.continuity-graph/1, the same representation consumed by</w:t>
      </w:r>
    </w:p>
    <w:p>
      <w:r>
        <w:t>Mousecat. Its source vector states exact input revisions. Regenerate after</w:t>
      </w:r>
    </w:p>
    <w:p>
      <w:r>
        <w:t>source changes with python tools/development_graph.py --write and check</w:t>
      </w:r>
    </w:p>
    <w:p>
      <w:r>
        <w:t>currency with python tools/development_graph.py --check.</w:t>
      </w:r>
    </w:p>
    <w:p>
      <w:pPr>
        <w:pStyle w:val="Heading2"/>
      </w:pPr>
      <w:r>
        <w:t>Status</w:t>
      </w:r>
    </w:p>
    <w:p>
      <w:r>
        <w:t>3.8.1.0-pre-alpha - the coordinate is computed by the version machine</w:t>
      </w:r>
    </w:p>
    <w:p>
      <w:r>
        <w:t>(tools/version_replay.py), never picked; VERSION_MAP.md shows the</w:t>
      </w:r>
    </w:p>
    <w:p>
      <w:r>
        <w:t>classification and the arithmetic.</w:t>
      </w:r>
    </w:p>
    <w:p>
      <w:r>
        <w:t>The version coordinate follows the coherent product-batch replay. The ownership map retains dependency boundaries without duplicate credit. Historical C labels keep their preserved</w:t>
      </w:r>
    </w:p>
    <w:p>
      <w:r>
        <w:t>generation and original source verdicts. D1 is CLOSED and merged through PR138;</w:t>
      </w:r>
    </w:p>
    <w:p>
      <w:r>
        <w:t>D2 Leisure is CLOSED, with its protected publication tracked in</w:t>
      </w:r>
    </w:p>
    <w:p>
      <w:r>
        <w:t>PR139 (https://github.com/ellyj3rain/sao/pull/139).</w:t>
      </w:r>
    </w:p>
    <w:p>
      <w:r>
        <w:t>Acquired opportunities, personal interests, accessible means and current pressures</w:t>
      </w:r>
    </w:p>
    <w:p>
      <w:r>
        <w:t>drive native reading, music, games, art, exercise and social participation. Authenticated outcomes, interruptions and private experience join</w:t>
      </w:r>
    </w:p>
    <w:p>
      <w:r>
        <w:t>acquisition, equipment, placement and preparation in the same product.</w:t>
      </w:r>
    </w:p>
    <w:p>
      <w:r>
        <w:t>D2's record (Batches/D2-20261005-2341Z-1641PST-leisure.md) retains its applicable</w:t>
      </w:r>
    </w:p>
    <w:p>
      <w:r>
        <w:t>source, native-runtime and simulation evidence. D3 construction/crafting/repair/</w:t>
      </w:r>
    </w:p>
    <w:p>
      <w:r>
        <w:t>utilities is next in FIFO.</w:t>
      </w:r>
    </w:p>
    <w:p>
      <w:pPr>
        <w:pStyle w:val="Heading3"/>
      </w:pPr>
      <w:r>
        <w:t>Historical reasoning and source trials</w:t>
      </w:r>
    </w:p>
    <w:p>
      <w:r>
        <w:t>These retained observations report the implementation and acceptance standing at</w:t>
      </w:r>
    </w:p>
    <w:p>
      <w:r>
        <w:t>their original trial. Their failures, incomplete verdicts and prior D1-open</w:t>
      </w:r>
    </w:p>
    <w:p>
      <w:r>
        <w:t>statements are preserved verbatim.</w:t>
      </w:r>
    </w:p>
    <w:p>
      <w:r>
        <w:t>The corrected D1 inquiry trial saved normally after 305.109 seconds with nine</w:t>
      </w:r>
    </w:p>
    <w:p>
      <w:r>
        <w:t>snapshots and no reported runtime errors. Porter Vallejo and Elias Hidalgo each</w:t>
      </w:r>
    </w:p>
    <w:p>
      <w:r>
        <w:t>retained two locomotion-owner-confirmed doorway arrivals and an unfinished</w:t>
      </w:r>
    </w:p>
    <w:p>
      <w:r>
        <w:t>residence-to-bedroom-to-bed-to-sleep-to-relief inquiry. Neither found a bed in the</w:t>
      </w:r>
    </w:p>
    <w:p>
      <w:r>
        <w:t>retained observations; both entered sleep recovery without a completed recovery</w:t>
      </w:r>
    </w:p>
    <w:p>
      <w:r>
        <w:t>receipt. The D1 record preserves that earlier result and its limits.</w:t>
      </w:r>
    </w:p>
    <w:p>
      <w:r>
        <w:t>The later source-background trial and its saved continuation completed in</w:t>
      </w:r>
    </w:p>
    <w:p>
      <w:r>
        <w:t>Rosewood. The continuation retains five snapshots, both people alive, 337 fully</w:t>
      </w:r>
    </w:p>
    <w:p>
      <w:r>
        <w:t>decoded video fragments and an automatic observer export. Missing acknowledged</w:t>
      </w:r>
    </w:p>
    <w:p>
      <w:r>
        <w:t>camera poses and wall occlusion remain recorded visibility limits. Retained</w:t>
      </w:r>
    </w:p>
    <w:p>
      <w:r>
        <w:t>concept identities survived reload; fresh indoor co-observation was absent.</w:t>
      </w:r>
    </w:p>
    <w:p>
      <w:r>
        <w:t>D1 now implements dated work/training and community/literary priors from held</w:t>
      </w:r>
    </w:p>
    <w:p>
      <w:r>
        <w:t>literal passages, optional person-specific initial outbreak reports, and exact</w:t>
      </w:r>
    </w:p>
    <w:p>
      <w:r>
        <w:t>visible-workbench inquiries through the existing native holder owner. Exposure</w:t>
      </w:r>
    </w:p>
    <w:p>
      <w:r>
        <w:t>grants neither assessed mastery nor social assent. Focused admission, source,</w:t>
      </w:r>
    </w:p>
    <w:p>
      <w:r>
        <w:t>consumer and restored-defect proofs pass. The fresh combined native trial</w:t>
      </w:r>
    </w:p>
    <w:p>
      <w:r>
        <w:t>returned from saving after 303.413 seconds. Vernon Moulton retains four dated</w:t>
      </w:r>
    </w:p>
    <w:p>
      <w:r>
        <w:t>meanings and one reported outbreak claim; Jack Lynch retains none. Both remain</w:t>
      </w:r>
    </w:p>
    <w:p>
      <w:r>
        <w:t>alive in the latest physical inspection. The original Python receipt remains</w:t>
      </w:r>
    </w:p>
    <w:p>
      <w:r>
        <w:t>INCOMPLETE because an empty Lua awareness collection exported as {}. A bound</w:t>
      </w:r>
    </w:p>
    <w:p>
      <w:r>
        <w:t>decoder repair validates all ten retained snapshots without changing them.</w:t>
      </w:r>
    </w:p>
    <w:p>
      <w:r>
        <w:t>All 685 video fragments verify and fully decode; missing camera poses remain</w:t>
      </w:r>
    </w:p>
    <w:p>
      <w:r>
        <w:t>marked unknown. A separate canonical correction verifies the authentic save and</w:t>
      </w:r>
    </w:p>
    <w:p>
      <w:r>
        <w:t>retains the original incomplete reports. The actual observer export retains</w:t>
      </w:r>
    </w:p>
    <w:p>
      <w:r>
        <w:t>fifteen unreviewed episodes and eighteen person snapshots, with no observed</w:t>
      </w:r>
    </w:p>
    <w:p>
      <w:r>
        <w:t>targets or training rows. The trial also exposes repeated optional conversational</w:t>
      </w:r>
    </w:p>
    <w:p>
      <w:r>
        <w:t>gestures delaying urgent movement. Exact optional-action handback and admission</w:t>
      </w:r>
    </w:p>
    <w:p>
      <w:r>
        <w:t>now pass native controls and independent review. The saved continuation supplies</w:t>
      </w:r>
    </w:p>
    <w:p>
      <w:r>
        <w:t>ten snapshots and 665 fully decoded fragments, with no fresh gesture-related</w:t>
      </w:r>
    </w:p>
    <w:p>
      <w:r>
        <w:t>blocking refusal. A native zombie LungeState error leaves that run INCOMPLETE;</w:t>
      </w:r>
    </w:p>
    <w:p>
      <w:r>
        <w:t>exact gesture yield callbacks are not exported. Mousecat automatically followed</w:t>
      </w:r>
    </w:p>
    <w:p>
      <w:r>
        <w:t>the same new session and now retains its stopped state.</w:t>
      </w:r>
    </w:p>
    <w:p>
      <w:r>
        <w:t>D1 remains open. Bounded D2 reading and native instrument preparation is underway,</w:t>
      </w:r>
    </w:p>
    <w:p>
      <w:r>
        <w:t>without delivered batch or version credit. Later work includes</w:t>
      </w:r>
    </w:p>
    <w:p>
      <w:r>
        <w:t>the ordinary item-verb, material, nutrition, animal-care and assessed-learning</w:t>
      </w:r>
    </w:p>
    <w:p>
      <w:r>
        <w:t>outcomes recorded in ROADMAP.md.</w:t>
      </w:r>
    </w:p>
    <w:p>
      <w:pPr>
        <w:pStyle w:val="Heading3"/>
      </w:pPr>
      <w:r>
        <w:t>Delivered source mechanisms</w:t>
      </w:r>
    </w:p>
    <w:p>
      <w:r>
        <w:t>C120 connects authentic entry and measured recovery outcomes to each person's</w:t>
      </w:r>
    </w:p>
    <w:p>
      <w:r>
        <w:t>existing durable cognition and later decisions. Entry success requires the</w:t>
      </w:r>
    </w:p>
    <w:p>
      <w:r>
        <w:t>actual crossed door or window and its pre-attempt condition. Recovery retains</w:t>
      </w:r>
    </w:p>
    <w:p>
      <w:r>
        <w:t>observed native measurements before clearing its owner. Individual expectations</w:t>
      </w:r>
    </w:p>
    <w:p>
      <w:r>
        <w:t>change close choices, revise with contrary experience and lose confidence over</w:t>
      </w:r>
    </w:p>
    <w:p>
      <w:r>
        <w:t>time. Current danger, emergency needs, permission and physical feasibility</w:t>
      </w:r>
    </w:p>
    <w:p>
      <w:r>
        <w:t>remain decisive. Focused producer, persistence and decision proofs pass; the</w:t>
      </w:r>
    </w:p>
    <w:p>
      <w:r>
        <w:t>integrated native observation is recorded with the batch. These mechanisms</w:t>
      </w:r>
    </w:p>
    <w:p>
      <w:r>
        <w:t>provide experience for subsequent model work; they establish no trained general</w:t>
      </w:r>
    </w:p>
    <w:p>
      <w:r>
        <w:t>competence.</w:t>
      </w:r>
    </w:p>
    <w:p>
      <w:r>
        <w:t>C119 lets bodily recovery compete with ongoing search and optional resource</w:t>
      </w:r>
    </w:p>
    <w:p>
      <w:r>
        <w:t>travel. A survivor can pause a speculative search, return to a personally known</w:t>
      </w:r>
    </w:p>
    <w:p>
      <w:r>
        <w:t>permitted home and attempt existing native recovery. Native opening, smashing</w:t>
      </w:r>
    </w:p>
    <w:p>
      <w:r>
        <w:t>and climbing retain the body until a safe interruption point. The same unfinished</w:t>
      </w:r>
    </w:p>
    <w:p>
      <w:r>
        <w:t>purpose is reconsidered afterward. Focused production and native recovery proofs</w:t>
      </w:r>
    </w:p>
    <w:p>
      <w:r>
        <w:t>pass; the D1 continuation demonstrates owned sleep and measured physiological</w:t>
      </w:r>
    </w:p>
    <w:p>
      <w:r>
        <w:t>recovery.</w:t>
      </w:r>
    </w:p>
    <w:p>
      <w:r>
        <w:t>C118 extends private entry decisions to observed windows. Survivors compare</w:t>
      </w:r>
    </w:p>
    <w:p>
      <w:r>
        <w:t>visible openings and personally encountered barriers through their existing</w:t>
      </w:r>
    </w:p>
    <w:p>
      <w:r>
        <w:t>residence purpose. Native movement opens and climbs; its exact failed edge</w:t>
      </w:r>
    </w:p>
    <w:p>
      <w:r>
        <w:t>updates the matching acquired entrance. Changed visible conditions permit</w:t>
      </w:r>
    </w:p>
    <w:p>
      <w:r>
        <w:t>reconsideration while independent retry deadlines discourage repeated failed</w:t>
      </w:r>
    </w:p>
    <w:p>
      <w:r>
        <w:t>approaches. Focused production and installed-engine proofs pass; D1 integrates</w:t>
      </w:r>
    </w:p>
    <w:p>
      <w:r>
        <w:t>these entry owners with personal experience, inquiry and recovery.</w:t>
      </w:r>
    </w:p>
    <w:p>
      <w:r>
        <w:t>C117 integrates the installed single-player furniture push/pull path. Delayed</w:t>
      </w:r>
    </w:p>
    <w:p>
      <w:r>
        <w:t>pushes retain the exact actor, furniture and contents; relocation is measured</w:t>
      </w:r>
    </w:p>
    <w:p>
      <w:r>
        <w:t>before reporting a completed physical result. Native pickup and placement keep</w:t>
      </w:r>
    </w:p>
    <w:p>
      <w:r>
        <w:t>their existing utility callbacks, with separate WaterPipes registration and</w:t>
      </w:r>
    </w:p>
    <w:p>
      <w:r>
        <w:t>bathing-state guards. This shared physical slice uses the player's existing</w:t>
      </w:r>
    </w:p>
    <w:p>
      <w:r>
        <w:t>actions. Installed-source checks establish actor/object custody and measured</w:t>
      </w:r>
    </w:p>
    <w:p>
      <w:r>
        <w:t>relocation. NPC furniture planning and private learning remain further work.</w:t>
      </w:r>
    </w:p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</w:t>
      </w:r>
    </w:p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Negotiated property, calibrated planning and broader survival quality</w:t>
      </w:r>
    </w:p>
    <w:p>
      <w:r>
        <w:t>remain continuing development and assessment work.</w:t>
      </w:r>
    </w:p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The corrected native input preserves that quarter turn for movement.</w:t>
      </w:r>
    </w:p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Its speed benefit remains an unmeasured</w:t>
      </w:r>
    </w:p>
    <w:p>
      <w:r>
        <w:t>performance question.</w:t>
      </w:r>
    </w:p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PNG feed retains one pending publication; C114 removes its fixed capture timer.</w:t>
      </w:r>
    </w:p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establish these acquisition and preparation joins.</w:t>
      </w:r>
    </w:p>
    <w:p>
      <w:r>
        <w:t>Other practical domains continue through their owning products.</w:t>
      </w:r>
    </w:p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</w:t>
      </w:r>
    </w:p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capability catalogue (artifacts/audits/c89-native-capabilities/prior-art.json).</w:t>
      </w:r>
    </w:p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>
      <w:r>
        <w:t>C87 extends native study worlds 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 and additional action producers remain development work.</w:t>
      </w:r>
    </w:p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proven.</w:t>
      </w:r>
    </w:p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has installed-Kahlua controls.</w:t>
      </w:r>
    </w:p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SAO_Coordination;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in installed Kahlua.</w:t>
      </w:r>
    </w:p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</w:t>
      </w:r>
    </w:p>
    <w:p>
      <w:r>
        <w:t>Neo maintains the current aggregate assessment from implemented and delivered</w:t>
      </w:r>
    </w:p>
    <w:p>
      <w:r>
        <w:t>mechanics, simulation results, native records and ordinary operator feedback.</w:t>
      </w:r>
    </w:p>
    <w:p>
      <w:r>
        <w:t>The operator plays the aggregate build. Completed mechanics retain their credit</w:t>
      </w:r>
    </w:p>
    <w:p>
      <w:r>
        <w:t>as specific defects are repaired and later improvements link back to them.</w:t>
      </w:r>
    </w:p>
    <w:p>
      <w:r>
        <w:t>neo-verification-assessment owns evidence recovery and current record upkeep.</w:t>
      </w:r>
    </w:p>
    <w:p>
      <w:r>
        <w:t>Mechanical and behavioural validation follows the changed inputs, affected</w:t>
      </w:r>
    </w:p>
    <w:p>
      <w:r>
        <w:t>contracts and task objective under GOVERNANCE.md's testing rule. Analysis</w:t>
      </w:r>
    </w:p>
    <w:p>
      <w:r>
        <w:t>deepens for new interactions and uncertainty as the project grows; settled</w:t>
      </w:r>
    </w:p>
    <w:p>
      <w:r>
        <w:t>decisions, justified conclusions and established evidence carry forward. Applicable</w:t>
      </w:r>
    </w:p>
    <w:p>
      <w:r>
        <w:t>passing evidence is retained across edits and publication; the full suite</w:t>
      </w:r>
    </w:p>
    <w:p>
      <w:r>
        <w:t>runs when scope, risk, uncertainty or an explicit request warrants it. Check</w:t>
      </w:r>
    </w:p>
    <w:p>
      <w:r>
        <w:t>counts live in SESSION_STATE.md. A green result establishes only what its</w:t>
      </w:r>
    </w:p>
    <w:p>
      <w:r>
        <w:t>instruments can observe. Engine claims are checked against the installed</w:t>
      </w:r>
    </w:p>
    <w:p>
      <w:r>
        <w:t>projectzomboid.jar and shipped scripts.</w:t>
      </w:r>
    </w:p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faults.</w:t>
      </w:r>
    </w:p>
    <w:p>
      <w:r>
        <w:t>The causal simulator remains the authoritative path while the accelerator is built.</w:t>
      </w:r>
    </w:p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SUBSTRATE.md.</w:t>
      </w:r>
    </w:p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Eat or DrinkFluid.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reported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Organization.appraiseMatter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ROADMAP.md preserves the remaining social and learned-model obligations.</w:t>
      </w:r>
    </w:p>
    <w:p>
      <w:pPr>
        <w:pStyle w:val="Heading2"/>
      </w:pPr>
      <w:r>
        <w:t>Requirements</w:t>
      </w:r>
    </w:p>
    <w:p>
      <w:r>
        <w:t>Project Zomboid Build 42.20–42.21, matching the published mod metadata.</w:t>
      </w:r>
    </w:p>
    <w:p>
      <w:r>
        <w:t>ZombieBuddy is required to load the Java component (media/java/SAO.jar).</w:t>
      </w:r>
    </w:p>
    <w:p>
      <w:r>
        <w:t>Without it, the Java engine reads are unavailable and Lua functionality degrades.</w:t>
      </w:r>
    </w:p>
    <w:p>
      <w:r>
        <w:t>Ground recovery is supplied by SAO's packaged actions and namespaced animation</w:t>
      </w:r>
    </w:p>
    <w:p>
      <w:r>
        <w:t>nodes, derived from Lean &amp; Lie 1.27 mechanics, Workshop 3652012357.</w:t>
      </w:r>
    </w:p>
    <w:p>
      <w:r>
        <w:t>The nodes reference native game clips by name. Revision and input pins are</w:t>
      </w:r>
    </w:p>
    <w:p>
      <w:r>
        <w:t>recorded in tools/recovery_source_manifest.json; attribution is in CREDITS.md.</w:t>
      </w:r>
    </w:p>
    <w:p>
      <w:r>
        <w:t>Other NPC mods are recognised where present and never depended on; another mod's</w:t>
      </w:r>
    </w:p>
    <w:p>
      <w:r>
        <w:t>people are handled through their actual properties and ownership.</w:t>
      </w:r>
    </w:p>
    <w:p>
      <w:pPr>
        <w:pStyle w:val="Heading2"/>
      </w:pPr>
      <w:r>
        <w:t>Licence</w:t>
      </w:r>
    </w:p>
    <w:p>
      <w:r>
        <w:t>GPL-3.0 - full text in LICENSE. Attribution and per-source</w:t>
      </w:r>
    </w:p>
    <w:p>
      <w:r>
        <w:t>integration status in CREDITS.md.</w:t>
      </w:r>
    </w:p>
    <w:p>
      <w:r>
        <w:t>C115 retains optional sealed observer subject assignments through saved continuation. The paired viewer follows each assigned person independently; continuous video and ancillary causal observation continue in the next slice.</w:t>
      </w:r>
    </w:p>
    <w:p>
      <w:r>
        <w:t>C116 supplies optional continuous native H264 observation with independent crop receipts, actual source frame clocks and two wide native subject views. Window Fit and saved-frame navigation preserve useful inspection after the source ends; gameplay and learning retain their existing owners.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