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C127 completed county receipts</w:t>
      </w:r>
    </w:p>
    <w:p/>
    <w:p>
      <w:r>
        <w:t>The repair's canonical batch number is C127. It was initially labelled C130;</w:t>
      </w:r>
    </w:p>
    <w:p>
      <w:r>
        <w:t>the filenames and `C130Independent` seed below retain their captured spelling.</w:t>
      </w:r>
    </w:p>
    <w:p>
      <w:r>
        <w:t>The numbering correction changes neither the JSONL evidence nor its inputs.</w:t>
      </w:r>
    </w:p>
    <w:p/>
    <w:p>
      <w:r>
        <w:t>These are completed causal SAO/ZAO runs in the installed game's Kahlua VM,</w:t>
      </w:r>
    </w:p>
    <w:p>
      <w:r>
        <w:t>captured on 2026-09-18 (America/Los_Angeles). Each JSONL contains one independent</w:t>
      </w:r>
    </w:p>
    <w:p>
      <w:r>
        <w:t>county, its daily observations, membership/death events, effective settings,</w:t>
      </w:r>
    </w:p>
    <w:p>
      <w:r>
        <w:t>seed, engine registry counts, module load order, and SHA-256 provenance.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Requested days</w:t>
            </w:r>
          </w:p>
        </w:tc>
        <w:tc>
          <w:tcPr>
            <w:tcW w:type="dxa" w:w="1440"/>
          </w:tcPr>
          <w:p>
            <w:r>
              <w:t>Governed population target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Wall seconds</w:t>
            </w:r>
          </w:p>
        </w:tc>
        <w:tc>
          <w:tcPr>
            <w:tcW w:type="dxa" w:w="1440"/>
          </w:tcPr>
          <w:p>
            <w:r>
              <w:t>Living / dead</w:t>
            </w:r>
          </w:p>
        </w:tc>
        <w:tc>
          <w:tcPr>
            <w:tcW w:type="dxa" w:w="1440"/>
          </w:tcPr>
          <w:p>
            <w:r>
              <w:t>Final groups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Complete: `c130-90d-pop12.jsonl`</w:t>
            </w:r>
          </w:p>
        </w:tc>
        <w:tc>
          <w:tcPr>
            <w:tcW w:type="dxa" w:w="1440"/>
          </w:tcPr>
          <w:p>
            <w:r>
              <w:t>102.65</w:t>
            </w:r>
          </w:p>
        </w:tc>
        <w:tc>
          <w:tcPr>
            <w:tcW w:type="dxa" w:w="1440"/>
          </w:tcPr>
          <w:p>
            <w:r>
              <w:t>12 / 15</w:t>
            </w:r>
          </w:p>
        </w:tc>
        <w:tc>
          <w:tcPr>
            <w:tcW w:type="dxa" w:w="1440"/>
          </w:tcPr>
          <w:p>
            <w:r>
              <w:t>Three pairs and one trio</w:t>
            </w:r>
          </w:p>
        </w:tc>
      </w:tr>
      <w:tr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Complete: `c130-365d-pop12.jsonl`</w:t>
            </w:r>
          </w:p>
        </w:tc>
        <w:tc>
          <w:tcPr>
            <w:tcW w:type="dxa" w:w="1440"/>
          </w:tcPr>
          <w:p>
            <w:r>
              <w:t>209.71</w:t>
            </w:r>
          </w:p>
        </w:tc>
        <w:tc>
          <w:tcPr>
            <w:tcW w:type="dxa" w:w="1440"/>
          </w:tcPr>
          <w:p>
            <w:r>
              <w:t>12 / 60</w:t>
            </w:r>
          </w:p>
        </w:tc>
        <w:tc>
          <w:tcPr>
            <w:tcW w:type="dxa" w:w="1440"/>
          </w:tcPr>
          <w:p>
            <w:r>
              <w:t>Two pairs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Refused: timeout at 600 seconds</w:t>
            </w:r>
          </w:p>
        </w:tc>
        <w:tc>
          <w:tcPr>
            <w:tcW w:type="dxa" w:w="1440"/>
          </w:tcPr>
          <w:p>
            <w:r>
              <w:t>600 limit</w:t>
            </w:r>
          </w:p>
        </w:tc>
        <w:tc>
          <w:tcPr>
            <w:tcW w:type="dxa" w:w="1440"/>
          </w:tcPr>
          <w:p>
            <w:r>
              <w:t>Unreported</w:t>
            </w:r>
          </w:p>
        </w:tc>
        <w:tc>
          <w:tcPr>
            <w:tcW w:type="dxa" w:w="1440"/>
          </w:tcPr>
          <w:p>
            <w:r>
              <w:t>Unreported</w:t>
            </w:r>
          </w:p>
        </w:tc>
      </w:tr>
    </w:tbl>
    <w:p/>
    <w:p>
      <w:r>
        <w:t>The scale attempt produced no accepted receipt or partial result. No larger</w:t>
      </w:r>
    </w:p>
    <w:p>
      <w:r>
        <w:t>500-person run followed it. Timings include VM startup and provenance checks;</w:t>
      </w:r>
    </w:p>
    <w:p>
      <w:r>
        <w:t>two evidence workers and repository validation overlapped. At about 391 seconds,</w:t>
      </w:r>
    </w:p>
    <w:p>
      <w:r>
        <w:t>the scale JVM had used about 391 CPU seconds and 786 MB of working memory.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Days</w:t>
            </w:r>
          </w:p>
        </w:tc>
        <w:tc>
          <w:tcPr>
            <w:tcW w:type="dxa" w:w="1728"/>
          </w:tcPr>
          <w:p>
            <w:r>
              <w:t>Peak observed group</w:t>
            </w:r>
          </w:p>
        </w:tc>
        <w:tc>
          <w:tcPr>
            <w:tcW w:type="dxa" w:w="1728"/>
          </w:tcPr>
          <w:p>
            <w:r>
              <w:t>Foundings / joins / leaves / endings</w:t>
            </w:r>
          </w:p>
        </w:tc>
        <w:tc>
          <w:tcPr>
            <w:tcW w:type="dxa" w:w="1728"/>
          </w:tcPr>
          <w:p>
            <w:r>
              <w:t>Death causes</w:t>
            </w:r>
          </w:p>
        </w:tc>
        <w:tc>
          <w:tcPr>
            <w:tcW w:type="dxa" w:w="1728"/>
          </w:tcPr>
          <w:p>
            <w:r>
              <w:t>ZAO stored states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11 / 3 / 16 / 7</w:t>
            </w:r>
          </w:p>
        </w:tc>
        <w:tc>
          <w:tcPr>
            <w:tcW w:type="dxa" w:w="1728"/>
          </w:tcPr>
          <w:p>
            <w:r>
              <w:t>11 `the county took them`; 4 `zombie`</w:t>
            </w:r>
          </w:p>
        </w:tc>
        <w:tc>
          <w:tcPr>
            <w:tcW w:type="dxa" w:w="1728"/>
          </w:tcPr>
          <w:p>
            <w:r>
              <w:t>11 dead; 3 afflicted; 1 turned</w:t>
            </w:r>
          </w:p>
        </w:tc>
      </w:tr>
      <w:tr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 / 3 / 29 / 13</w:t>
            </w:r>
          </w:p>
        </w:tc>
        <w:tc>
          <w:tcPr>
            <w:tcW w:type="dxa" w:w="1728"/>
          </w:tcPr>
          <w:p>
            <w:r>
              <w:t>33 `the county took them`; 27 `zombie`</w:t>
            </w:r>
          </w:p>
        </w:tc>
        <w:tc>
          <w:tcPr>
            <w:tcW w:type="dxa" w:w="1728"/>
          </w:tcPr>
          <w:p>
            <w:r>
              <w:t>33 dead; 27 afflicted</w:t>
            </w:r>
          </w:p>
        </w:tc>
      </w:tr>
    </w:tbl>
    <w:p/>
    <w:p>
      <w:r>
        <w:t>Foundings and endings count company lifetime periods, including re-formation of</w:t>
      </w:r>
    </w:p>
    <w:p>
      <w:r>
        <w:t>an existing identifier. The observer reconciles actual rosters after outer</w:t>
      </w:r>
    </w:p>
    <w:p>
      <w:r>
        <w:t>membership mutations and at daily observations; maxima include changes between</w:t>
      </w:r>
    </w:p>
    <w:p>
      <w:r>
        <w:t>daily snapshots. The two surviving year-end companies had lasted approximately</w:t>
      </w:r>
    </w:p>
    <w:p>
      <w:r>
        <w:t>129 and 124 days. Border 159 exercises actual append, election walkout, widow,</w:t>
      </w:r>
    </w:p>
    <w:p>
      <w:r>
        <w:t>and schism transitions in Kahlua.</w:t>
      </w:r>
    </w:p>
    <w:p/>
    <w:p>
      <w:r>
        <w:t>Both completed runs recorded zero failed protected calls, exactly 19,440,000 /</w:t>
      </w:r>
    </w:p>
    <w:p>
      <w:r>
        <w:t>78,840,000 county ticks, and all 91 / 366 day snapshots. Death events equal the</w:t>
      </w:r>
    </w:p>
    <w:p>
      <w:r>
        <w:t>dead-record and death-cause totals. Joint pathogen daily callbacks numbered</w:t>
      </w:r>
    </w:p>
    <w:p>
      <w:r>
        <w:t>91 / 366, including day zero. Their 50 loaded-module hashes and 18 host/source</w:t>
      </w:r>
    </w:p>
    <w:p>
      <w:r>
        <w:t>hashes match across the two receipts. The final 90-day output also matched the</w:t>
      </w:r>
    </w:p>
    <w:p>
      <w:r>
        <w:t>earlier default-on run exactly after the separate Neuro disabled-option repair.</w:t>
      </w:r>
    </w:p>
    <w:p/>
    <w:p>
      <w:r>
        <w:t>The population override governs the ongoing target and refill policy. It is not</w:t>
      </w:r>
    </w:p>
    <w:p>
      <w:r>
        <w:t>a closed cohort: 27 / 72 total person records existed by the two endpoints.</w:t>
      </w:r>
    </w:p>
    <w:p>
      <w:r>
        <w:t>Twelve living people therefore does not mean twelve original survivors. The</w:t>
      </w:r>
    </w:p>
    <w:p>
      <w:r>
        <w:t>stored sandbox has `PopulationGoverned=true`, `RefillDays=2`, and</w:t>
      </w:r>
    </w:p>
    <w:p>
      <w:r>
        <w:t>`NewcomersGoverned=false`; the shipped code resolves arrivals and refills.</w:t>
      </w:r>
    </w:p>
    <w:p/>
    <w:p>
      <w:r>
        <w:t>History starts on 1993-07-09. Exact Gregorian game-start dates are 1993-10-07 and</w:t>
      </w:r>
    </w:p>
    <w:p>
      <w:r>
        <w:t>1994-07-09, with real seeds `C130Independent000:1993-9-6` and</w:t>
      </w:r>
    </w:p>
    <w:p>
      <w:r>
        <w:t>`C130Independent000:1994-6-8` (seed month/day fields are zero-based). Production</w:t>
      </w:r>
    </w:p>
    <w:p>
      <w:r>
        <w:t>initialization uses the target start date for randomness and start year for</w:t>
      </w:r>
    </w:p>
    <w:p>
      <w:r>
        <w:t>birth history. These horizons are independent initializations, not prefixes of</w:t>
      </w:r>
    </w:p>
    <w:p>
      <w:r>
        <w:t>one cohort or a fitted survival trajectory. The start-year birth-history</w:t>
      </w:r>
    </w:p>
    <w:p>
      <w:r>
        <w:t>limitation remains explicit.</w:t>
      </w:r>
    </w:p>
    <w:p/>
    <w:p>
      <w:r>
        <w:t>Reproduce the completed horizons from the SAO repository, choosing a new output</w:t>
      </w:r>
    </w:p>
    <w:p>
      <w:r>
        <w:t>path because existing evidence is preserved:</w:t>
      </w:r>
    </w:p>
    <w:p/>
    <w:p>
      <w:r>
        <w:rPr>
          <w:rFonts w:ascii="Consolas" w:hAnsi="Consolas"/>
          <w:sz w:val="18"/>
        </w:rPr>
        <w:t>python tools/county_trajectory.py --spans 90,365 --runs 1 --population 12 --engine --joint --seed-prefix C130Independent --timeout 1800 --out "$env:TEMP/c130-reproduction.jsonl"</w:t>
      </w:r>
    </w:p>
    <w:p/>
    <w:p>
      <w:r>
        <w:t>The bounded scale attempt uses the same options with `--spans 7 --population 500</w:t>
      </w:r>
    </w:p>
    <w:p>
      <w:r>
        <w:t>--timeout 600` and a different output path. No descriptive fit is requested.</w:t>
      </w:r>
    </w:p>
    <w:p>
      <w:r>
        <w:t>The collector rejects missing dependencies, incomplete horizons, callback/VM</w:t>
      </w:r>
    </w:p>
    <w:p>
      <w:r>
        <w:t>faults, timeouts, absent engine registries, and source changes during a run.</w:t>
      </w:r>
    </w:p>
    <w:p/>
    <w:p>
      <w:r>
        <w:t>The host was Windows x86_64, Python 3.14.6, and Temurin OpenJDK 25.0.3+9. Engine</w:t>
      </w:r>
    </w:p>
    <w:p>
      <w:r>
        <w:t>mode loaded 993 male names, 1,320 female names, 3,799 surnames and 25 professions.</w:t>
      </w:r>
    </w:p>
    <w:p>
      <w:r>
        <w:t>Installed cell span was 256, read from game bytecode. Full paths and hashes live</w:t>
      </w:r>
    </w:p>
    <w:p>
      <w:r>
        <w:t>in each receipt; key runtime hashes 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Runtime artifact</w:t>
            </w:r>
          </w:p>
        </w:tc>
        <w:tc>
          <w:tcPr>
            <w:tcW w:type="dxa" w:w="4320"/>
          </w:tcPr>
          <w:p>
            <w:r>
              <w:t>SHA-256</w:t>
            </w:r>
          </w:p>
        </w:tc>
      </w:tr>
      <w:tr>
        <w:tc>
          <w:tcPr>
            <w:tcW w:type="dxa" w:w="4320"/>
          </w:tcPr>
          <w:p>
            <w:r>
              <w:t>Project Zomboid jar</w:t>
            </w:r>
          </w:p>
        </w:tc>
        <w:tc>
          <w:tcPr>
            <w:tcW w:type="dxa" w:w="4320"/>
          </w:tcPr>
          <w:p>
            <w:r>
              <w:t>`80e405a4bfc42f6072e75b3735f458a6514143da011d3226007ded305a442f44`</w:t>
            </w:r>
          </w:p>
        </w:tc>
      </w:tr>
      <w:tr>
        <w:tc>
          <w:tcPr>
            <w:tcW w:type="dxa" w:w="4320"/>
          </w:tcPr>
          <w:p>
            <w:r>
              <w:t>SAO jar (5.3.0.1)</w:t>
            </w:r>
          </w:p>
        </w:tc>
        <w:tc>
          <w:tcPr>
            <w:tcW w:type="dxa" w:w="4320"/>
          </w:tcPr>
          <w:p>
            <w:r>
              <w:t>`0abe4198166835b5f95f22215c4689dd9f3a787d03fdeccfe1e4285e112ac9be`</w:t>
            </w:r>
          </w:p>
        </w:tc>
      </w:tr>
    </w:tbl>
    <w:p/>
    <w:p>
      <w:r>
        <w:t>These runs cover dormant records, the installed map/spawn data, and real engine</w:t>
      </w:r>
    </w:p>
    <w:p>
      <w:r>
        <w:t>name/profession data. They do not exercise loaded bodies, physical actions,</w:t>
      </w:r>
    </w:p>
    <w:p>
      <w:r>
        <w:t>chunk surveys, or the loaded-game presentation. ZAO state counts are stored</w:t>
      </w:r>
    </w:p>
    <w:p>
      <w:r>
        <w:t>pathogen states across all recorded people; they overlap SAO death records and</w:t>
      </w:r>
    </w:p>
    <w:p>
      <w:r>
        <w:t>must not be added to deaths or read as living populations. They do not establish</w:t>
      </w:r>
    </w:p>
    <w:p>
      <w:r>
        <w:t>Afflicted live-body return. Single seeds do not establish a population-wide</w:t>
      </w:r>
    </w:p>
    <w:p>
      <w:r>
        <w:t>distribution or acceptable gameplay. The original `../trajectories.jsonl` is</w:t>
      </w:r>
    </w:p>
    <w:p>
      <w:r>
        <w:t>preserved separately and is not part of this accepted receipt set.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