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C114 - Uncapped native observation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2026-10-02 22:44 UTC / 15:44 PST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Native renderer and capture pacing for isolated observation</w:t>
            </w:r>
          </w:p>
        </w:tc>
      </w:tr>
      <w:tr>
        <w:tc>
          <w:tcPr>
            <w:tcW w:type="dxa" w:w="4320"/>
          </w:tcPr>
          <w:p>
            <w:r>
              <w:t>Public parent</w:t>
            </w:r>
          </w:p>
        </w:tc>
        <w:tc>
          <w:tcPr>
            <w:tcW w:type="dxa" w:w="4320"/>
          </w:tcPr>
          <w:p>
            <w:r>
              <w:t>`ffa1e7220e47ffc62e033b84182f86f086ae10e4`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Implemented; required verification has separate receipts</w:t>
            </w:r>
          </w:p>
        </w:tc>
      </w:tr>
    </w:tbl>
    <w:p/>
    <w:p>
      <w:r>
        <w:t>The operator requests removal of artificial ceilings, with any selected ceiling</w:t>
      </w:r>
    </w:p>
    <w:p>
      <w:r>
        <w:t>at least 120 FPS. The old capture admission waited 50 ms for one view and 100 ms</w:t>
      </w:r>
    </w:p>
    <w:p>
      <w:r>
        <w:t>for multiple views. Capture now admits a ready native frame immediately while</w:t>
      </w:r>
    </w:p>
    <w:p>
      <w:r>
        <w:t>retaining one outstanding publication. Frame identity, native pixel readback,</w:t>
      </w:r>
    </w:p>
    <w:p>
      <w:r>
        <w:t>checksums, stale-command refusal and eight-frame retention keep their owners.</w:t>
      </w:r>
    </w:p>
    <w:p/>
    <w:p>
      <w:r>
        <w:t>New and continued isolated observer caches start with native frameRate 120,</w:t>
      </w:r>
    </w:p>
    <w:p>
      <w:r>
        <w:t>uncappedFPS false and VSync false. Installed Core.loadOptions resets a persisted</w:t>
      </w:r>
    </w:p>
    <w:p>
      <w:r>
        <w:t>true uncapped option to false and 60 FPS. After that load, the observer calls the</w:t>
      </w:r>
    </w:p>
    <w:p>
      <w:r>
        <w:t>same Core.setFramerate(1) entry point used by the native uncapped selection.</w:t>
      </w:r>
    </w:p>
    <w:p>
      <w:r>
        <w:t>Existing detached observer ownership and debug guards precede the operation.</w:t>
      </w:r>
    </w:p>
    <w:p>
      <w:r>
        <w:t>Its runtime log reports the effective native flag. Ordinary player ownership</w:t>
      </w:r>
    </w:p>
    <w:p>
      <w:r>
        <w:t>refuses this observer operation. Prelaunch exceptions restore prior options</w:t>
      </w:r>
    </w:p>
    <w:p>
      <w:r>
        <w:t>through the existing saved-run transaction.</w:t>
      </w:r>
    </w:p>
    <w:p/>
    <w:p>
      <w:r>
        <w:t>Border 198 exercises immediate capture admission and the installed runtime</w:t>
      </w:r>
    </w:p>
    <w:p>
      <w:r>
        <w:t>renderer flag. Restoring the 50 ms timer fails the named readiness assertion;</w:t>
      </w:r>
    </w:p>
    <w:p>
      <w:r>
        <w:t>restoring the native 60 FPS selection fails the effective flag assertion.</w:t>
      </w:r>
    </w:p>
    <w:p>
      <w:r>
        <w:t>The busy-publisher control still rejects removal of the one-frame bound.</w:t>
      </w:r>
    </w:p>
    <w:p>
      <w:r>
        <w:t>Border 233 exercises saved option replacement, duplicate normalization,</w:t>
      </w:r>
    </w:p>
    <w:p>
      <w:r>
        <w:t>idempotence and preservation of other options. It has thirteen tests.</w:t>
      </w:r>
    </w:p>
    <w:p/>
    <w:p>
      <w:r>
        <w:t>Independent review identified the native options reset before completion; the</w:t>
      </w:r>
    </w:p>
    <w:p>
      <w:r>
        <w:t>revised native API join resolves that finding. Installed visibility checks pass</w:t>
      </w:r>
    </w:p>
    <w:p>
      <w:r>
        <w:t>six native cases and ten source controls. Capture publication passes eleven</w:t>
      </w:r>
    </w:p>
    <w:p>
      <w:r>
        <w:t>source controls. These probes establish admission and configuration, not actual</w:t>
      </w:r>
    </w:p>
    <w:p>
      <w:r>
        <w:t>rendering throughput. The complete closing gate retains its own verdict.</w:t>
      </w:r>
    </w:p>
    <w:p/>
    <w:p>
      <w:r>
        <w:t>The first closing gate detected a missing C114 version classification. Its</w:t>
      </w:r>
    </w:p>
    <w:p>
      <w:r>
        <w:t>interruption returned zero to Git on Windows despite the explicit failure.</w:t>
      </w:r>
    </w:p>
    <w:p>
      <w:r>
        <w:t>That local commit is retained privately and removed from the public candidate.</w:t>
      </w:r>
    </w:p>
    <w:p>
      <w:r>
        <w:t>The corrected patch classification, generated version map, metadata and stamped</w:t>
      </w:r>
    </w:p>
    <w:p>
      <w:r>
        <w:t>JARs enter a fresh complete normal hook. The failed log remains retained.</w:t>
      </w:r>
    </w:p>
    <w:p/>
    <w:p>
      <w:r>
        <w:t>The second complete hook exits one for current document headers that still</w:t>
      </w:r>
    </w:p>
    <w:p>
      <w:r>
        <w:t>state the prior patch version; all runtime borders pass. Current Version cells</w:t>
      </w:r>
    </w:p>
    <w:p>
      <w:r>
        <w:t>and the README Status coordinate are synchronized with the generated VERSION.</w:t>
      </w:r>
    </w:p>
    <w:p>
      <w:r>
        <w:t>Historical ledger entries retain their original coordinates. The final normal</w:t>
      </w:r>
    </w:p>
    <w:p>
      <w:r>
        <w:t>hook runs on the synchronized candidate, with all earlier receipts retained.</w:t>
      </w:r>
    </w:p>
    <w:p/>
    <w:p>
      <w:r>
        <w:t>Speakeasy Record 86 shortens active polling from ten to one millisecond.</w:t>
      </w:r>
    </w:p>
    <w:p>
      <w:r>
        <w:t>Mousecat A23.3 yields immediately after each completed live request. Both keep</w:t>
      </w:r>
    </w:p>
    <w:p>
      <w:r>
        <w:t>sequential ownership and terminal/error backoff. The image protocol remains</w:t>
      </w:r>
    </w:p>
    <w:p>
      <w:r>
        <w:t>lossless PNG publication. Continuous encoded video and achieved 120 FPS remain</w:t>
      </w:r>
    </w:p>
    <w:p>
      <w:r>
        <w:t>separate work and measurements.</w:t>
      </w:r>
    </w:p>
    <w:p/>
    <w:p>
      <w:r>
        <w:t>The completed twenty-minute C113 pass saved normally at hour 32.38853073120117,</w:t>
      </w:r>
    </w:p>
    <w:p>
      <w:r>
        <w:t>with both original people alive and no native runtime errors. Its 45-second</w:t>
      </w:r>
    </w:p>
    <w:p>
      <w:r>
        <w:t>sample observed 3.56 distinct native captures per second. The C114 benchmark</w:t>
      </w:r>
    </w:p>
    <w:p>
      <w:r>
        <w:t>reopens a separately copied and verified save; the original attempt remains</w:t>
      </w:r>
    </w:p>
    <w:p>
      <w:r>
        <w:t>unchanged. Native FPS, delivered images and browser presentation are distinct.</w:t>
      </w:r>
    </w:p>
    <w:p/>
    <w:p>
      <w:r>
        <w:t>A 45.277-second interval in the uncapped copy records 123.153 native observer</w:t>
      </w:r>
    </w:p>
    <w:p>
      <w:r>
        <w:t>update callbacks per second and 2.164 composite capture publications per second.</w:t>
      </w:r>
    </w:p>
    <w:p>
      <w:r>
        <w:t>The normal-speed world advances 0.375038 game hours. The callback counter is</w:t>
      </w:r>
    </w:p>
    <w:p>
      <w:r>
        <w:t>incremented in the observer update and does not measure rendered or displayed</w:t>
      </w:r>
    </w:p>
    <w:p>
      <w:r>
        <w:t>FPS. This is one native workload and supplies no controlled speedup estimate.</w:t>
      </w:r>
    </w:p>
    <w:p>
      <w:r>
        <w:t>The image-delivery bottleneck remains open after the artificial limits are</w:t>
      </w:r>
    </w:p>
    <w:p>
      <w:r>
        <w:t>removed. The isolated runtime log confirms renderer uncapped=true.</w:t>
      </w:r>
    </w:p>
    <w:p/>
    <w:p>
      <w:r>
        <w:t>The benchmark finishes normally at hour 34.346580505371094 with exit zero,</w:t>
      </w:r>
    </w:p>
    <w:p>
      <w:r>
        <w:t>native save returned and an empty runtime-error list. Original saved files</w:t>
      </w:r>
    </w:p>
    <w:p>
      <w:r>
        <w:t>verify unchanged. Its last 300 sampled frames span 133.364 seconds and yield</w:t>
      </w:r>
    </w:p>
    <w:p>
      <w:r>
        <w:t>2.242 distinct composite images/s, with median capture age 200 ms at the local</w:t>
      </w:r>
    </w:p>
    <w:p>
      <w:r>
        <w:t>reader. Rendered and browser FPS remain unmeasured. Compact source-bound</w:t>
      </w:r>
    </w:p>
    <w:p>
      <w:r>
        <w:t>evidence is retained in artifacts/audits/c114-uncapped-observation/verification.json.</w:t>
      </w:r>
    </w:p>
    <w:p/>
    <w:p>
      <w:r>
        <w:t>The operator's further behavior observation remains open: distinguish perceived</w:t>
      </w:r>
    </w:p>
    <w:p>
      <w:r>
        <w:t>living people, animals, apparent death, undead and inanimate objects through</w:t>
      </w:r>
    </w:p>
    <w:p>
      <w:r>
        <w:t>private evidence and uncertainty. Recognition, threat appraisal, willingness</w:t>
      </w:r>
    </w:p>
    <w:p>
      <w:r>
        <w:t>and native ability to use violence require separate examination. The prior pass</w:t>
      </w:r>
    </w:p>
    <w:p>
      <w:r>
        <w:t>established no confrontation and supplies no basis to force aggression.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