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C19 - Constrained factual expression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C19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2026-09-07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C19–C19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minor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Introduced constrained decoding over the facts the person may express. The constraint prevents unsupported fact selection from the supplied vocabulary. Training still has to learn appropriate cognition and expression; passing the fact constraint alone does not measure either.</w:t>
      </w:r>
    </w:p>
    <w:p/>
    <w:p>
      <w:pPr>
        <w:pStyle w:val="Heading2"/>
      </w:pPr>
      <w:r>
        <w:t>Chronological product boundary</w:t>
      </w:r>
    </w:p>
    <w:p/>
    <w:p>
      <w:r>
        <w:t>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r>
        <w:t>Preserves the earlier product-tier classification: 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20260919-through-C120:C19 — Constrained factual expression</w:t>
            </w:r>
          </w:p>
        </w:tc>
        <w:tc>
          <w:tcPr>
            <w:tcW w:type="dxa" w:w="2880"/>
          </w:tcPr>
          <w:p>
            <w:r>
              <w:t>[Source record](../../Batches/history/c-20261003-source/Batches/C19-2026-09-07-constrained-factual-expression.md)</w:t>
            </w:r>
          </w:p>
        </w:tc>
        <w:tc>
          <w:tcPr>
            <w:tcW w:type="dxa" w:w="2880"/>
          </w:tcPr>
          <w:p>
            <w:r>
              <w:t>a814077bcec95b3bfbb5c875e3150ffa4f4ac4cf5dd14880629fec297ab71e77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20260919-through-C120:C19 — Constrained factual expression</w:t>
      </w:r>
    </w:p>
    <w:p/>
    <w:p>
      <w:r>
        <w:t>&gt; Introduced constrained decoding over the facts the person may express. The constraint prevents unsupported fact selection from the supplied vocabulary. Training still has to learn appropriate cognition and expression; passing the fact constraint alone does not measure either.</w:t>
      </w:r>
    </w:p>
    <w:p/>
    <w:p>
      <w:r>
        <w:t>**Implementation:** completed interface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Consolidated historical record; implementation limitations remain explicit.</w:t>
      </w:r>
    </w:p>
    <w:p/>
    <w:p>
      <w:r>
        <w:t>**Remaining scope retained from the source:**</w:t>
      </w:r>
    </w:p>
    <w:p/>
    <w:p>
      <w:pPr>
        <w:pStyle w:val="ListBullet"/>
      </w:pPr>
      <w:r>
        <w:t>Interface does not establish training for cognition or expression.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