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C29 - Dormant movement settlement ground and cost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C29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C31–C31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Aligned dormant walking with elapsed time, derived occupied ground from where members actually return, and measured the cost of historical movement. A place relationship follows use. Measurement of this representation does not demonstrate loaded terrain execution or sustainable population scale.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20260919-through-C120:C31 — Dormant movement settlement ground and cost</w:t>
            </w:r>
          </w:p>
        </w:tc>
        <w:tc>
          <w:tcPr>
            <w:tcW w:type="dxa" w:w="2880"/>
          </w:tcPr>
          <w:p>
            <w:r>
              <w:t>[Source record](../../Batches/history/c-20261003-source/Batches/C31-2026-09-09-dormant-movement-settlement-ground-and-cost.md)</w:t>
            </w:r>
          </w:p>
        </w:tc>
        <w:tc>
          <w:tcPr>
            <w:tcW w:type="dxa" w:w="2880"/>
          </w:tcPr>
          <w:p>
            <w:r>
              <w:t>995fcec239470d37cffbd409626a80e0437f1f079fbf14a09f561844584c2a2d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20260919-through-C120:C31 — Dormant movement settlement ground and cost</w:t>
      </w:r>
    </w:p>
    <w:p/>
    <w:p>
      <w:r>
        <w:t>&gt; Aligned dormant walking with elapsed time, derived occupied ground from where members actually return, and measured the cost of historical movement. A place relationship follows use. Measurement of this representation does not demonstrate loaded terrain execution or sustainable population scale.</w:t>
      </w:r>
    </w:p>
    <w:p/>
    <w:p>
      <w:r>
        <w:t>**Implementation:** partial historical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Not proof of loaded terrain realization or scalable whole county; D joins actual material/movement facts.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