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C3 - Inspection and person state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C3–C3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the inspection harness and integrated the person state visible through it. Existing menus carry the inspection and command surfaces through shared ownership prediction, with a fallback where those menus are unavailable. The harness exposes simulation state and diagnostic controls; observation alone does not establish completed behavior.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 — Inspection and person state</w:t>
            </w:r>
          </w:p>
        </w:tc>
        <w:tc>
          <w:tcPr>
            <w:tcW w:type="dxa" w:w="2880"/>
          </w:tcPr>
          <w:p>
            <w:r>
              <w:t>[Source record](../../Batches/history/c-20261003-source/Batches/C3-2026-08-29-inspection-and-person-state.md)</w:t>
            </w:r>
          </w:p>
        </w:tc>
        <w:tc>
          <w:tcPr>
            <w:tcW w:type="dxa" w:w="2880"/>
          </w:tcPr>
          <w:p>
            <w:r>
              <w:t>21e88ace423f109a31e12b92e42133210c80cde274b43fb0f57aa8e2db20c191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 — Inspection and person state</w:t>
      </w:r>
    </w:p>
    <w:p/>
    <w:p>
      <w:r>
        <w:t>&gt; Added the inspection harness and integrated the person state visible through it. Existing menus carry the inspection and command surfaces through shared ownership prediction, with a fallback where those menus are unavailable. The harness exposes simulation state and diagnostic controls; observation alone does not establish completed behavior.</w:t>
      </w:r>
    </w:p>
    <w:p/>
    <w:p>
      <w:r>
        <w:t>**Implementation:** completed observation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Inspection establishes state visibility, not behavior completion.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