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C53 - Performed source provisioning and exact material outcomes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C61–C66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 personally acquired native source revision can motivate an exact access, acquisition, storage or carried-use attempt. Current floors, routes, permission, holder and item identity are revalidated. Only completed measured action receipts reach the durable material projection, and the immutable option/choice/outcome evidence preserves what was known before execution.</w:t>
      </w:r>
    </w:p>
    <w:p/>
    <w:p>
      <w:pPr>
        <w:pStyle w:val="Heading2"/>
      </w:pPr>
      <w:r>
        <w:t>Chronological product boundary</w:t>
      </w:r>
    </w:p>
    <w:p/>
    <w:p>
      <w:r>
        <w:t>Hydrated native truth, actor-private access, action ownership, completed-result consumption, integrity corrections and offered choices are successive producer-to-consumer phases of performed provisioning. Partial source coverage never becomes complete household stock, settlement formation or a learned model.</w:t>
      </w:r>
    </w:p>
    <w:p/>
    <w:p>
      <w:r>
        <w:t>Establishes a new player-visible capability or authoring/runtime contract. Hydrated native truth, actor-private access, action ownership, completed-result consumption, integrity corrections and offered choices are successive producer-to-consumer phases of performed provisioning. Partial source coverage never becomes complete household stock, settlement formation or a learned model.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20260919-through-C120:C61 — Demand-led native hydration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record](../../Batches/history/c-20261003-source/Batches/C61-2026-09-20-demand-led-native-hydration.md)</w:t>
            </w:r>
          </w:p>
        </w:tc>
        <w:tc>
          <w:tcPr>
            <w:tcW w:type="dxa" w:w="2880"/>
          </w:tcPr>
          <w:p>
            <w:r>
              <w:t>49424e1a525b770f17c09fc035c4fa7d1c00bd0410d5f628da92a9e8b6d8cec8</w:t>
            </w:r>
          </w:p>
        </w:tc>
      </w:tr>
      <w:tr>
        <w:tc>
          <w:tcPr>
            <w:tcW w:type="dxa" w:w="2880"/>
          </w:tcPr>
          <w:p>
            <w:r>
              <w:t>20260919-through-C120:C62 — Source access and native use</w:t>
            </w:r>
          </w:p>
        </w:tc>
        <w:tc>
          <w:tcPr>
            <w:tcW w:type="dxa" w:w="2880"/>
          </w:tcPr>
          <w:p>
            <w:r>
              <w:t>[Source record](../../Batches/history/c-20261003-source/Batches/C62-2026-09-20-source-access-and-native-use.md)</w:t>
            </w:r>
          </w:p>
        </w:tc>
        <w:tc>
          <w:tcPr>
            <w:tcW w:type="dxa" w:w="2880"/>
          </w:tcPr>
          <w:p>
            <w:r>
              <w:t>68cf19f6013887db51931f32ca1df14e79625dda528f7d6725a86e302ca5b7a3</w:t>
            </w:r>
          </w:p>
        </w:tc>
      </w:tr>
      <w:tr>
        <w:tc>
          <w:tcPr>
            <w:tcW w:type="dxa" w:w="2880"/>
          </w:tcPr>
          <w:p>
            <w:r>
              <w:t>20260919-through-C120:C63 — Provisioning result consumption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record](../../Batches/history/c-20261003-source/Batches/C63-2026-09-20-provisioning-result-consumption.md)</w:t>
            </w:r>
          </w:p>
        </w:tc>
        <w:tc>
          <w:tcPr>
            <w:tcW w:type="dxa" w:w="2880"/>
          </w:tcPr>
          <w:p>
            <w:r>
              <w:t>72ab0c9f3606707599ebc10e4c88302c6564ff664a8dacbcbecc89f3c7df2173</w:t>
            </w:r>
          </w:p>
        </w:tc>
      </w:tr>
      <w:tr>
        <w:tc>
          <w:tcPr>
            <w:tcW w:type="dxa" w:w="2880"/>
          </w:tcPr>
          <w:p>
            <w:r>
              <w:t>20260919-through-C120:C64 — Corrective integrity and decision evidence</w:t>
            </w:r>
          </w:p>
        </w:tc>
        <w:tc>
          <w:tcPr>
            <w:tcW w:type="dxa" w:w="2880"/>
          </w:tcPr>
          <w:p>
            <w:r>
              <w:t>[Source record](../../Batches/history/c-20261003-source/Batches/C64-2026-09-20-corrective-integrity-and-decision-evidence.md)</w:t>
            </w:r>
          </w:p>
        </w:tc>
        <w:tc>
          <w:tcPr>
            <w:tcW w:type="dxa" w:w="2880"/>
          </w:tcPr>
          <w:p>
            <w:r>
              <w:t>ef151d2ba0ce9af04f78518cca7e58e73064cac4cbcfa6838fe581d15f6e4ca9</w:t>
            </w:r>
          </w:p>
        </w:tc>
      </w:tr>
      <w:tr>
        <w:tc>
          <w:tcPr>
            <w:tcW w:type="dxa" w:w="2880"/>
          </w:tcPr>
          <w:p>
            <w:r>
              <w:t>20260919-through-C120:C65 — Source action decisions</w:t>
            </w:r>
          </w:p>
        </w:tc>
        <w:tc>
          <w:tcPr>
            <w:tcW w:type="dxa" w:w="2880"/>
          </w:tcPr>
          <w:p>
            <w:r>
              <w:t>[Source record](../../Batches/history/c-20261003-source/Batches/C65-2026-09-21-source-action-decisions.md)</w:t>
            </w:r>
          </w:p>
        </w:tc>
        <w:tc>
          <w:tcPr>
            <w:tcW w:type="dxa" w:w="2880"/>
          </w:tcPr>
          <w:p>
            <w:r>
              <w:t>b76c5eff2569707c9fc0b2bd9dc484110f1dd3107e30634ce7ba152197925dce</w:t>
            </w:r>
          </w:p>
        </w:tc>
      </w:tr>
      <w:tr>
        <w:tc>
          <w:tcPr>
            <w:tcW w:type="dxa" w:w="2880"/>
          </w:tcPr>
          <w:p>
            <w:r>
              <w:t>20260919-through-C120:C66 — Performed provisioning</w:t>
            </w:r>
          </w:p>
        </w:tc>
        <w:tc>
          <w:tcPr>
            <w:tcW w:type="dxa" w:w="2880"/>
          </w:tcPr>
          <w:p>
            <w:r>
              <w:t>[Source record](../../Batches/history/c-20261003-source/Batches/C66-2026-09-21-performed-provisioning.md)</w:t>
            </w:r>
          </w:p>
        </w:tc>
        <w:tc>
          <w:tcPr>
            <w:tcW w:type="dxa" w:w="2880"/>
          </w:tcPr>
          <w:p>
            <w:r>
              <w:t>f067bdaa25c7ece0836abe5a3fbe52fcf0e1f11cd6852efe2d83263c45931d48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20260919-through-C120:C61 — Demand-led native hydration</w:t>
      </w:r>
    </w:p>
    <w:p/>
    <w:p>
      <w:r>
        <w:t>&gt; Dormant search now hydrates bounded building chunks through Project Zomboid's</w:t>
      </w:r>
    </w:p>
    <w:p>
      <w:r>
        <w:t>&gt; native streamer and loot generator. A density weave removes the local-player</w:t>
      </w:r>
    </w:p>
    <w:p>
      <w:r>
        <w:t>&gt; zombie-density contribution only while SAO performs that bodyless hydration.</w:t>
      </w:r>
    </w:p>
    <w:p>
      <w:r>
        <w:t>&gt; Persistent UUIDs in native object and item ModData identify static containers,</w:t>
      </w:r>
    </w:p>
    <w:p>
      <w:r>
        <w:t>&gt; fluids and ground items across save/reload; physical fingerprints make moved or</w:t>
      </w:r>
    </w:p>
    <w:p>
      <w:r>
        <w:t>&gt; replaced sources conflict instead of aliasing.</w:t>
      </w:r>
    </w:p>
    <w:p/>
    <w:p>
      <w:r>
        <w:t>&gt; The Java adapter returns exact source, item, fluid, quantity and revision rows.</w:t>
      </w:r>
    </w:p>
    <w:p>
      <w:r>
        <w:t>&gt; Lua persists a bounded observation ledger, rejects incomplete or oversized</w:t>
      </w:r>
    </w:p>
    <w:p>
      <w:r>
        <w:t>&gt; protocols, retries loaded reconciliation and compacts old chunks, places,</w:t>
      </w:r>
    </w:p>
    <w:p>
      <w:r>
        <w:t>&gt; conflicts and result receipts. Loaded survivor and player mutations rescan the</w:t>
      </w:r>
    </w:p>
    <w:p>
      <w:r>
        <w:t>&gt; same source truth. Vehicle sources are observed with unsupported access until</w:t>
      </w:r>
    </w:p>
    <w:p>
      <w:r>
        <w:t>&gt; their separate persistence surface is proven.</w:t>
      </w:r>
    </w:p>
    <w:p/>
    <w:p>
      <w:r>
        <w:t>&gt; Room names and distribution tables remain search possibilities. They no longer</w:t>
      </w:r>
    </w:p>
    <w:p>
      <w:r>
        <w:t>&gt; answer current stock, spending or refill. A person learns a complete native</w:t>
      </w:r>
    </w:p>
    <w:p>
      <w:r>
        <w:t>&gt; observation only by reaching the place. Observed stock enters that person's</w:t>
      </w:r>
    </w:p>
    <w:p>
      <w:r>
        <w:t>&gt; private belief, while executable availability requires a separately proven</w:t>
      </w:r>
    </w:p>
    <w:p>
      <w:r>
        <w:t>&gt; `accessible` result.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through the enforced full commit gate. \|</w:t>
      </w:r>
    </w:p>
    <w:p/>
    <w:p>
      <w:r>
        <w:t>**Remaining scope retained from the source:**</w:t>
      </w:r>
    </w:p>
    <w:p/>
    <w:p>
      <w:pPr>
        <w:pStyle w:val="ListBullet"/>
      </w:pPr>
      <w:r>
        <w:t>Unsupported dormant vehicles and wider physical work require actual native owners.</w:t>
      </w:r>
    </w:p>
    <w:p/>
    <w:p>
      <w:pPr>
        <w:pStyle w:val="Heading3"/>
      </w:pPr>
      <w:r>
        <w:t>20260919-through-C120:C62 — Source access and native use</w:t>
      </w:r>
    </w:p>
    <w:p/>
    <w:p>
      <w:r>
        <w:t>&gt; C61's exact source observation can now motivate one live actor without becoming</w:t>
      </w:r>
    </w:p>
    <w:p>
      <w:r>
        <w:t>&gt; global availability. The actor must hold a private belief containing the exact</w:t>
      </w:r>
    </w:p>
    <w:p>
      <w:r>
        <w:t>&gt; `sourceId@revision`; a bodyless record, another person's belief and a stale</w:t>
      </w:r>
    </w:p>
    <w:p>
      <w:r>
        <w:t>&gt; revision cannot begin. One durable reservation owns the source-wide lock and</w:t>
      </w:r>
    </w:p>
    <w:p>
      <w:r>
        <w:t>&gt; the phases from place approach through exact interaction approach, transfer,</w:t>
      </w:r>
    </w:p>
    <w:p>
      <w:r>
        <w:t>&gt; native use and result.</w:t>
      </w:r>
    </w:p>
    <w:p/>
    <w:p>
      <w:r>
        <w:t>&gt; Native Locomotion walks both legs and retains its existing door, window and</w:t>
      </w:r>
    </w:p>
    <w:p>
      <w:r>
        <w:t>&gt; barrier consequences. Java resolves the same source fingerprint, revision and</w:t>
      </w:r>
    </w:p>
    <w:p>
      <w:r>
        <w:t>&gt; item again, chooses a free source or adjacent interaction square, and binds</w:t>
      </w:r>
    </w:p>
    <w:p>
      <w:r>
        <w:t>&gt; only after same-floor reach, obstruction, current claim permission and current</w:t>
      </w:r>
    </w:p>
    <w:p>
      <w:r>
        <w:t>&gt; vehicle-part permission pass. Vehicles observed inside the place bounds enter</w:t>
      </w:r>
    </w:p>
    <w:p>
      <w:r>
        <w:t>&gt; the private revision set even though they have no building ID; their offscreen</w:t>
      </w:r>
    </w:p>
    <w:p>
      <w:r>
        <w:t>&gt; persistence is still never mutated.</w:t>
      </w:r>
    </w:p>
    <w:p/>
    <w:p>
      <w:r>
        <w:t>&gt; The selected container item moves through SAO's vanilla-derived verified</w:t>
      </w:r>
    </w:p>
    <w:p>
      <w:r>
        <w:t>&gt; transfer, and a ground item through vanilla grab. The exact carried item then</w:t>
      </w:r>
    </w:p>
    <w:p>
      <w:r>
        <w:t>&gt; enters vanilla `ISEatFoodAction` or `ISDrinkFluidAction`. Java compares native</w:t>
      </w:r>
    </w:p>
    <w:p>
      <w:r>
        <w:t>&gt; item/fluid and hunger/thirst state before and after completion or stop. A</w:t>
      </w:r>
    </w:p>
    <w:p>
      <w:r>
        <w:t>&gt; completed physical effect stamps that actor's `lastFoodDay` or `lastWaterDay`</w:t>
      </w:r>
    </w:p>
    <w:p>
      <w:r>
        <w:t>&gt; once. A partial native stop records interruption and actual quantity without</w:t>
      </w:r>
    </w:p>
    <w:p>
      <w:r>
        <w:t>&gt; need credit. Queue acceptance, observation and reservation award nothing.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through the enforced full commit gate. \|</w:t>
      </w:r>
    </w:p>
    <w:p/>
    <w:p>
      <w:r>
        <w:t>**Remaining scope retained from the source:**</w:t>
      </w:r>
    </w:p>
    <w:p/>
    <w:p>
      <w:pPr>
        <w:pStyle w:val="ListBullet"/>
      </w:pPr>
      <w:r>
        <w:t>Later consumers must preserve partial measured quantities and external native-use ownership.</w:t>
      </w:r>
    </w:p>
    <w:p/>
    <w:p>
      <w:pPr>
        <w:pStyle w:val="Heading3"/>
      </w:pPr>
      <w:r>
        <w:t>20260919-through-C120:C63 — Provisioning result consumption</w:t>
      </w:r>
    </w:p>
    <w:p/>
    <w:p>
      <w:r>
        <w:t>&gt; C62 ends with an exact completed-use receipt and deliberately grants no house</w:t>
      </w:r>
    </w:p>
    <w:p>
      <w:r>
        <w:t>&gt; stock or settlement credit. C63 gives that receipt one downstream consumer.</w:t>
      </w:r>
    </w:p>
    <w:p>
      <w:r>
        <w:t>&gt; The action captures its current house only when the source is inside the</w:t>
      </w:r>
    </w:p>
    <w:p>
      <w:r>
        <w:t>&gt; house's existing claim, and records that claim incarnation and the Material</w:t>
      </w:r>
    </w:p>
    <w:p>
      <w:r>
        <w:t>&gt; setting with the completed event. Personal use and use outside a held place</w:t>
      </w:r>
    </w:p>
    <w:p>
      <w:r>
        <w:t>&gt; remain personal. Delivery then resolves a scalar copy of that exact native</w:t>
      </w:r>
    </w:p>
    <w:p>
      <w:r>
        <w:t>&gt; source at its current revision. A conflict or unavailable store remains</w:t>
      </w:r>
    </w:p>
    <w:p>
      <w:r>
        <w:t>&gt; unacknowledged for retry. A released, moved or same-named re-formed claim</w:t>
      </w:r>
    </w:p>
    <w:p>
      <w:r>
        <w:t>&gt; cannot inherit the earlier event.</w:t>
      </w:r>
    </w:p>
    <w:p/>
    <w:p>
      <w:r>
        <w:t>&gt; `SAO_Material` projects the source into the house store by source identity. A</w:t>
      </w:r>
    </w:p>
    <w:p>
      <w:r>
        <w:t>&gt; durable source-owner index permits one house owner for each physical source; a</w:t>
      </w:r>
    </w:p>
    <w:p>
      <w:r>
        <w:t>&gt; move or new physical fingerprint retires the prior owner. Per-source result</w:t>
      </w:r>
    </w:p>
    <w:p>
      <w:r>
        <w:t>&gt; order prevents round-robin retry from letting an older receipt reverse newer</w:t>
      </w:r>
    </w:p>
    <w:p>
      <w:r>
        <w:t>&gt; ownership or evidence. Item and finite-category totals are rebuilt from at most</w:t>
      </w:r>
    </w:p>
    <w:p>
      <w:r>
        <w:t>&gt; 256 retained source rows. Native-projected stores refuse abstract `add`, `take`</w:t>
      </w:r>
    </w:p>
    <w:p>
      <w:r>
        <w:t>&gt; and rollback mutation so a generic stock call cannot duplicate or spend the</w:t>
      </w:r>
    </w:p>
    <w:p>
      <w:r>
        <w:t>&gt; ground behind the projection.</w:t>
      </w:r>
    </w:p>
    <w:p/>
    <w:p>
      <w:r>
        <w:t>&gt; After reconciliation, larder and water standing claims derive from the</w:t>
      </w:r>
    </w:p>
    <w:p>
      <w:r>
        <w:t>&gt; projected totals. Recognition may synchronize storage only when a settlement</w:t>
      </w:r>
    </w:p>
    <w:p>
      <w:r>
        <w:t>&gt; already exists for the group. It cannot claim a settlement, invent rooms,</w:t>
      </w:r>
    </w:p>
    <w:p>
      <w:r>
        <w:t>&gt; food, water, membership or an organization. The consumer acknowledges the</w:t>
      </w:r>
    </w:p>
    <w:p>
      <w:r>
        <w:t>&gt; receipt last, after every required projection step succeeds. Material persists</w:t>
      </w:r>
    </w:p>
    <w:p>
      <w:r>
        <w:t>&gt; the first applied decision and every affected house until derived writes</w:t>
      </w:r>
    </w:p>
    <w:p>
      <w:r>
        <w:t>&gt; succeed. Each successful Standing and Recognition phase is also persisted</w:t>
      </w:r>
    </w:p>
    <w:p>
      <w:r>
        <w:t>&gt; before acknowledgement, so acknowledgement retry cannot refresh an old count</w:t>
      </w:r>
    </w:p>
    <w:p>
      <w:r>
        <w:t>&gt; or rewrite newer settlement evidence. Every actual house-aggregate mutation</w:t>
      </w:r>
    </w:p>
    <w:p>
      <w:r>
        <w:t>&gt; advances a projection generation. Derived claims retain the source-observation</w:t>
      </w:r>
    </w:p>
    <w:p>
      <w:r>
        <w:t>&gt; time and result identity; a later live quartermaster scan wins over stale source</w:t>
      </w:r>
    </w:p>
    <w:p>
      <w:r>
        <w:t>&gt; truth, while a genuinely newer aggregate generation remains derivable. The</w:t>
      </w:r>
    </w:p>
    <w:p>
      <w:r>
        <w:t>&gt; acknowledgement is then the durable terminal fact and transaction cleanup</w:t>
      </w:r>
    </w:p>
    <w:p>
      <w:r>
        <w:t>&gt; follows it. Refused acknowledgement, reload, a later source conflict and</w:t>
      </w:r>
    </w:p>
    <w:p>
      <w:r>
        <w:t>&gt; interruption between acknowledgement and cleanup all resume or clean the same</w:t>
      </w:r>
    </w:p>
    <w:p>
      <w:r>
        <w:t>&gt; persisted decision instead of re-reading the event into a new outcome.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Closed, validated and deployed. \|</w:t>
      </w:r>
    </w:p>
    <w:p/>
    <w:p>
      <w:r>
        <w:t>**Remaining scope retained from the source:**</w:t>
      </w:r>
    </w:p>
    <w:p/>
    <w:p>
      <w:pPr>
        <w:pStyle w:val="ListBullet"/>
      </w:pPr>
      <w:r>
        <w:t>C64 corrects this record's unsupported whole-house interpretation; broader storage/development needs performed producers.</w:t>
      </w:r>
    </w:p>
    <w:p/>
    <w:p>
      <w:pPr>
        <w:pStyle w:val="Heading3"/>
      </w:pPr>
      <w:r>
        <w:t>20260919-through-C120:C64 — Corrective integrity and decision evidence</w:t>
      </w:r>
    </w:p>
    <w:p/>
    <w:p>
      <w:r>
        <w:t>&gt; C64 audits the C49-C63 continuation before building further on it. The review</w:t>
      </w:r>
    </w:p>
    <w:p>
      <w:r>
        <w:t>&gt; treated the last implementation batches as suspect and traced each claim back</w:t>
      </w:r>
    </w:p>
    <w:p>
      <w:r>
        <w:t>&gt; to its producer, persistence boundary and executable control. It found that the</w:t>
      </w:r>
    </w:p>
    <w:p>
      <w:r>
        <w:t>&gt; recent source-action work contained useful substrate, but C63 promoted one</w:t>
      </w:r>
    </w:p>
    <w:p>
      <w:r>
        <w:t>&gt; selected source into complete house inventory, left that projection stale after</w:t>
      </w:r>
    </w:p>
    <w:p>
      <w:r>
        <w:t>&gt; later native change, and inherited two earlier runtime defects. The old decision</w:t>
      </w:r>
    </w:p>
    <w:p>
      <w:r>
        <w:t>&gt; dump and Speakeasy join also could not support ML conditioning.</w:t>
      </w:r>
    </w:p>
    <w:p/>
    <w:p>
      <w:r>
        <w:t>&gt; The operator's 190 approved choices are retained. Their implementation context</w:t>
      </w:r>
    </w:p>
    <w:p>
      <w:r>
        <w:t>&gt; is assessed independently from their intent.</w:t>
      </w:r>
    </w:p>
    <w:p/>
    <w:p>
      <w:r>
        <w:t>&gt; The C63 substrate remains useful after correction: completed native use can</w:t>
      </w:r>
    </w:p>
    <w:p>
      <w:r>
        <w:t>&gt; attribute one exact source to held ground, preserve one owner, and reconcile</w:t>
      </w:r>
    </w:p>
    <w:p>
      <w:r>
        <w:t>&gt; that source later. It no longer claims to know every item in the house.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Closed, validated and deployed. \|</w:t>
      </w:r>
    </w:p>
    <w:p/>
    <w:p>
      <w:r>
        <w:t>**Remaining scope retained from the source:**</w:t>
      </w:r>
    </w:p>
    <w:p/>
    <w:p>
      <w:pPr>
        <w:pStyle w:val="ListBullet"/>
      </w:pPr>
      <w:r>
        <w:t>Independent owner corrections must remain separate contributions; contaminated data stays training-ineligible.</w:t>
      </w:r>
    </w:p>
    <w:p/>
    <w:p>
      <w:pPr>
        <w:pStyle w:val="Heading3"/>
      </w:pPr>
      <w:r>
        <w:t>20260919-through-C120:C65 — Source action decisions</w:t>
      </w:r>
    </w:p>
    <w:p/>
    <w:p>
      <w:r>
        <w:t>&gt; R11 needs actual executable options, the separate selection and an observed</w:t>
      </w:r>
    </w:p>
    <w:p>
      <w:r>
        <w:t>&gt; action result. C62 already owns the food/water lifecycle; C64 supplies immutable</w:t>
      </w:r>
    </w:p>
    <w:p>
      <w:r>
        <w:t>&gt; capture and exact cross-repository joining. Source selection is currently hidden</w:t>
      </w:r>
    </w:p>
    <w:p>
      <w:r>
        <w:t>&gt; inside reservation creation, so no explicit offered set exists at the decision</w:t>
      </w:r>
    </w:p>
    <w:p>
      <w:r>
        <w:t>&gt; boundary.</w:t>
      </w:r>
    </w:p>
    <w:p/>
    <w:p>
      <w:r>
        <w:t>&gt; The offered domain is a food or water attempt at the already selected known</w:t>
      </w:r>
    </w:p>
    <w:p>
      <w:r>
        <w:t>&gt; place. It does not describe every decision the person could make. The existing</w:t>
      </w:r>
    </w:p>
    <w:p>
      <w:r>
        <w:t>&gt; policy retains its stable first-source preference. Access is checked on arrival;</w:t>
      </w:r>
    </w:p>
    <w:p>
      <w:r>
        <w:t>&gt; an offered attempt promises execution of that check, not successful consumption.</w:t>
      </w:r>
    </w:p>
    <w:p/>
    <w:p>
      <w:r>
        <w:t>&gt; Speakeasy choice authoring/ratification, decision-time knowledge reconstruction,</w:t>
      </w:r>
    </w:p>
    <w:p>
      <w:r>
        <w:t>&gt; broader action producers and later social/physiological consequences remain with</w:t>
      </w:r>
    </w:p>
    <w:p>
      <w:r>
        <w:t>&gt; R9/R11/R12. This batch observes the immediate native-use result and explicit</w:t>
      </w:r>
    </w:p>
    <w:p>
      <w:r>
        <w:t>&gt; pending/censored evidence. It does not mark a runtime policy choice approved for</w:t>
      </w:r>
    </w:p>
    <w:p>
      <w:r>
        <w:t>&gt; training.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Closed, validated and deployed; full gate enforced by the closing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General alternatives and consequential learned selector remain separate work.</w:t>
      </w:r>
    </w:p>
    <w:p/>
    <w:p>
      <w:pPr>
        <w:pStyle w:val="Heading3"/>
      </w:pPr>
      <w:r>
        <w:t>20260919-through-C120:C66 — Performed provisioning</w:t>
      </w:r>
    </w:p>
    <w:p/>
    <w:p>
      <w:r>
        <w:t>&gt; Food and water collection and storage used native transfer actions, but queue</w:t>
      </w:r>
    </w:p>
    <w:p>
      <w:r>
        <w:t>&gt; acceptance or later queue emptiness could stand in for completed work. C62-C65</w:t>
      </w:r>
    </w:p>
    <w:p>
      <w:r>
        <w:t>&gt; already supplied one actor-owned source reservation, exact revisions, a stable</w:t>
      </w:r>
    </w:p>
    <w:p>
      <w:r>
        <w:t>&gt; choice boundary and durable results. C66 extends that owner to `acquire` and</w:t>
      </w:r>
    </w:p>
    <w:p>
      <w:r>
        <w:t>&gt; `store`; the older source action remains `consume`.</w:t>
      </w:r>
    </w:p>
    <w:p/>
    <w:p>
      <w:r>
        <w:t>&gt; Loaded food collection, bounded nearby hauling, spare-food/water storage and</w:t>
      </w:r>
    </w:p>
    <w:p>
      <w:r>
        <w:t>&gt; stored-water acquisition use the existing verified native transfer action.</w:t>
      </w:r>
    </w:p>
    <w:p>
      <w:r>
        <w:t>&gt; Each reservation owns one exact item. Its carried identity, condition, uses,</w:t>
      </w:r>
    </w:p>
    <w:p>
      <w:r>
        <w:t>&gt; fluid amount and content survive through the existing body snapshot; completed</w:t>
      </w:r>
    </w:p>
    <w:p>
      <w:r>
        <w:t>&gt; results distinguish an item transfer from consumption. Queue rejection, an empty</w:t>
      </w:r>
    </w:p>
    <w:p>
      <w:r>
        <w:t>&gt; queue and an interrupted unperformed action cannot earn stock, need relief or XP.</w:t>
      </w:r>
    </w:p>
    <w:p/>
    <w:p>
      <w:r>
        <w:t>&gt; Offers privately inspect one reachable source. Complete chunk observations remain</w:t>
      </w:r>
    </w:p>
    <w:p>
      <w:r>
        <w:t>&gt; separate from that person's exact-source knowledge. Targeted inspections preserve</w:t>
      </w:r>
    </w:p>
    <w:p>
      <w:r>
        <w:t>&gt; other pending sources' pre-transfer observations and chunk membership. Independent</w:t>
      </w:r>
    </w:p>
    <w:p>
      <w:r>
        <w:t>&gt; containers remain usable concurrently; each owner reconciles its own source.</w:t>
      </w:r>
    </w:p>
    <w:p>
      <w:r>
        <w:t>&gt; The timed action repeats native access and current Standing checks immediately</w:t>
      </w:r>
    </w:p>
    <w:p>
      <w:r>
        <w:t>&gt; before mutation, using the holder's live position. Food desperation retains its</w:t>
      </w:r>
    </w:p>
    <w:p>
      <w:r>
        <w:t>&gt; decision-owned admission; legacy medication/alcohol errands retain their prior</w:t>
      </w:r>
    </w:p>
    <w:p>
      <w:r>
        <w:t>&gt; native route.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Closed, validated and deployed; full gate enforced by the closing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Runtime next-haul plan may be lost on reload; no atomic native/global save claim.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