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C82 - Private entry and recovery experience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C82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C118–C120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Personally observed apertures and known recovery places compete within an owned residence purpose. Exact crossing, failed-edge and same-body measured recovery receipts persist as private experience; subsequent entry/recovery choices consume those authenticated consequences with bounded contrary evidence and revision.</w:t>
      </w:r>
    </w:p>
    <w:p/>
    <w:p>
      <w:pPr>
        <w:pStyle w:val="Heading2"/>
      </w:pPr>
      <w:r>
        <w:t>Chronological product boundary</w:t>
      </w:r>
    </w:p>
    <w:p/>
    <w:p>
      <w:r>
        <w:t>Entry comparison, bodily recovery arbitration and authenticated later-choice learning are one continuous residence/survival product arc. C120 native observation exposed a posture gap; later D1 repairs and bounded native recovery are separate dated evidence and do not rewrite the C-era verdict.</w:t>
      </w:r>
    </w:p>
    <w:p/>
    <w:p>
      <w:r>
        <w:t>Extends, integrates or structurally matures an existing capability. Entry comparison, bodily recovery arbitration and authenticated later-choice learning are one continuous residence/survival product arc. C120 native observation exposed a posture gap; later D1 repairs and bounded native recovery are separate dated evidence and do not rewrite the C-era verdict.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20260919-through-C120:C118 — Private entry decisions</w:t>
            </w:r>
          </w:p>
        </w:tc>
        <w:tc>
          <w:tcPr>
            <w:tcW w:type="dxa" w:w="2880"/>
          </w:tcPr>
          <w:p>
            <w:r>
              <w:t>[Source record](../../Batches/history/c-20261003-source/Batches/C118-20261003-1832Z-1132PST-private-entry-decisions.md)</w:t>
            </w:r>
          </w:p>
        </w:tc>
        <w:tc>
          <w:tcPr>
            <w:tcW w:type="dxa" w:w="2880"/>
          </w:tcPr>
          <w:p>
            <w:r>
              <w:t>c16103026415ee8ca804c49633f7a4c53eae1f89da01f344210dc01d3f3e4244</w:t>
            </w:r>
          </w:p>
        </w:tc>
      </w:tr>
      <w:tr>
        <w:tc>
          <w:tcPr>
            <w:tcW w:type="dxa" w:w="2880"/>
          </w:tcPr>
          <w:p>
            <w:r>
              <w:t>20260919-through-C120:C119 — Recovery decisions</w:t>
            </w:r>
          </w:p>
        </w:tc>
        <w:tc>
          <w:tcPr>
            <w:tcW w:type="dxa" w:w="2880"/>
          </w:tcPr>
          <w:p>
            <w:r>
              <w:t>[Source record](../../Batches/history/c-20261003-source/Batches/C119-20261003-1855Z-1155PST-recovery-decisions.md)</w:t>
            </w:r>
          </w:p>
        </w:tc>
        <w:tc>
          <w:tcPr>
            <w:tcW w:type="dxa" w:w="2880"/>
          </w:tcPr>
          <w:p>
            <w:r>
              <w:t>333e1f7b7d086ab797d956e6636aa6a17d1bf07c32b390834ddea0c9bcc50891</w:t>
            </w:r>
          </w:p>
        </w:tc>
      </w:tr>
      <w:tr>
        <w:tc>
          <w:tcPr>
            <w:tcW w:type="dxa" w:w="2880"/>
          </w:tcPr>
          <w:p>
            <w:r>
              <w:t>20260919-through-C120:C120 — Entry and recovery learning</w:t>
            </w:r>
          </w:p>
        </w:tc>
        <w:tc>
          <w:tcPr>
            <w:tcW w:type="dxa" w:w="2880"/>
          </w:tcPr>
          <w:p>
            <w:r>
              <w:t>[Source record](../../Batches/history/c-20261003-source/Batches/C120-20261003-1917Z-1217PST-entry-and-recovery-learning.md)</w:t>
            </w:r>
          </w:p>
        </w:tc>
        <w:tc>
          <w:tcPr>
            <w:tcW w:type="dxa" w:w="2880"/>
          </w:tcPr>
          <w:p>
            <w:r>
              <w:t>1705c6a801bcf882a8f2a47242c1ff4ce1b4e0c00772e2a4a505f95f8aef8c34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20260919-through-C120:C118 — Private entry decisions</w:t>
      </w:r>
    </w:p>
    <w:p/>
    <w:p>
      <w:r>
        <w:t>&gt; Survivors compare personally observed doors and windows through the existing</w:t>
      </w:r>
    </w:p>
    <w:p>
      <w:r>
        <w:t>&gt; residence purpose. The native scanner produces visible aperture state and a</w:t>
      </w:r>
    </w:p>
    <w:p>
      <w:r>
        <w:t>&gt; free observed approach. Perception retains actor, geometry, acquisition and</w:t>
      </w:r>
    </w:p>
    <w:p>
      <w:r>
        <w:t>&gt; time; closed openings reveal no hidden lock. Labor carries that private state</w:t>
      </w:r>
    </w:p>
    <w:p>
      <w:r>
        <w:t>&gt; to the planner. Current permission, remembered danger, bodily pressure,</w:t>
      </w:r>
    </w:p>
    <w:p>
      <w:r>
        <w:t>&gt; responsibilities and native feasibility continue to govern the choice.</w:t>
      </w:r>
    </w:p>
    <w:p/>
    <w:p>
      <w:r>
        <w:t>&gt; The chosen window supplies a bounded crossing hypothesis. Native movement owns</w:t>
      </w:r>
    </w:p>
    <w:p>
      <w:r>
        <w:t>&gt; opening and climbing. Actual interaction failures retain their physical edge,</w:t>
      </w:r>
    </w:p>
    <w:p>
      <w:r>
        <w:t>&gt; separately from the route's final destination. Exact body, job, route, admission</w:t>
      </w:r>
    </w:p>
    <w:p>
      <w:r>
        <w:t>&gt; and step checks precede updates to a previously acquired matching entrance.</w:t>
      </w:r>
    </w:p>
    <w:p>
      <w:r>
        <w:t>&gt; An intervening barrier cannot teach that the selected destination is locked.</w:t>
      </w:r>
    </w:p>
    <w:p/>
    <w:p>
      <w:r>
        <w:t>&gt; Separate attempt deadlines prevent rapid identical retries. Personally</w:t>
      </w:r>
    </w:p>
    <w:p>
      <w:r>
        <w:t>&gt; encountered resistance changes an entrance's comparative cost after its</w:t>
      </w:r>
    </w:p>
    <w:p>
      <w:r>
        <w:t>&gt; deadline, using bounded explicit policy weights. Changed visible state permits</w:t>
      </w:r>
    </w:p>
    <w:p>
      <w:r>
        <w:t>&gt; reconsideration. Persistence uses existing private beliefs and residence</w:t>
      </w:r>
    </w:p>
    <w:p>
      <w:r>
        <w:t>&gt; purposes; loaded and dormant retry consumers honor the same supersession.</w:t>
      </w:r>
    </w:p>
    <w:p>
      <w:r>
        <w:t>&gt; C120 retains ownership of authenticated cognitive experience and its later</w:t>
      </w:r>
    </w:p>
    <w:p>
      <w:r>
        <w:t>&gt; decision effects. General loaded-world acceptance follows the behavior arc.</w:t>
      </w:r>
    </w:p>
    <w:p/>
    <w:p>
      <w:r>
        <w:t>**Implementation:** completed</w:t>
      </w:r>
    </w:p>
    <w:p/>
    <w:p>
      <w:r>
        <w:t>**Verification:** verified: residence 105/39 controls; installed exterior 33/7 controls</w:t>
      </w:r>
    </w:p>
    <w:p/>
    <w:p>
      <w:r>
        <w:t>**Publication:** merged</w:t>
      </w:r>
    </w:p>
    <w:p/>
    <w:p>
      <w:r>
        <w:t>**Original standing:** \| Status \| Closed source batch; loaded behavior acceptance follows C120 \|</w:t>
      </w:r>
    </w:p>
    <w:p/>
    <w:p>
      <w:r>
        <w:t>**Remaining scope retained from the source:**</w:t>
      </w:r>
    </w:p>
    <w:p/>
    <w:p>
      <w:pPr>
        <w:pStyle w:val="ListBullet"/>
      </w:pPr>
      <w:r>
        <w:t>Completed merged source PR135; rendered behavior follows actual candidate, not constructed native fixtures.</w:t>
      </w:r>
    </w:p>
    <w:p/>
    <w:p>
      <w:pPr>
        <w:pStyle w:val="Heading3"/>
      </w:pPr>
      <w:r>
        <w:t>20260919-through-C120:C119 — Recovery decisions</w:t>
      </w:r>
    </w:p>
    <w:p/>
    <w:p>
      <w:r>
        <w:t>&gt; This batch makes bodily recovery compete with ongoing residence search and</w:t>
      </w:r>
    </w:p>
    <w:p>
      <w:r>
        <w:t>&gt; travel. Existing native fatigue, endurance and individual recovery preference</w:t>
      </w:r>
    </w:p>
    <w:p>
      <w:r>
        <w:t>&gt; supply the pressure; private place knowledge and permission supply possible</w:t>
      </w:r>
    </w:p>
    <w:p>
      <w:r>
        <w:t>&gt; destinations. Current threat, bleeding, cold, emergency deprivation and</w:t>
      </w:r>
    </w:p>
    <w:p>
      <w:r>
        <w:t>&gt; immediately executable relief retain their existing authority.</w:t>
      </w:r>
    </w:p>
    <w:p/>
    <w:p>
      <w:r>
        <w:t>&gt; The actual controller reconsiders an owned search after its existing single</w:t>
      </w:r>
    </w:p>
    <w:p>
      <w:r>
        <w:t>&gt; Locomotion tick supplies the current native verdict. Queued actions, native</w:t>
      </w:r>
    </w:p>
    <w:p>
      <w:r>
        <w:t>&gt; climb/open/smash states and pending Transition verdicts keep their body ownership.</w:t>
      </w:r>
    </w:p>
    <w:p>
      <w:r>
        <w:t>&gt; A safe pause preserves the same residence purpose, private candidates and retry</w:t>
      </w:r>
    </w:p>
    <w:p>
      <w:r>
        <w:t>&gt; ledger without fabricating failure or completion. The old search snapshot is</w:t>
      </w:r>
    </w:p>
    <w:p>
      <w:r>
        <w:t>&gt; history; subsequent choice reconsiders current evidence.</w:t>
      </w:r>
    </w:p>
    <w:p/>
    <w:p>
      <w:r>
        <w:t>&gt; The planner admits a recovery return to personally known permitted home geometry</w:t>
      </w:r>
    </w:p>
    <w:p>
      <w:r>
        <w:t>&gt; when existing bodily preference outweighs speculative search. The controller</w:t>
      </w:r>
    </w:p>
    <w:p>
      <w:r>
        <w:t>&gt; checks actual occupancy and native admission at arrival. Existing Needs owns</w:t>
      </w:r>
    </w:p>
    <w:p>
      <w:r>
        <w:t>&gt; physiology and measured recovery; arrival and elapsed time alone grant none.</w:t>
      </w:r>
    </w:p>
    <w:p>
      <w:r>
        <w:t>&gt; C120 owns authenticated experience and its effect on later choices.</w:t>
      </w:r>
    </w:p>
    <w:p/>
    <w:p>
      <w:r>
        <w:t>**Implementation:** completed</w:t>
      </w:r>
    </w:p>
    <w:p/>
    <w:p>
      <w:r>
        <w:t>**Verification:** verified: residence 137/47 controls; recovery 47 Lua + 10 native/15 controls</w:t>
      </w:r>
    </w:p>
    <w:p/>
    <w:p>
      <w:r>
        <w:t>**Publication:** merged</w:t>
      </w:r>
    </w:p>
    <w:p/>
    <w:p>
      <w:r>
        <w:t>**Original standing:** \| Status \| Closed source batch; loaded behavior acceptance follows C120 \|</w:t>
      </w:r>
    </w:p>
    <w:p/>
    <w:p>
      <w:r>
        <w:t>**Remaining scope retained from the source:**</w:t>
      </w:r>
    </w:p>
    <w:p/>
    <w:p>
      <w:pPr>
        <w:pStyle w:val="ListBullet"/>
      </w:pPr>
      <w:r>
        <w:t>Completed merged source PR136; measured recovery does not establish visibly correct later carried pose.</w:t>
      </w:r>
    </w:p>
    <w:p/>
    <w:p>
      <w:pPr>
        <w:pStyle w:val="Heading3"/>
      </w:pPr>
      <w:r>
        <w:t>20260919-through-C120:C120 — Entry and recovery learning</w:t>
      </w:r>
    </w:p>
    <w:p/>
    <w:p>
      <w:r>
        <w:t>&gt; This batch connects authentic entry and measured recovery experience to durable</w:t>
      </w:r>
    </w:p>
    <w:p>
      <w:r>
        <w:t>&gt; individual cognition and subsequent executed choices. Existing perception,</w:t>
      </w:r>
    </w:p>
    <w:p>
      <w:r>
        <w:t>&gt; movement, recovery, cognition and planning owners retain their responsibilities.</w:t>
      </w:r>
    </w:p>
    <w:p>
      <w:r>
        <w:t>&gt; Current private knowledge, permission, threats, emergency needs and native</w:t>
      </w:r>
    </w:p>
    <w:p>
      <w:r>
        <w:t>&gt; feasibility continue to govern available actions.</w:t>
      </w:r>
    </w:p>
    <w:p/>
    <w:p>
      <w:r>
        <w:t>&gt; Perception owns bounded durable aperture outcomes. Native movement retains the</w:t>
      </w:r>
    </w:p>
    <w:p>
      <w:r>
        <w:t>&gt; actual body, aperture, directed edge, route generation and pre-attempt condition;</w:t>
      </w:r>
    </w:p>
    <w:p>
      <w:r>
        <w:t>&gt; Locomotion consumes that successful-crossing receipt once. The admitted residence</w:t>
      </w:r>
    </w:p>
    <w:p>
      <w:r>
        <w:t>&gt; job must match the crossing before success can revise a prior failure. Arrival</w:t>
      </w:r>
    </w:p>
    <w:p>
      <w:r>
        <w:t>&gt; through another opening supplies no evidence about the nominated entrance.</w:t>
      </w:r>
    </w:p>
    <w:p>
      <w:r>
        <w:t>&gt; Failed blocked-window attempts retain the actual aperture condition and keep</w:t>
      </w:r>
    </w:p>
    <w:p>
      <w:r>
        <w:t>&gt; their failure reason separately. Changed visible conditions qualify different</w:t>
      </w:r>
    </w:p>
    <w:p>
      <w:r>
        <w:t>&gt; expectations; the existing confidence aging rule reduces old influence.</w:t>
      </w:r>
    </w:p>
    <w:p/>
    <w:p>
      <w:r>
        <w:t>&gt; Needs owns measured recovery segments with durable actor-qualified positions.</w:t>
      </w:r>
    </w:p>
    <w:p>
      <w:r>
        <w:t>&gt; Same-body before/after values and observed duration precede result admission.</w:t>
      </w:r>
    </w:p>
    <w:p>
      <w:r>
        <w:t>&gt; Active measured no-progress supplies a counterexample. Rebinding starts a fresh</w:t>
      </w:r>
    </w:p>
    <w:p>
      <w:r>
        <w:t>&gt; observed segment; interrupted, replaced or unobserved work supplies no improvement</w:t>
      </w:r>
    </w:p>
    <w:p>
      <w:r>
        <w:t>&gt; credit. The learned contribution to a close recovery preference is bounded to</w:t>
      </w:r>
    </w:p>
    <w:p>
      <w:r>
        <w:t>&gt; 0.15 in either direction, preserving the tested extreme-pressure recovery choice.</w:t>
      </w:r>
    </w:p>
    <w:p/>
    <w:p>
      <w:r>
        <w:t>**Implementation:** implemented</w:t>
      </w:r>
    </w:p>
    <w:p/>
    <w:p>
      <w:r>
        <w:t>**Verification:** verified: controller 176/56 controls; recovery 88 Lua + 10 native/25 controls; animator 20/5 controls; revised rendered acceptance open</w:t>
      </w:r>
    </w:p>
    <w:p/>
    <w:p>
      <w:r>
        <w:t>**Publication:** local-unmerged</w:t>
      </w:r>
    </w:p>
    <w:p/>
    <w:p>
      <w:r>
        <w:t>**Original standing:** \| Status \| Learning source verified; native observation exposed a recovery posture gap \|</w:t>
      </w:r>
    </w:p>
    <w:p/>
    <w:p>
      <w:r>
        <w:t>**Remaining scope retained from the source:**</w:t>
      </w:r>
    </w:p>
    <w:p/>
    <w:p>
      <w:pPr>
        <w:pStyle w:val="ListBullet"/>
      </w:pPr>
      <w:r>
        <w:t>Implemented/focused-verified local, unmerged. Earlier frozen native run exposed standing sleep/missed ROAM; revised poses lack rendered acceptance. General reasoning and remaining physical work are distinct.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