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Batch records</w:t>
      </w:r>
    </w:p>
    <w:p/>
    <w:p>
      <w:r>
        <w:t>[D1 — Shared person-specific reasoning](D1-20261004-0124Z-1824PST-shared-reasoning.md)</w:t>
      </w:r>
    </w:p>
    <w:p>
      <w:r>
        <w:t>has acceptance status CLOSED with controlled person-specific reasoning and bounded native recovery after C compression.</w:t>
      </w:r>
    </w:p>
    <w:p>
      <w:r>
        <w:t>D1 is delivered at3.8.0.0-pre-alpha; D2 meaningful leisure is the next SAO batch.</w:t>
      </w:r>
    </w:p>
    <w:p>
      <w:r>
        <w:t>The D1 record is append-only; earlier trial verdicts and source-generation status</w:t>
      </w:r>
    </w:p>
    <w:p>
      <w:r>
        <w:t>remain historical evidence. Root records actual acceptance before advancing the</w:t>
      </w:r>
    </w:p>
    <w:p>
      <w:r>
        <w:t>regulatory index and the authorized FIFO.</w:t>
      </w:r>
    </w:p>
    <w:p/>
    <w:p>
      <w:r>
        <w:t>`Transitions/` preserves dated catalogue transformations separately from numbered</w:t>
      </w:r>
    </w:p>
    <w:p>
      <w:r>
        <w:t>development units. [C compression before D](Transitions/C-20261003-compression.md)</w:t>
      </w:r>
    </w:p>
    <w:p>
      <w:r>
        <w:t>records the 120-to-35 mapping and chronology without adding version credit.</w:t>
      </w:r>
    </w:p>
    <w:p/>
    <w:p>
      <w:r>
        <w:t>`BATCH_LOG.md` at the repository root is the authoritative current index. A/B records retain their existing catalogue. Current C contracts live under `Catalogue/`; their definitions and D dependencies are indexed by [SHARED_BOUNDARIES.md](SHARED_BOUNDARIES.md).</w:t>
      </w:r>
    </w:p>
    <w:p/>
    <w:p>
      <w:r>
        <w:t>The C1-C120 files at this directory root are immutable source records of the pre-migration generation. Their original paths preserve historical links. `history/c-20261003-source/` freezes that generation and its indexes. `C_RECATALOG.json` retains the earlier 127-to-50 mapping; `C_SHARED_BOUNDARIES.json` maps both the current contracts and the preserved 120-record source generation. An unqualified old C label in a retained source or receipt keeps its original generation.</w:t>
      </w:r>
    </w:p>
    <w:p/>
    <w:p>
      <w:r>
        <w:t>Current C development products live under `Products/`; their manifest and source</w:t>
      </w:r>
    </w:p>
    <w:p>
      <w:r>
        <w:t>crosswalk partition all 120 retained contributions into82 coherent outcomes.</w:t>
      </w:r>
    </w:p>
    <w:p>
      <w:r>
        <w:t>The35-contract ownership projection remains under `Catalogue/` for dependencies.</w:t>
      </w:r>
    </w:p>
    <w:p>
      <w:r>
        <w:t>The2026-10-05 corrective event distinguishes these operations and preserves PR137</w:t>
      </w:r>
    </w:p>
    <w:p>
      <w:r>
        <w:t>and the exact prior current index/version projection.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