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Zomboid-Speakeasy</w:t>
      </w:r>
    </w:p>
    <w:p>
      <w:r>
        <w:t>Modeling the cognition of Project Zomboid NPCs: how a person decides in the game space with limited awareness, from their own attributes and personality.</w:t>
      </w:r>
    </w:p>
    <w:p>
      <w:r>
        <w:t>The architecture across the three repositories - what this, Survivor Awareness Overhaul and Zombie Awareness Overhaul each own, and the three seams between them - is held in ../survivor-awareness/PROJECTS.md, which is PROJECTS.md on the forge. The relative path is for a reader with the three repositories side by side, which is how they are worked on; the link is for a reader who has only this one.</w:t>
      </w:r>
    </w:p>
    <w:p>
      <w:r>
        <w:t>This and Survivor Awareness Overhaul (../survivor-awareness) are one project. This repository is its dataset and training side: what is built here is a dataset, and it ports into SAO. The repositories are separate for licensing and for nothing else - SAO is GPL-3.0, this is MIT, and no code crosses. The work is built so others can build on it too.</w:t>
      </w:r>
    </w:p>
    <w:tbl>
      <w:tblPr>
        <w:tblStyle w:val="TableGrid"/>
        <w:tblW w:type="auto" w:w="0"/>
        <w:tblLook w:firstColumn="1" w:firstRow="1" w:lastColumn="0" w:lastRow="0" w:noHBand="0" w:noVBand="1" w:val="04A0"/>
      </w:tblPr>
      <w:tblGrid>
        <w:gridCol w:w="4968"/>
        <w:gridCol w:w="4968"/>
      </w:tblGrid>
      <w:tr>
        <w:tc>
          <w:tcPr>
            <w:tcW w:type="dxa" w:w="4968"/>
          </w:tcPr>
          <w:p>
            <w:r>
              <w:rPr>
                <w:b/>
              </w:rPr>
              <w:t>Status</w:t>
            </w:r>
          </w:p>
        </w:tc>
        <w:tc>
          <w:tcPr>
            <w:tcW w:type="dxa" w:w="4968"/>
          </w:tcPr>
          <w:p>
            <w:r>
              <w:rPr>
                <w:b/>
              </w:rPr>
              <w:t>The 190 choices remain ratified intent (records 29 and 41), and the nine world documents are approved knowledge (record 43). Their historical conditioning is not training-eligible: most rows contain later facts, all options are bare labels, and the version 2 (person, hour) join collapses events across counties. Version 3 now requires an immutable full namespace, executable-option evidence, same-hour ZAO state, whole-input validation and atomic publication. No model has been trained; decisions/ELIGIBILITY.md records the measured boundary.</w:t>
            </w:r>
          </w:p>
        </w:tc>
      </w:tr>
      <w:tr>
        <w:tc>
          <w:tcPr>
            <w:tcW w:type="dxa" w:w="4968"/>
          </w:tcPr>
          <w:p>
            <w:r>
              <w:t>License</w:t>
            </w:r>
          </w:p>
        </w:tc>
        <w:tc>
          <w:tcPr>
            <w:tcW w:type="dxa" w:w="4968"/>
          </w:tcPr>
          <w:p>
            <w:r>
              <w:t>MIT. SAO is GPL-3.0; no code is shared between the repositories; the dataset produced here ports into SAO.</w:t>
            </w:r>
          </w:p>
        </w:tc>
      </w:tr>
      <w:tr>
        <w:tc>
          <w:tcPr>
            <w:tcW w:type="dxa" w:w="4968"/>
          </w:tcPr>
          <w:p>
            <w:r>
              <w:t>Record</w:t>
            </w:r>
          </w:p>
        </w:tc>
        <w:tc>
          <w:tcPr>
            <w:tcW w:type="dxa" w:w="4968"/>
          </w:tcPr>
          <w:p>
            <w:r>
              <w:t>RECORD.md, append-only.</w:t>
            </w:r>
          </w:p>
        </w:tc>
      </w:tr>
    </w:tbl>
    <w:p>
      <w:r>
        <w:t>Three source excerpts now isolate the 1991 minimum-wage and postage changes and the February 1993 Family and Medical Leave Act signing from the approved world documents. They preserve exact source hashes and known dates. Extraction is unreviewed and person acquisition is unknown, so these are conditioning-ineligible source material for the next curation step (record 50).</w:t>
      </w:r>
    </w:p>
    <w:p>
      <w:pPr>
        <w:pStyle w:val="Heading1"/>
      </w:pPr>
      <w:r>
        <w:t>What this project is</w:t>
      </w:r>
    </w:p>
    <w:p>
      <w:r>
        <w:t>A person in the county decides. They decide with what they happen to know, which is never everything, and they decide as the person they are - their attributes, their temperament, what they have learned and lived. This project models that: awareness in, a decision out, the person in the middle.</w:t>
      </w:r>
    </w:p>
    <w:p>
      <w:r>
        <w:t>Speech is one thing a cognition produces. It was the whole of this project's charter and is now one part of it. The earlier speech work stands and is not withdrawn; it stopped being the identity.</w:t>
      </w:r>
    </w:p>
    <w:p>
      <w:pPr>
        <w:pStyle w:val="Heading1"/>
      </w:pPr>
      <w:r>
        <w:t>Why it exists, concretely</w:t>
      </w:r>
    </w:p>
    <w:p>
      <w:r>
        <w:t>A simulation cannot author the categories its people think in. When a consumer has no cognition to ask, it writes tables instead, and the tables are the giveaway:</w:t>
      </w:r>
    </w:p>
    <w:p>
      <w:pPr>
        <w:pStyle w:val="ListBullet"/>
      </w:pPr>
      <w:r>
        <w:t>SAO deals a company's work from a five-word list - watch,</w:t>
      </w:r>
    </w:p>
    <w:p>
      <w:r>
        <w:t xml:space="preserve">  scout, medic, quartermaster, forager - mapped from an   occupation class. No one in that house decided anything, and two   houses that organise identically cannot call it different things.</w:t>
      </w:r>
    </w:p>
    <w:p>
      <w:pPr>
        <w:pStyle w:val="ListBullet"/>
      </w:pPr>
      <w:r>
        <w:t>SAO renders a house's creed from four fixed names.</w:t>
      </w:r>
    </w:p>
    <w:p>
      <w:r>
        <w:t>A house should be able to create a position because it needed one, and have its own word for it. Another house should be able to create a position that functions the same and call it something else. That is a cognition output, and no table can stand in for it.</w:t>
      </w:r>
    </w:p>
    <w:p>
      <w:r>
        <w:t>The same holds wherever a consumer is currently choosing from a list it wrote: what a group's relationship to a place is, whether it holds one place or several, whether it stays or leaves.</w:t>
      </w:r>
    </w:p>
    <w:p>
      <w:pPr>
        <w:pStyle w:val="Heading1"/>
      </w:pPr>
      <w:r>
        <w:t>What competency means here</w:t>
      </w:r>
    </w:p>
    <w:p>
      <w:r>
        <w:t>Nothing produced here is a capability every person or every group gets. A group that never works out that it could run stashes across a town does not run them, and that is a correct outcome rather than a poor one. Whether a person or a group can do a thing follows from who they are; the model makes the range possible and never enforces a point in it.</w:t>
      </w:r>
    </w:p>
    <w:p>
      <w:pPr>
        <w:pStyle w:val="Heading1"/>
      </w:pPr>
      <w:r>
        <w:t>What this project holds</w:t>
      </w:r>
    </w:p>
    <w:p>
      <w:pPr>
        <w:pStyle w:val="ListBullet"/>
      </w:pPr>
      <w:r>
        <w:t>decisions/ - the dataset this project exists to make: a person,</w:t>
      </w:r>
    </w:p>
    <w:p>
      <w:r>
        <w:t xml:space="preserve">  the situation they are in, the options actually available, and what   they chose. Record 24 ratified where rows come from and what a row   is; the first 112 rows are in work-words.jsonl, ratified by   the operator (records 28 and 29).</w:t>
      </w:r>
    </w:p>
    <w:p>
      <w:pPr>
        <w:pStyle w:val="ListBullet"/>
      </w:pPr>
      <w:r>
        <w:t>world/ - the 1993 world model as researched documents: what a</w:t>
      </w:r>
    </w:p>
    <w:p>
      <w:r>
        <w:t xml:space="preserve">  person can know, scoped by who they were. Every claim carries its   confidence, and nothing teaches a model until it has been reviewed   and approved.</w:t>
      </w:r>
    </w:p>
    <w:p>
      <w:pPr>
        <w:pStyle w:val="ListBullet"/>
      </w:pPr>
      <w:r>
        <w:t>corpus/ - curated public-domain period text, with source and</w:t>
      </w:r>
    </w:p>
    <w:p>
      <w:r>
        <w:t xml:space="preserve">  license recorded per item.</w:t>
      </w:r>
    </w:p>
    <w:p>
      <w:pPr>
        <w:pStyle w:val="ListBullet"/>
      </w:pPr>
      <w:r>
        <w:t>voice/ - authored voice material demonstrating will, choice, and</w:t>
      </w:r>
    </w:p>
    <w:p>
      <w:r>
        <w:t xml:space="preserve">  mood; machine-expanded at build time. Speech is one thing a cognition   produces (record 21), so this is a part of the project rather than   the whole of it.</w:t>
      </w:r>
    </w:p>
    <w:p>
      <w:pPr>
        <w:pStyle w:val="ListBullet"/>
      </w:pPr>
      <w:r>
        <w:t>training/ - the runs that produce the models, sized against</w:t>
      </w:r>
    </w:p>
    <w:p>
      <w:r>
        <w:t xml:space="preserve">  measured in-game inference budgets, and the export contract   consumers load them by.</w:t>
      </w:r>
    </w:p>
    <w:p>
      <w:r>
        <w:t>The list is open. A stratum is added when the work needs one, not because the structure was drawn in advance.</w:t>
      </w:r>
    </w:p>
    <w:p>
      <w:pPr>
        <w:pStyle w:val="Heading1"/>
      </w:pPr>
      <w:r>
        <w:t>What this project never does</w:t>
      </w:r>
    </w:p>
    <w:p>
      <w:pPr>
        <w:pStyle w:val="ListBullet"/>
      </w:pPr>
      <w:r>
        <w:t>No player-speech harvesting, anywhere.</w:t>
      </w:r>
    </w:p>
    <w:p>
      <w:pPr>
        <w:pStyle w:val="ListBullet"/>
      </w:pPr>
      <w:r>
        <w:t>No live AI service at runtime; what ships is self-contained and runs</w:t>
      </w:r>
    </w:p>
    <w:p>
      <w:r>
        <w:t xml:space="preserve">  in-process on the game's own Java.</w:t>
      </w:r>
    </w:p>
    <w:p>
      <w:pPr>
        <w:pStyle w:val="ListBullet"/>
      </w:pPr>
      <w:r>
        <w:t>Nothing asserts what a person does not know. Correctness there is</w:t>
      </w:r>
    </w:p>
    <w:p>
      <w:r>
        <w:t xml:space="preserve">  verified mechanically, never by review.</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