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Pre-training sources</w:t>
      </w:r>
    </w:p>
    <w:p/>
    <w:p>
      <w:r>
        <w:t>Academic, cultural and language text supplies the shared cognitive foundation.</w:t>
      </w:r>
    </w:p>
    <w:p>
      <w:r>
        <w:t>The period-text collection supplies early-1990s language and historical context.</w:t>
      </w:r>
    </w:p>
    <w:p/>
    <w:p>
      <w:r>
        <w:t>Rules:</w:t>
      </w:r>
    </w:p>
    <w:p/>
    <w:p>
      <w:pPr>
        <w:pStyle w:val="ListBullet"/>
      </w:pPr>
      <w:r>
        <w:t>Every item records its source and its license before it enters.</w:t>
      </w:r>
    </w:p>
    <w:p>
      <w:pPr>
        <w:pStyle w:val="ListBullet"/>
      </w:pPr>
      <w:r>
        <w:t>Public-domain or MIT-compatible only.</w:t>
      </w:r>
    </w:p>
    <w:p>
      <w:pPr>
        <w:pStyle w:val="ListBullet"/>
      </w:pPr>
      <w:r>
        <w:t>Curation notes say what an item is FOR (register, era vocabulary,</w:t>
      </w:r>
    </w:p>
    <w:p>
      <w:r>
        <w:t xml:space="preserve">  radio speech, regional voice) - nothing enters just to be big.</w:t>
      </w:r>
    </w:p>
    <w:p>
      <w:pPr>
        <w:pStyle w:val="ListBullet"/>
      </w:pPr>
      <w:r>
        <w:t>Academic and cultural sources pass automated provenance, rights, byte and</w:t>
      </w:r>
    </w:p>
    <w:p>
      <w:r>
        <w:t xml:space="preserve">  extraction checks. Preparing this prerequisite material requires no operator</w:t>
      </w:r>
    </w:p>
    <w:p>
      <w:r>
        <w:t xml:space="preserve">  evaluation of individual books. Downstream grades measure learner performance,</w:t>
      </w:r>
    </w:p>
    <w:p>
      <w:r>
        <w:t xml:space="preserve">  retained knowledge, transfer and use. Personal statements about a living</w:t>
      </w:r>
    </w:p>
    <w:p>
      <w:r>
        <w:t xml:space="preserve">  person's life remain outside this collection.</w:t>
      </w:r>
    </w:p>
    <w:p/>
    <w:p>
      <w:r>
        <w:t>Curation opened 2026-09-13, the day the nine world documents were</w:t>
      </w:r>
    </w:p>
    <w:p>
      <w:r>
        <w:t>approved (RECORD.md 43) and the operator ruled what the corpus is for</w:t>
      </w:r>
    </w:p>
    <w:p>
      <w:r>
        <w:t>(RECORD.md 44). The first vein is United States Government work, which</w:t>
      </w:r>
    </w:p>
    <w:p>
      <w:r>
        <w:t>carries no copyright (17 U.S.C. §105); the manifest is `manifest.md`,</w:t>
      </w:r>
    </w:p>
    <w:p>
      <w:r>
        <w:t>and the first two entries are the Monthly Labor Review's June and</w:t>
      </w:r>
    </w:p>
    <w:p>
      <w:r>
        <w:t>July 1993 issues.</w:t>
      </w:r>
    </w:p>
    <w:p/>
    <w:p>
      <w:pPr>
        <w:pStyle w:val="Heading2"/>
      </w:pPr>
      <w:r>
        <w:t>Outputs</w:t>
      </w:r>
    </w:p>
    <w:p/>
    <w:p>
      <w:r>
        <w:t>`tools/extract_corpus.py` turns the curated items into the plain-text</w:t>
      </w:r>
    </w:p>
    <w:p>
      <w:r>
        <w:t>outputs the work consumes: one file per item under `out/`, plus an</w:t>
      </w:r>
    </w:p>
    <w:p>
      <w:r>
        <w:t>index of derived facts. The outputs are derived artifacts, never</w:t>
      </w:r>
    </w:p>
    <w:p>
      <w:r>
        <w:t>curation - everything an output says is in its PDF, the manifest</w:t>
      </w:r>
    </w:p>
    <w:p>
      <w:r>
        <w:t>remains the record, and an item reaches the outputs by being in the</w:t>
      </w:r>
    </w:p>
    <w:p>
      <w:r>
        <w:t>manifest and never otherwise. The tool is deterministic: two runs</w:t>
      </w:r>
    </w:p>
    <w:p>
      <w:r>
        <w:t>over the same corpus produce byte-identical outputs.</w:t>
      </w:r>
    </w:p>
    <w:p/>
    <w:p>
      <w:pPr>
        <w:pStyle w:val="Heading2"/>
      </w:pPr>
      <w:r>
        <w:t>Educational curriculum</w:t>
      </w:r>
    </w:p>
    <w:p/>
    <w:p>
      <w:r>
        <w:t>`education/catalogue.json` owns candidate educational source identities for</w:t>
      </w:r>
    </w:p>
    <w:p>
      <w:r>
        <w:t>the kindergarten-through-college curriculum. `tools/education_corpus.py`</w:t>
      </w:r>
    </w:p>
    <w:p>
      <w:r>
        <w:t>acquires actual publisher text, mathematics markup, examples and exercises</w:t>
      </w:r>
    </w:p>
    <w:p>
      <w:r>
        <w:t>into immutable local archives. An archive preserves publisher rights evidence,</w:t>
      </w:r>
    </w:p>
    <w:p>
      <w:r>
        <w:t>source versions, exact bytes, hashes and acquisition failures. The period-text</w:t>
      </w:r>
    </w:p>
    <w:p>
      <w:r>
        <w:t>manifest remains the owner of the separate early-1990s language corpus.</w:t>
      </w:r>
    </w:p>
    <w:p/>
    <w:p>
      <w:r>
        <w:t>Educational archives retain United States public-domain standing or the exact</w:t>
      </w:r>
    </w:p>
    <w:p>
      <w:r>
        <w:t>publisher edition's CC BY 4.0 terms and attribution requirements. The repository</w:t>
      </w:r>
    </w:p>
    <w:p>
      <w:r>
        <w:t>MIT license covers its code; it does not replace an acquired book's terms.</w:t>
      </w:r>
    </w:p>
    <w:p>
      <w:r>
        <w:t>NC-SA editions are refused by this route. Academic books supply prerequisite</w:t>
      </w:r>
    </w:p>
    <w:p>
      <w:r>
        <w:t>pre-training material. Automated evaluation verifies publisher provenance,</w:t>
      </w:r>
    </w:p>
    <w:p>
      <w:r>
        <w:t>edition rights, source bytes, extraction and exact passage reconstruction.</w:t>
      </w:r>
    </w:p>
    <w:p>
      <w:r>
        <w:t>Learning quality is measured by downstream assessments and held-out evaluation.</w:t>
      </w:r>
    </w:p>
    <w:p/>
    <w:p>
      <w:r>
        <w:t>Preparation produces source-derived passages. Admission reconstructs their text</w:t>
      </w:r>
    </w:p>
    <w:p>
      <w:r>
        <w:t>and metadata from the preserved archive and saves a content-bound automated</w:t>
      </w:r>
    </w:p>
    <w:p>
      <w:r>
        <w:t>evaluation receipt. Academic source preparation requires no operator grading or</w:t>
      </w:r>
    </w:p>
    <w:p>
      <w:r>
        <w:t>individual book approval. The period-text and county-event review owners retain</w:t>
      </w:r>
    </w:p>
    <w:p>
      <w:r>
        <w:t>their existing scope.</w:t>
      </w:r>
    </w:p>
    <w:p>
      <w:r>
        <w:t>Protected earlier sources remain unchanged. Educational passages support the</w:t>
      </w:r>
    </w:p>
    <w:p>
      <w:r>
        <w:t>shared cognitive substrate; competing ordinary and associative cognition keep</w:t>
      </w:r>
    </w:p>
    <w:p>
      <w:r>
        <w:t>their independent decision and outcome owners.</w:t>
      </w:r>
    </w:p>
    <w:p/>
    <w:p>
      <w:r>
        <w:t>The curriculum's course progression, regional variants and each person's</w:t>
      </w:r>
    </w:p>
    <w:p>
      <w:r>
        <w:t>educational history identify possible exposure. SAO owns personal acquisition,</w:t>
      </w:r>
    </w:p>
    <w:p>
      <w:r>
        <w:t>retention, practice and current execution. Exposure grants no native skill,</w:t>
      </w:r>
    </w:p>
    <w:p>
      <w:r>
        <w:t>recipe, unseen county fact or another person's assent. Modern editions need</w:t>
      </w:r>
    </w:p>
    <w:p>
      <w:r>
        <w:t>explicit historical-content mapping before they can support a simulated</w:t>
      </w:r>
    </w:p>
    <w:p>
      <w:r>
        <w:t>pre-1993 schooling history. Missing subjects and unavailable figures remain</w:t>
      </w:r>
    </w:p>
    <w:p>
      <w:r>
        <w:t>visible in curriculum coverage rather than being replaced with authored rules.</w:t>
      </w:r>
    </w:p>
    <w:p/>
    <w:p>
      <w:pPr>
        <w:pStyle w:val="Heading2"/>
      </w:pPr>
      <w:r>
        <w:t>Cultural and language foundation</w:t>
      </w:r>
    </w:p>
    <w:p/>
    <w:p>
      <w:r>
        <w:t>`pretraining/catalogue.json` combines the academic catalogue with publisher</w:t>
      </w:r>
    </w:p>
    <w:p>
      <w:r>
        <w:t>sources for cultural and language pre-training. The same immutable acquisition,</w:t>
      </w:r>
    </w:p>
    <w:p>
      <w:r>
        <w:t>automatic source/data evaluation and source-family partition owners process</w:t>
      </w:r>
    </w:p>
    <w:p>
      <w:r>
        <w:t>this material. The period-text manifest and preserved extractions retain their</w:t>
      </w:r>
    </w:p>
    <w:p>
      <w:r>
        <w:t>own source identities. A shared trained base supplies prior associations;</w:t>
      </w:r>
    </w:p>
    <w:p>
      <w:r>
        <w:t>person-specific histories and learning state determine accessible knowledge.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