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Autonomous simulation observation</w:t>
      </w:r>
    </w:p>
    <w:p/>
    <w:p>
      <w:r>
        <w:t>SAO owns the native engine run and its saved evidence. Speakeasy reads that</w:t>
      </w:r>
    </w:p>
    <w:p>
      <w:r>
        <w:t>explicit run, selects camera views and publishes data to Mousecat. Mousecat</w:t>
      </w:r>
    </w:p>
    <w:p>
      <w:r>
        <w:t>displays native pixels and offers camera, time and person-inspection controls.</w:t>
      </w:r>
    </w:p>
    <w:p>
      <w:r>
        <w:t>The world runs without a participating player.</w:t>
      </w:r>
    </w:p>
    <w:p/>
    <w:p>
      <w:r>
        <w:t>The independent God-view uses native fullbright rendering and a canopy cutaway</w:t>
      </w:r>
    </w:p>
    <w:p>
      <w:r>
        <w:t>to make people visible beneath trees. These are display settings; NPCs retain</w:t>
      </w:r>
    </w:p>
    <w:p>
      <w:r>
        <w:t>their own private awareness. The inspector exposes recorded person state</w:t>
      </w:r>
    </w:p>
    <w:p>
      <w:r>
        <w:t>without switching the renderer into that person's visual experience.</w:t>
      </w:r>
    </w:p>
    <w:p/>
    <w:p>
      <w:r>
        <w:t>Start the SAO observer, then run this from Speakeasy:</w:t>
      </w:r>
    </w:p>
    <w:p/>
    <w:p>
      <w:r>
        <w:rPr>
          <w:rFonts w:ascii="Consolas" w:hAnsi="Consolas"/>
          <w:sz w:val="18"/>
        </w:rPr>
        <w:t>python tools/world_watch.py --run &lt;native-run-directory&gt; `</w:t>
      </w:r>
    </w:p>
    <w:p>
      <w:r>
        <w:rPr>
          <w:rFonts w:ascii="Consolas" w:hAnsi="Consolas"/>
          <w:sz w:val="18"/>
        </w:rPr>
        <w:t xml:space="preserve">  --package &lt;native-package-directory&gt; --out &lt;new-feed-directory&gt; `</w:t>
      </w:r>
    </w:p>
    <w:p>
      <w:r>
        <w:rPr>
          <w:rFonts w:ascii="Consolas" w:hAnsi="Consolas"/>
          <w:sz w:val="18"/>
        </w:rPr>
        <w:t xml:space="preserve">  --registry &lt;mousecat-native-view-registry&gt; `</w:t>
      </w:r>
    </w:p>
    <w:p>
      <w:r>
        <w:rPr>
          <w:rFonts w:ascii="Consolas" w:hAnsi="Consolas"/>
          <w:sz w:val="18"/>
        </w:rPr>
        <w:t xml:space="preserve">  --view-id survival-observatory --label "Survival simulation" `</w:t>
      </w:r>
    </w:p>
    <w:p>
      <w:r>
        <w:rPr>
          <w:rFonts w:ascii="Consolas" w:hAnsi="Consolas"/>
          <w:sz w:val="18"/>
        </w:rPr>
        <w:t xml:space="preserve">  --project-ref project:survivor-awareness</w:t>
      </w:r>
    </w:p>
    <w:p/>
    <w:p>
      <w:r>
        <w:t>For Mousecat Desktop, configure `nativeViews.registryPath` in the service's</w:t>
      </w:r>
    </w:p>
    <w:p>
      <w:r>
        <w:t>configuration to name a local JSON registry. Each registry entry binds one</w:t>
      </w:r>
    </w:p>
    <w:p>
      <w:r>
        <w:t>session to its explicit feed directory:</w:t>
      </w:r>
    </w:p>
    <w:p/>
    <w:p>
      <w:r>
        <w:rPr>
          <w:rFonts w:ascii="Consolas" w:hAnsi="Consolas"/>
          <w:sz w:val="18"/>
        </w:rPr>
        <w:t>[</w:t>
      </w:r>
    </w:p>
    <w:p>
      <w:r>
        <w:rPr>
          <w:rFonts w:ascii="Consolas" w:hAnsi="Consolas"/>
          <w:sz w:val="18"/>
        </w:rPr>
        <w:t xml:space="preserve">  {</w:t>
      </w:r>
    </w:p>
    <w:p>
      <w:r>
        <w:rPr>
          <w:rFonts w:ascii="Consolas" w:hAnsi="Consolas"/>
          <w:sz w:val="18"/>
        </w:rPr>
        <w:t xml:space="preserve">    "id": "survival-observatory",</w:t>
      </w:r>
    </w:p>
    <w:p>
      <w:r>
        <w:rPr>
          <w:rFonts w:ascii="Consolas" w:hAnsi="Consolas"/>
          <w:sz w:val="18"/>
        </w:rPr>
        <w:t xml:space="preserve">    "label": "Survival simulation",</w:t>
      </w:r>
    </w:p>
    <w:p>
      <w:r>
        <w:rPr>
          <w:rFonts w:ascii="Consolas" w:hAnsi="Consolas"/>
          <w:sz w:val="18"/>
        </w:rPr>
        <w:t xml:space="preserve">    "projectRef": "project:survivor-awareness",</w:t>
      </w:r>
    </w:p>
    <w:p>
      <w:r>
        <w:rPr>
          <w:rFonts w:ascii="Consolas" w:hAnsi="Consolas"/>
          <w:sz w:val="18"/>
        </w:rPr>
        <w:t xml:space="preserve">    "sessionId": "&lt;sessionId from run.json&gt;",</w:t>
      </w:r>
    </w:p>
    <w:p>
      <w:r>
        <w:rPr>
          <w:rFonts w:ascii="Consolas" w:hAnsi="Consolas"/>
          <w:sz w:val="18"/>
        </w:rPr>
        <w:t xml:space="preserve">    "directory": "&lt;absolute-feed-directory&gt;"</w:t>
      </w:r>
    </w:p>
    <w:p>
      <w:r>
        <w:rPr>
          <w:rFonts w:ascii="Consolas" w:hAnsi="Consolas"/>
          <w:sz w:val="18"/>
        </w:rPr>
        <w:t xml:space="preserve">  }</w:t>
      </w:r>
    </w:p>
    <w:p>
      <w:r>
        <w:rPr>
          <w:rFonts w:ascii="Consolas" w:hAnsi="Consolas"/>
          <w:sz w:val="18"/>
        </w:rPr>
        <w:t>]</w:t>
      </w:r>
    </w:p>
    <w:p/>
    <w:p>
      <w:r>
        <w:t>The watcher publishes the successor's first complete frame, then atomically</w:t>
      </w:r>
    </w:p>
    <w:p>
      <w:r>
        <w:t>rebinds that stable view ID to the new session. Mousecat refreshes the registry</w:t>
      </w:r>
    </w:p>
    <w:p>
      <w:r>
        <w:t>and follows the displayable replacement, so a completed or disconnected attempt</w:t>
      </w:r>
    </w:p>
    <w:p>
      <w:r>
        <w:t>cannot remain the propagated view after its successor is ready. Open the</w:t>
      </w:r>
    </w:p>
    <w:p>
      <w:r>
        <w:t>installed Desktop's Simulation view. The</w:t>
      </w:r>
    </w:p>
    <w:p>
      <w:r>
        <w:t>compatibility Unreal viewer accepts</w:t>
      </w:r>
    </w:p>
    <w:p>
      <w:r>
        <w:t>`-MousecatNativeView="&lt;absolute-feed-directory&gt;"`. One bridge owns each attempt's</w:t>
      </w:r>
    </w:p>
    <w:p>
      <w:r>
        <w:t>control writer; it can be reattached after a process exit without reusing native</w:t>
      </w:r>
    </w:p>
    <w:p>
      <w:r>
        <w:t>command numbers.</w:t>
      </w:r>
    </w:p>
    <w:p/>
    <w:p>
      <w:r>
        <w:t>Layouts with a sealed `subjectId` follow that exact person across the authored</w:t>
      </w:r>
    </w:p>
    <w:p>
      <w:r>
        <w:t>world; missing or dead people receive no substitute. Manual browsing applies</w:t>
      </w:r>
    </w:p>
    <w:p>
      <w:r>
        <w:t>to that view, and Follow returns to its assignment. Layouts without assignments</w:t>
      </w:r>
    </w:p>
    <w:p>
      <w:r>
        <w:t>retain automatic activity viewing. It holds a scene for about three seconds,</w:t>
      </w:r>
    </w:p>
    <w:p>
      <w:r>
        <w:t>tracks it at most twice a second, and frames one person with up to</w:t>
      </w:r>
    </w:p>
    <w:p>
      <w:r>
        <w:t>four nearby people. Observed movement and changes in activity or awareness</w:t>
      </w:r>
    </w:p>
    <w:p>
      <w:r>
        <w:t>influence selection. Recent-scene and recent-person cooldowns make room for</w:t>
      </w:r>
    </w:p>
    <w:p>
      <w:r>
        <w:t>quieter people and different groups. Nearby framing does not assert a social</w:t>
      </w:r>
    </w:p>
    <w:p>
      <w:r>
        <w:t>relationship. A recorded location can lead to a visit whose native region then</w:t>
      </w:r>
    </w:p>
    <w:p>
      <w:r>
        <w:t>loads; the inspector identifies native-body and durable-record positions.</w:t>
      </w:r>
    </w:p>
    <w:p/>
    <w:p>
      <w:r>
        <w:t>The bridge also retains up to four recent activity-camera frames with their</w:t>
      </w:r>
    </w:p>
    <w:p>
      <w:r>
        <w:t>capture times and exact native image identities. Each retained frame carries a</w:t>
      </w:r>
    </w:p>
    <w:p>
      <w:r>
        <w:t>bounded projection of that pictured person's source-reported activity,</w:t>
      </w:r>
    </w:p>
    <w:p>
      <w:r>
        <w:t>attention, memory counts and survival needs, including the source sample time</w:t>
      </w:r>
    </w:p>
    <w:p>
      <w:r>
        <w:t>available when that frame was published.</w:t>
      </w:r>
    </w:p>
    <w:p>
      <w:r>
        <w:t>Mousecat presents the current frame and retained views as an equal-panel</w:t>
      </w:r>
    </w:p>
    <w:p>
      <w:r>
        <w:t>observatory. Panel size, visible screens and the four overlay groups remain</w:t>
      </w:r>
    </w:p>
    <w:p>
      <w:r>
        <w:t>independently adjustable while every panel retains its exact capture time; fresh captions remain quiet. Definition-owned legacy retained activity views are time-multiplexed samples.</w:t>
      </w:r>
    </w:p>
    <w:p>
      <w:r>
        <w:t>Declared independent sites use distinct simultaneous pixels from one native</w:t>
      </w:r>
    </w:p>
    <w:p>
      <w:r>
        <w:t>frame, with one world clock and save. Manual camera frames do not invent an activity subject or</w:t>
      </w:r>
    </w:p>
    <w:p>
      <w:r>
        <w:t>reuse a later person's state, and people absent from the current source</w:t>
      </w:r>
    </w:p>
    <w:p>
      <w:r>
        <w:t>projection are removed from the observatory.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Effect</w:t>
            </w:r>
          </w:p>
        </w:tc>
      </w:tr>
      <w:tr>
        <w:tc>
          <w:tcPr>
            <w:tcW w:type="dxa" w:w="4320"/>
          </w:tcPr>
          <w:p>
            <w:r>
              <w:t>Panel size</w:t>
            </w:r>
          </w:p>
        </w:tc>
        <w:tc>
          <w:tcPr>
            <w:tcW w:type="dxa" w:w="4320"/>
          </w:tcPr>
          <w:p>
            <w:r>
              <w:t>Changes every observatory screen together while preserving equal dimensions</w:t>
            </w:r>
          </w:p>
        </w:tc>
      </w:tr>
      <w:tr>
        <w:tc>
          <w:tcPr>
            <w:tcW w:type="dxa" w:w="4320"/>
          </w:tcPr>
          <w:p>
            <w:r>
              <w:t>View toggles</w:t>
            </w:r>
          </w:p>
        </w:tc>
        <w:tc>
          <w:tcPr>
            <w:tcW w:type="dxa" w:w="4320"/>
          </w:tcPr>
          <w:p>
            <w:r>
              <w:t>Hide or restore individual current and retained screens without changing the simulation</w:t>
            </w:r>
          </w:p>
        </w:tc>
      </w:tr>
      <w:tr>
        <w:tc>
          <w:tcPr>
            <w:tcW w:type="dxa" w:w="4320"/>
          </w:tcPr>
          <w:p>
            <w:r>
              <w:t>Activity / Attention / Memory / Needs</w:t>
            </w:r>
          </w:p>
        </w:tc>
        <w:tc>
          <w:tcPr>
            <w:tcW w:type="dxa" w:w="4320"/>
          </w:tcPr>
          <w:p>
            <w:r>
              <w:t>Show or hide the corresponding frame-aligned source facts on every screen</w:t>
            </w:r>
          </w:p>
        </w:tc>
      </w:tr>
      <w:tr>
        <w:tc>
          <w:tcPr>
            <w:tcW w:type="dxa" w:w="4320"/>
          </w:tcPr>
          <w:p>
            <w:r>
              <w:t>Arrows or direction buttons</w:t>
            </w:r>
          </w:p>
        </w:tc>
        <w:tc>
          <w:tcPr>
            <w:tcW w:type="dxa" w:w="4320"/>
          </w:tcPr>
          <w:p>
            <w:r>
              <w:t>Move the camera and take manual control</w:t>
            </w:r>
          </w:p>
        </w:tc>
      </w:tr>
      <w:tr>
        <w:tc>
          <w:tcPr>
            <w:tcW w:type="dxa" w:w="4320"/>
          </w:tcPr>
          <w:p>
            <w:r>
              <w:t>Follow</w:t>
            </w:r>
          </w:p>
        </w:tc>
        <w:tc>
          <w:tcPr>
            <w:tcW w:type="dxa" w:w="4320"/>
          </w:tcPr>
          <w:p>
            <w:r>
              <w:t>Resume the assigned subject, or legacy activity viewing</w:t>
            </w:r>
          </w:p>
        </w:tc>
      </w:tr>
      <w:tr>
        <w:tc>
          <w:tcPr>
            <w:tcW w:type="dxa" w:w="4320"/>
          </w:tcPr>
          <w:p>
            <w:r>
              <w:t>People search and selection</w:t>
            </w:r>
          </w:p>
        </w:tc>
        <w:tc>
          <w:tcPr>
            <w:tcW w:type="dxa" w:w="4320"/>
          </w:tcPr>
          <w:p>
            <w:r>
              <w:t>Inspect a person's recorded state</w:t>
            </w:r>
          </w:p>
        </w:tc>
      </w:tr>
      <w:tr>
        <w:tc>
          <w:tcPr>
            <w:tcW w:type="dxa" w:w="4320"/>
          </w:tcPr>
          <w:p>
            <w:r>
              <w:t>Show in world</w:t>
            </w:r>
          </w:p>
        </w:tc>
        <w:tc>
          <w:tcPr>
            <w:tcW w:type="dxa" w:w="4320"/>
          </w:tcPr>
          <w:p>
            <w:r>
              <w:t>Focus the selected person's observed location; manual control</w:t>
            </w:r>
          </w:p>
        </w:tc>
      </w:tr>
      <w:tr>
        <w:tc>
          <w:tcPr>
            <w:tcW w:type="dxa" w:w="4320"/>
          </w:tcPr>
          <w:p>
            <w:r>
              <w:t>Open / Close game panel</w:t>
            </w:r>
          </w:p>
        </w:tc>
        <w:tc>
          <w:tcPr>
            <w:tcW w:type="dxa" w:w="4320"/>
          </w:tcPr>
          <w:p>
            <w:r>
              <w:t>Control the native inspector for the selected person</w:t>
            </w:r>
          </w:p>
        </w:tc>
      </w:tr>
      <w:tr>
        <w:tc>
          <w:tcPr>
            <w:tcW w:type="dxa" w:w="4320"/>
          </w:tcPr>
          <w:p>
            <w:r>
              <w:t>Pause and speed buttons</w:t>
            </w:r>
          </w:p>
        </w:tc>
        <w:tc>
          <w:tcPr>
            <w:tcW w:type="dxa" w:w="4320"/>
          </w:tcPr>
          <w:p>
            <w:r>
              <w:t>Control native simulation time</w:t>
            </w:r>
          </w:p>
        </w:tc>
      </w:tr>
      <w:tr>
        <w:tc>
          <w:tcPr>
            <w:tcW w:type="dxa" w:w="4320"/>
          </w:tcPr>
          <w:p>
            <w:r>
              <w:t>Zoom buttons, wheel, or + / - with the view focused</w:t>
            </w:r>
          </w:p>
        </w:tc>
        <w:tc>
          <w:tcPr>
            <w:tcW w:type="dxa" w:w="4320"/>
          </w:tcPr>
          <w:p>
            <w:r>
              <w:t>Change native projection within the engine's reported range</w:t>
            </w:r>
          </w:p>
        </w:tc>
      </w:tr>
      <w:tr>
        <w:tc>
          <w:tcPr>
            <w:tcW w:type="dxa" w:w="4320"/>
          </w:tcPr>
          <w:p>
            <w:r>
              <w:t>End run</w:t>
            </w:r>
          </w:p>
        </w:tc>
        <w:tc>
          <w:tcPr>
            <w:tcW w:type="dxa" w:w="4320"/>
          </w:tcPr>
          <w:p>
            <w:r>
              <w:t>Request native stop and save</w:t>
            </w:r>
          </w:p>
        </w:tc>
      </w:tr>
    </w:tbl>
    <w:p/>
    <w:p>
      <w:r>
        <w:t>These are the Desktop controls. The compatibility viewer retains its existing</w:t>
      </w:r>
    </w:p>
    <w:p>
      <w:r>
        <w:t>keyboard mapping. Zoom preserves activity-camera ownership and simulation speed.</w:t>
      </w:r>
    </w:p>
    <w:p>
      <w:r>
        <w:t>The reported zoom waits for the engine image acknowledging the exact command.</w:t>
      </w:r>
    </w:p>
    <w:p/>
    <w:p>
      <w:r>
        <w:t>Person detail comes from SAO's cached scalar inspection producer. It retains its</w:t>
      </w:r>
    </w:p>
    <w:p>
      <w:r>
        <w:t>own sample time, source and availability, including native action receipts,</w:t>
      </w:r>
    </w:p>
    <w:p>
      <w:r>
        <w:t>reception and accepted work. The prominent recorded reason copies an available</w:t>
      </w:r>
    </w:p>
    <w:p>
      <w:r>
        <w:t>Controller pressure detail; the bridge does not infer a motive from a person's</w:t>
      </w:r>
    </w:p>
    <w:p>
      <w:r>
        <w:t>position. The selected person receives the bounded detail budget first. Invalid</w:t>
      </w:r>
    </w:p>
    <w:p>
      <w:r>
        <w:t>optional inspection becomes an explicit failure while the core feed continues.</w:t>
      </w:r>
    </w:p>
    <w:p/>
    <w:p>
      <w:r>
        <w:t>Automatic subject labels wait for a native image carrying the applied camera</w:t>
      </w:r>
    </w:p>
    <w:p>
      <w:r>
        <w:t>command. During a move, the view shows a transition without claiming new</w:t>
      </w:r>
    </w:p>
    <w:p>
      <w:r>
        <w:t>pictured subjects. Partial inspection writes retain the last complete data and</w:t>
      </w:r>
    </w:p>
    <w:p>
      <w:r>
        <w:t>its observation time while camera/time/stop controls remain available. Failed</w:t>
      </w:r>
    </w:p>
    <w:p>
      <w:r>
        <w:t>requests are explicit and cannot strand later requests.</w:t>
      </w:r>
    </w:p>
    <w:p/>
    <w:p>
      <w:r>
        <w:t>Native physics follows the engine's loaded region. Moving residency changes</w:t>
      </w:r>
    </w:p>
    <w:p>
      <w:r>
        <w:t>which region is physically represented; no camera request changes a person's</w:t>
      </w:r>
    </w:p>
    <w:p>
      <w:r>
        <w:t>coordinates, goals, beliefs or preferred outcome. `camera.jsonl` records the</w:t>
      </w:r>
    </w:p>
    <w:p>
      <w:r>
        <w:t>observer's requested framing as unreviewed evidence. Manual panning moves the</w:t>
      </w:r>
    </w:p>
    <w:p>
      <w:r>
        <w:t>view within the current region; focusing a person or resuming automatic viewing</w:t>
      </w:r>
    </w:p>
    <w:p>
      <w:r>
        <w:t>can visit another region.</w:t>
      </w:r>
    </w:p>
    <w:p/>
    <w:p>
      <w:r>
        <w:t>`tools/world_study.py` separately imports a completed run through its explicitly</w:t>
      </w:r>
    </w:p>
    <w:p>
      <w:r>
        <w:t>supplied SAO validator. Its geometry/position replay is a diagnostic projection</w:t>
      </w:r>
    </w:p>
    <w:p>
      <w:r>
        <w:t>of recorded fields. Live observation uses the actual engine image.</w:t>
      </w:r>
    </w:p>
    <w:p/>
    <w:p>
      <w:r>
        <w:rPr>
          <w:rFonts w:ascii="Consolas" w:hAnsi="Consolas"/>
          <w:sz w:val="18"/>
        </w:rPr>
        <w:t>python tools/world_study.py --run &lt;completed-native-run-directory&gt; `</w:t>
      </w:r>
    </w:p>
    <w:p>
      <w:r>
        <w:rPr>
          <w:rFonts w:ascii="Consolas" w:hAnsi="Consolas"/>
          <w:sz w:val="18"/>
        </w:rPr>
        <w:t xml:space="preserve">  --package &lt;native-package-directory&gt; `</w:t>
      </w:r>
    </w:p>
    <w:p>
      <w:r>
        <w:rPr>
          <w:rFonts w:ascii="Consolas" w:hAnsi="Consolas"/>
          <w:sz w:val="18"/>
        </w:rPr>
        <w:t xml:space="preserve">  --sao-validator &lt;path-to-SAO-tools-world_lab_run.py&gt; `</w:t>
      </w:r>
    </w:p>
    <w:p>
      <w:r>
        <w:rPr>
          <w:rFonts w:ascii="Consolas" w:hAnsi="Consolas"/>
          <w:sz w:val="18"/>
        </w:rPr>
        <w:t xml:space="preserve">  --out &lt;new-preview-directory&gt;</w:t>
      </w:r>
    </w:p>
    <w:p/>
    <w:p>
      <w:r>
        <w:t>The importer retains exact source bytes and hashes alongside the validation</w:t>
      </w:r>
    </w:p>
    <w:p>
      <w:r>
        <w:t>receipt and package, validator and projector provenance. Both commands require</w:t>
      </w:r>
    </w:p>
    <w:p>
      <w:r>
        <w:t>fresh output directories. Observation manifests and projected positions do not</w:t>
      </w:r>
    </w:p>
    <w:p>
      <w:r>
        <w:t>establish successful native save/reopen durability.</w:t>
      </w:r>
    </w:p>
    <w:p/>
    <w:p>
      <w:r>
        <w:t>The Record 72 suite passes all 204 Python tests, including exact image/command</w:t>
      </w:r>
    </w:p>
    <w:p>
      <w:r>
        <w:t>binding for zoom, inspection validation and budget, panel commands, and recorded</w:t>
      </w:r>
    </w:p>
    <w:p>
      <w:r>
        <w:t>reason fidelity. Direct installed Desktop checks verified native pixels, a game</w:t>
      </w:r>
    </w:p>
    <w:p>
      <w:r>
        <w:t>panel, and a 1.0 to 1.25 native zoom change in SAO C87's residential studies.</w:t>
      </w:r>
    </w:p>
    <w:p>
      <w:r>
        <w:t>The Desktop source remains in its separately modified local checkout; this</w:t>
      </w:r>
    </w:p>
    <w:p>
      <w:r>
        <w:t>record publishes the bridge and its contract.</w:t>
      </w:r>
    </w:p>
    <w:p/>
    <w:p>
      <w:r>
        <w:t>The final Record 71 suite passed all 196 Python tests. Its retained receipt</w:t>
      </w:r>
    </w:p>
    <w:p>
      <w:r>
        <w:t>matches all 44 current Python source hashes and covers intake, partial and stale</w:t>
      </w:r>
    </w:p>
    <w:p>
      <w:r>
        <w:t>frames, exclusive control ownership, command sequencing and activity viewing.</w:t>
      </w:r>
    </w:p>
    <w:p/>
    <w:p>
      <w:r>
        <w:t>Native27 completed both the first run and a continuation of save</w:t>
      </w:r>
    </w:p>
    <w:p>
      <w:r>
        <w:t>`73517772808093796831`, with native save-return receipts, no runtime errors and</w:t>
      </w:r>
    </w:p>
    <w:p>
      <w:r>
        <w:t>zero saved players. The first run stopped at world hour `2.389998435974121`;</w:t>
      </w:r>
    </w:p>
    <w:p>
      <w:r>
        <w:t>the reopened run started at `2.3903684616088867` and stopped at</w:t>
      </w:r>
    </w:p>
    <w:p>
      <w:r>
        <w:t>`4.684725761413574`. Observation sequence 2 continued at sequence 3, and all</w:t>
      </w:r>
    </w:p>
    <w:p>
      <w:r>
        <w:t>32 identities persisted. The definition, package, engine, agent and copied mod</w:t>
      </w:r>
    </w:p>
    <w:p>
      <w:r>
        <w:t>inventory remained identical across both attempts.</w:t>
      </w:r>
    </w:p>
    <w:p/>
    <w:p>
      <w:r>
        <w:t>Fresh intake of completed attempt 2, using SAO's actual validator and</w:t>
      </w:r>
    </w:p>
    <w:p>
      <w:r>
        <w:t>`starter-terrain-package-02`, retained ten exact frames in the ignored local</w:t>
      </w:r>
    </w:p>
    <w:p>
      <w:r>
        <w:t>directory `runs/r71-native27-attempt2-intake`. Every retained source hash was</w:t>
      </w:r>
    </w:p>
    <w:p>
      <w:r>
        <w:t>checked; the manifest reports zero training rows and teaching targets, with</w:t>
      </w:r>
    </w:p>
    <w:p>
      <w:r>
        <w:t>all observations unreviewed. [Record 71](../RECORD.md#record-71---native-world-observation-and-activity-camera)</w:t>
      </w:r>
    </w:p>
    <w:p>
      <w:r>
        <w:t>records the receipt seals.</w:t>
      </w:r>
    </w:p>
    <w:p/>
    <w:p>
      <w:r>
        <w:t>One-minute measurements delivered 10.98 distinct engine images per second in</w:t>
      </w:r>
    </w:p>
    <w:p>
      <w:r>
        <w:t>native24 and 8.04 in native27. Mousecat's 60 FPS display refresh can reuse the</w:t>
      </w:r>
    </w:p>
    <w:p>
      <w:r>
        <w:t>last image; the native capture target remains 20 new images per second and was</w:t>
      </w:r>
    </w:p>
    <w:p>
      <w:r>
        <w:t>not sustained. Short region-loading transitions remain visible. Native physics</w:t>
      </w:r>
    </w:p>
    <w:p>
      <w:r>
        <w:t>and the captured geometry cover loaded regions. These checks establish this</w:t>
      </w:r>
    </w:p>
    <w:p>
      <w:r>
        <w:t>bounded observer and save continuation, not long-horizon social consistency or</w:t>
      </w:r>
    </w:p>
    <w:p>
      <w:r>
        <w:t>general gameplay acceptance.</w:t>
      </w:r>
    </w:p>
    <w:p/>
    <w:p>
      <w:r>
        <w:t>The bridge and viewer emit zero training rows, teaching targets or approval</w:t>
      </w:r>
    </w:p>
    <w:p>
      <w:r>
        <w:t>receipts. Every scenario requires operator evaluation and explicit ratification</w:t>
      </w:r>
    </w:p>
    <w:p>
      <w:r>
        <w:t>before admission under the existing teaching contract. Watching, stopping,</w:t>
      </w:r>
    </w:p>
    <w:p>
      <w:r>
        <w:t>saving or passing a mechanical check does not perform that ratification.</w:t>
      </w:r>
    </w:p>
    <w:p/>
    <w:p/>
    <w:p>
      <w:pPr>
        <w:pStyle w:val="Heading2"/>
      </w:pPr>
      <w:r>
        <w:t>Competing cognition</w:t>
      </w:r>
    </w:p>
    <w:p/>
    <w:p>
      <w:r>
        <w:t>The selected person's inspection includes ordinary and associative model</w:t>
      </w:r>
    </w:p>
    <w:p>
      <w:r>
        <w:t>beliefs, hypotheses, proposals and recorded outcomes. Each model predicts the</w:t>
      </w:r>
    </w:p>
    <w:p>
      <w:r>
        <w:t>same candidate actions before deterministic balanced selection. The display</w:t>
      </w:r>
    </w:p>
    <w:p>
      <w:r>
        <w:t>compares both predictions against the performed action; an unexecuted alternative</w:t>
      </w:r>
    </w:p>
    <w:p>
      <w:r>
        <w:t>remains unobserved. Ordinary cognition has no veto over its competitor. Native</w:t>
      </w:r>
    </w:p>
    <w:p>
      <w:r>
        <w:t>Standing, route and timed-action owners retain physical authority.</w:t>
      </w:r>
    </w:p>
    <w:p/>
    <w:p>
      <w:r>
        <w:t>The competition controls set the opposing model's allocation share, bounded</w:t>
      </w:r>
    </w:p>
    <w:p>
      <w:r>
        <w:t>deliberation opportunities per county hour and association depth. A complete</w:t>
      </w:r>
    </w:p>
    <w:p>
      <w:r>
        <w:t>three-value command applies atomically, including while time is paused. Mousecat</w:t>
      </w:r>
    </w:p>
    <w:p>
      <w:r>
        <w:t>distinguishes the draft request, native acknowledgement and newer source-observed</w:t>
      </w:r>
    </w:p>
    <w:p>
      <w:r>
        <w:t>settings. Accelerating deliberation supplies opportunities, not knowledge or</w:t>
      </w:r>
    </w:p>
    <w:p>
      <w:r>
        <w:t>success. Associations retain provenance and missing mechanisms; they grant no</w:t>
      </w:r>
    </w:p>
    <w:p>
      <w:r>
        <w:t>recipes, skills or native effects.</w:t>
      </w:r>
    </w:p>
    <w:p/>
    <w:p>
      <w:r>
        <w:t>Completed native runs can be preserved as aggregate-training candidates:</w:t>
      </w:r>
    </w:p>
    <w:p/>
    <w:p>
      <w:r>
        <w:rPr>
          <w:rFonts w:ascii="Consolas" w:hAnsi="Consolas"/>
          <w:sz w:val="18"/>
        </w:rPr>
        <w:t>python tools/cognition_episodes.py --run &lt;native-run&gt; --package &lt;native-package&gt; --sao-validator &lt;absolute-path-to-SAO/tools/world_lab_run.py&gt; --out &lt;new-output-directory&gt;</w:t>
      </w:r>
    </w:p>
    <w:p/>
    <w:p>
      <w:r>
        <w:t>SAO's validator first verifies the native package and completed run. Intake</w:t>
      </w:r>
    </w:p>
    <w:p>
      <w:r>
        <w:t>retains source frame hashes, private evidence snapshots, immutable predictions,</w:t>
      </w:r>
    </w:p>
    <w:p>
      <w:r>
        <w:t>selected-action results, disagreements and model revisions. County time remains</w:t>
      </w:r>
    </w:p>
    <w:p>
      <w:r>
        <w:t>distinct from engine world age. Allocation weights describe deterministic</w:t>
      </w:r>
    </w:p>
    <w:p>
      <w:r>
        <w:t>selection and are not random policy propensities. Censored and missing results</w:t>
      </w:r>
    </w:p>
    <w:p>
      <w:r>
        <w:t>never become negative labels. The result includes `episodes.jsonl`,</w:t>
      </w:r>
    </w:p>
    <w:p>
      <w:r>
        <w:t>`snapshots.jsonl` and a hashed manifest with zero training rows and teaching</w:t>
      </w:r>
    </w:p>
    <w:p>
      <w:r>
        <w:t>targets. Existing scenario evaluation governs later dataset admission.</w:t>
      </w:r>
    </w:p>
    <w:p/>
    <w:p>
      <w:r>
        <w:t>Record 74 extends the same `simulation.cognition/1` envelope for native model</w:t>
      </w:r>
    </w:p>
    <w:p>
      <w:r>
        <w:t>variants `/2`. Archived `/1` proposals retain their original versions and</w:t>
      </w:r>
    </w:p>
    <w:p>
      <w:r>
        <w:t>predictions. Full snapshots can include three further private experiences: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Preserved evidence</w:t>
            </w:r>
          </w:p>
        </w:tc>
      </w:tr>
      <w:tr>
        <w:tc>
          <w:tcPr>
            <w:tcW w:type="dxa" w:w="4320"/>
          </w:tcPr>
          <w:p>
            <w:r>
              <w:t>`medication-use`</w:t>
            </w:r>
          </w:p>
        </w:tc>
        <w:tc>
          <w:tcPr>
            <w:tcW w:type="dxa" w:w="4320"/>
          </w:tcPr>
          <w:p>
            <w:r>
              <w:t>The person's completed use of a concrete native item, including its signed item ID and type.</w:t>
            </w:r>
          </w:p>
        </w:tc>
      </w:tr>
      <w:tr>
        <w:tc>
          <w:tcPr>
            <w:tcW w:type="dxa" w:w="4320"/>
          </w:tcPr>
          <w:p>
            <w:r>
              <w:t>`physical-change`</w:t>
            </w:r>
          </w:p>
        </w:tc>
        <w:tc>
          <w:tcPr>
            <w:tcW w:type="dxa" w:w="4320"/>
          </w:tcPr>
          <w:p>
            <w:r>
              <w:t>Named, finite before/after Stats measurements personally felt by that person.</w:t>
            </w:r>
          </w:p>
        </w:tc>
      </w:tr>
      <w:tr>
        <w:tc>
          <w:tcPr>
            <w:tcW w:type="dxa" w:w="4320"/>
          </w:tcPr>
          <w:p>
            <w:r>
              <w:t>`preparation`</w:t>
            </w:r>
          </w:p>
        </w:tc>
        <w:tc>
          <w:tcPr>
            <w:tcW w:type="dxa" w:w="4320"/>
          </w:tcPr>
          <w:p>
            <w:r>
              <w:t>The concrete food item and appliance/source, observed heat and increasing native cooking time.</w:t>
            </w:r>
          </w:p>
        </w:tc>
      </w:tr>
    </w:tbl>
    <w:p/>
    <w:p>
      <w:r>
        <w:t>The private acquisition clock is `worldHours`; `occurredAtHours` preserves the</w:t>
      </w:r>
    </w:p>
    <w:p>
      <w:r>
        <w:t>earlier occurrence time. Both use county hours, which can include prior years.</w:t>
      </w:r>
    </w:p>
    <w:p>
      <w:r>
        <w:t>Neither can exceed the source observation clock. Source-owned capability</w:t>
      </w:r>
    </w:p>
    <w:p>
      <w:r>
        <w:t>context remains attached to the acquired experience. Medication family,</w:t>
      </w:r>
    </w:p>
    <w:p>
      <w:r>
        <w:t>pharmacological profiles, hidden exposure attribution and efficacy labels are</w:t>
      </w:r>
    </w:p>
    <w:p>
      <w:r>
        <w:t>rejected. Item use and later physical change remain distinct facts. Prepared</w:t>
      </w:r>
    </w:p>
    <w:p>
      <w:r>
        <w:t>food establishes no consumption or hunger relief.</w:t>
      </w:r>
    </w:p>
    <w:p/>
    <w:p>
      <w:r>
        <w:t>These experiences cannot settle a `food`, `water`, `inspect` or `continue`</w:t>
      </w:r>
    </w:p>
    <w:p>
      <w:r>
        <w:t>episode, create an unexecuted outcome, or grant recipes or skills. Their producer</w:t>
      </w:r>
    </w:p>
    <w:p>
      <w:r>
        <w:t>owns authentic native action completion; Speakeasy validates and preserves the</w:t>
      </w:r>
    </w:p>
    <w:p>
      <w:r>
        <w:t>bounded projection. This extension adds no native model or gameplay code to</w:t>
      </w:r>
    </w:p>
    <w:p>
      <w:r>
        <w:t>Speakeasy and creates no training admission.</w:t>
      </w:r>
    </w:p>
    <w:p/>
    <w:p>
      <w:pPr>
        <w:pStyle w:val="Heading2"/>
      </w:pPr>
      <w:r>
        <w:t>Durable study sessions</w:t>
      </w:r>
    </w:p>
    <w:p/>
    <w:p>
      <w:r>
        <w:t>An optional SAO session supervisor can place several finite native attempts over</w:t>
      </w:r>
    </w:p>
    <w:p>
      <w:r>
        <w:t>one verified save. The observer bridge projects only its session identifier,</w:t>
      </w:r>
    </w:p>
    <w:p>
      <w:r>
        <w:t>attempt, bounded duration, simulated clocks, status, stop reason and currently</w:t>
      </w:r>
    </w:p>
    <w:p>
      <w:r>
        <w:t>valid save/continue operations. Local paths, executables and arbitrary commands</w:t>
      </w:r>
    </w:p>
    <w:p>
      <w:r>
        <w:t>never enter the native-view contract.</w:t>
      </w:r>
    </w:p>
    <w:p/>
    <w:p>
      <w:r>
        <w:t>`checkpoint` uses the existing native stop and normal save route. `configure`</w:t>
      </w:r>
    </w:p>
    <w:p>
      <w:r>
        <w:t>writes bounded duration and automatic-continuation settings for the supervisor.</w:t>
      </w:r>
    </w:p>
    <w:p>
      <w:r>
        <w:t>`continue` is admitted only from a saved session. These lifecycle requests use</w:t>
      </w:r>
    </w:p>
    <w:p>
      <w:r>
        <w:t>immutable exact-sequence files and cannot supply a behavior verdict, dataset</w:t>
      </w:r>
    </w:p>
    <w:p>
      <w:r>
        <w:t>admission, teaching target or training row.</w:t>
      </w:r>
    </w:p>
    <w:p/>
    <w:p>
      <w:r>
        <w:t>Current source `cameraControls` carry a native sample time and engine viewport</w:t>
      </w:r>
    </w:p>
    <w:p>
      <w:r>
        <w:t>independent of pictured `viewport`. A rendered frame can precede a subsequent</w:t>
      </w:r>
    </w:p>
    <w:p>
      <w:r>
        <w:t>camera command without disabling supported zoom. Image labels, overlays and</w:t>
      </w:r>
    </w:p>
    <w:p>
      <w:r>
        <w:t>displayed projection continue to require the captured epoch. The client can</w:t>
      </w:r>
    </w:p>
    <w:p>
      <w:r>
        <w:t>offer Wide, Square or Frame shape and Fit or Fill framing; Window opens a</w:t>
      </w:r>
    </w:p>
    <w:p>
      <w:r>
        <w:t>resizable independent feed with source-routed camera and time controls.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