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7F24" w14:textId="3F4FA5BB" w:rsidR="00365BC4" w:rsidRPr="00365BC4" w:rsidRDefault="00365BC4" w:rsidP="0097536F">
      <w:pPr>
        <w:spacing w:line="360" w:lineRule="auto"/>
        <w:rPr>
          <w:rFonts w:ascii="Times" w:hAnsi="Times"/>
          <w:b/>
          <w:bCs/>
          <w:sz w:val="26"/>
          <w:szCs w:val="26"/>
          <w:lang w:val="en-GB"/>
        </w:rPr>
      </w:pPr>
      <w:r w:rsidRPr="00365BC4">
        <w:rPr>
          <w:rFonts w:ascii="Times" w:hAnsi="Times"/>
          <w:b/>
          <w:bCs/>
          <w:sz w:val="26"/>
          <w:szCs w:val="26"/>
          <w:lang w:val="en-GB"/>
        </w:rPr>
        <w:t>Quantifying between-individual variation using high-throughput phenotyping of behavioural traits in the fruit fly (</w:t>
      </w:r>
      <w:r w:rsidRPr="00365BC4">
        <w:rPr>
          <w:rFonts w:ascii="Times" w:hAnsi="Times"/>
          <w:b/>
          <w:bCs/>
          <w:i/>
          <w:iCs/>
          <w:sz w:val="26"/>
          <w:szCs w:val="26"/>
          <w:lang w:val="en-GB"/>
        </w:rPr>
        <w:t>Drosophila melanogaster</w:t>
      </w:r>
      <w:r w:rsidRPr="00365BC4">
        <w:rPr>
          <w:rFonts w:ascii="Times" w:hAnsi="Times"/>
          <w:b/>
          <w:bCs/>
          <w:sz w:val="26"/>
          <w:szCs w:val="26"/>
          <w:lang w:val="en-GB"/>
        </w:rPr>
        <w:t>)</w:t>
      </w:r>
    </w:p>
    <w:p w14:paraId="6D95BABE" w14:textId="2429F3A0" w:rsidR="00365BC4" w:rsidRPr="00365BC4" w:rsidRDefault="00365BC4" w:rsidP="0097536F">
      <w:pPr>
        <w:spacing w:line="360" w:lineRule="auto"/>
        <w:rPr>
          <w:rFonts w:ascii="Times" w:hAnsi="Times"/>
          <w:lang w:val="en-GB"/>
        </w:rPr>
      </w:pPr>
    </w:p>
    <w:p w14:paraId="78740A7A" w14:textId="16C2E3DB" w:rsidR="00365BC4" w:rsidRPr="00365BC4" w:rsidRDefault="00365BC4" w:rsidP="0097536F">
      <w:pPr>
        <w:spacing w:line="360" w:lineRule="auto"/>
        <w:rPr>
          <w:rFonts w:ascii="Times" w:hAnsi="Times"/>
          <w:lang w:val="en-GB"/>
        </w:rPr>
      </w:pPr>
    </w:p>
    <w:p w14:paraId="4DAC1403" w14:textId="756963F8" w:rsidR="00365BC4" w:rsidRPr="00365BC4" w:rsidRDefault="00365BC4" w:rsidP="0097536F">
      <w:pPr>
        <w:spacing w:line="360" w:lineRule="auto"/>
        <w:rPr>
          <w:rFonts w:ascii="Times" w:hAnsi="Times"/>
          <w:lang w:val="en-GB"/>
        </w:rPr>
      </w:pPr>
      <w:r w:rsidRPr="00365BC4">
        <w:rPr>
          <w:rFonts w:ascii="Times" w:hAnsi="Times"/>
          <w:lang w:val="en-GB"/>
        </w:rPr>
        <w:t>Szymon M. Drobniak*, Erin Macartney*, Patrice Pottier, Sammy Burke, Shinichi Nakagawa</w:t>
      </w:r>
    </w:p>
    <w:p w14:paraId="672D10F6" w14:textId="46F08E8D" w:rsidR="00365BC4" w:rsidRPr="00365BC4" w:rsidRDefault="00365BC4" w:rsidP="0097536F">
      <w:pPr>
        <w:spacing w:line="360" w:lineRule="auto"/>
        <w:rPr>
          <w:rFonts w:ascii="Times" w:hAnsi="Times"/>
          <w:lang w:val="en-GB"/>
        </w:rPr>
      </w:pPr>
    </w:p>
    <w:p w14:paraId="15998141" w14:textId="19C3C9AE" w:rsidR="00365BC4" w:rsidRPr="00365BC4" w:rsidRDefault="00365BC4" w:rsidP="0097536F">
      <w:pPr>
        <w:spacing w:line="360" w:lineRule="auto"/>
        <w:rPr>
          <w:rFonts w:ascii="Times" w:hAnsi="Times"/>
          <w:lang w:val="en-GB"/>
        </w:rPr>
      </w:pPr>
      <w:r w:rsidRPr="00365BC4">
        <w:rPr>
          <w:rFonts w:ascii="Times" w:hAnsi="Times"/>
          <w:lang w:val="en-GB"/>
        </w:rPr>
        <w:t>* - equal contribution</w:t>
      </w:r>
    </w:p>
    <w:p w14:paraId="071CC8B1" w14:textId="764BF5C8" w:rsidR="00365BC4" w:rsidRPr="00365BC4" w:rsidRDefault="00365BC4" w:rsidP="0097536F">
      <w:pPr>
        <w:spacing w:line="360" w:lineRule="auto"/>
        <w:rPr>
          <w:rFonts w:ascii="Times" w:hAnsi="Times"/>
          <w:lang w:val="en-GB"/>
        </w:rPr>
      </w:pPr>
    </w:p>
    <w:p w14:paraId="49ABA27F" w14:textId="4D15B91B" w:rsidR="00365BC4" w:rsidRDefault="00365BC4" w:rsidP="0097536F">
      <w:pPr>
        <w:spacing w:line="360" w:lineRule="auto"/>
        <w:rPr>
          <w:rFonts w:ascii="Times" w:hAnsi="Times"/>
          <w:lang w:val="en-GB"/>
        </w:rPr>
      </w:pPr>
      <w:r>
        <w:rPr>
          <w:rFonts w:ascii="Times" w:hAnsi="Times"/>
          <w:lang w:val="en-GB"/>
        </w:rPr>
        <w:br w:type="page"/>
      </w:r>
    </w:p>
    <w:p w14:paraId="556B16C0" w14:textId="0B99F71F" w:rsidR="00365BC4" w:rsidRPr="00365BC4" w:rsidRDefault="00365BC4" w:rsidP="0097536F">
      <w:pPr>
        <w:spacing w:line="360" w:lineRule="auto"/>
        <w:rPr>
          <w:rFonts w:ascii="Times" w:hAnsi="Times"/>
          <w:b/>
          <w:bCs/>
          <w:lang w:val="en-GB"/>
        </w:rPr>
      </w:pPr>
      <w:r w:rsidRPr="00365BC4">
        <w:rPr>
          <w:rFonts w:ascii="Times" w:hAnsi="Times"/>
          <w:b/>
          <w:bCs/>
          <w:lang w:val="en-GB"/>
        </w:rPr>
        <w:lastRenderedPageBreak/>
        <w:t>Introduction</w:t>
      </w:r>
    </w:p>
    <w:p w14:paraId="2CAA2605" w14:textId="624013F6" w:rsidR="00365BC4" w:rsidRDefault="00365BC4" w:rsidP="0097536F">
      <w:pPr>
        <w:spacing w:line="360" w:lineRule="auto"/>
        <w:rPr>
          <w:rFonts w:ascii="Times" w:hAnsi="Times"/>
          <w:lang w:val="en-GB"/>
        </w:rPr>
      </w:pPr>
      <w:r>
        <w:rPr>
          <w:rFonts w:ascii="Times" w:hAnsi="Times"/>
          <w:lang w:val="en-GB"/>
        </w:rPr>
        <w:br w:type="page"/>
      </w:r>
    </w:p>
    <w:p w14:paraId="4F4AA001" w14:textId="3DFDC9D0" w:rsidR="00365BC4" w:rsidRPr="00365BC4" w:rsidRDefault="00365BC4" w:rsidP="0097536F">
      <w:pPr>
        <w:spacing w:line="360" w:lineRule="auto"/>
        <w:rPr>
          <w:rFonts w:ascii="Times" w:hAnsi="Times"/>
          <w:b/>
          <w:bCs/>
          <w:lang w:val="en-GB"/>
        </w:rPr>
      </w:pPr>
      <w:r w:rsidRPr="00365BC4">
        <w:rPr>
          <w:rFonts w:ascii="Times" w:hAnsi="Times"/>
          <w:b/>
          <w:bCs/>
          <w:lang w:val="en-GB"/>
        </w:rPr>
        <w:lastRenderedPageBreak/>
        <w:t>Methods</w:t>
      </w:r>
    </w:p>
    <w:p w14:paraId="411AD56C" w14:textId="470B63F1" w:rsidR="00365BC4" w:rsidRDefault="00365BC4" w:rsidP="0097536F">
      <w:pPr>
        <w:spacing w:line="360" w:lineRule="auto"/>
        <w:rPr>
          <w:rFonts w:ascii="Times" w:hAnsi="Times"/>
          <w:lang w:val="en-GB"/>
        </w:rPr>
      </w:pPr>
    </w:p>
    <w:p w14:paraId="1B05FFA0" w14:textId="5809544C" w:rsidR="00966388" w:rsidRPr="00966388" w:rsidRDefault="00966388" w:rsidP="0097536F">
      <w:pPr>
        <w:spacing w:line="360" w:lineRule="auto"/>
        <w:rPr>
          <w:rFonts w:ascii="Times" w:hAnsi="Times"/>
          <w:i/>
          <w:iCs/>
          <w:lang w:val="en-GB"/>
        </w:rPr>
      </w:pPr>
      <w:r w:rsidRPr="00966388">
        <w:rPr>
          <w:rFonts w:ascii="Times" w:hAnsi="Times"/>
          <w:i/>
          <w:iCs/>
          <w:lang w:val="en-GB"/>
        </w:rPr>
        <w:t>Fly colony</w:t>
      </w:r>
    </w:p>
    <w:p w14:paraId="1E130338" w14:textId="6246E0CF" w:rsidR="00365BC4" w:rsidRDefault="00365BC4" w:rsidP="0097536F">
      <w:pPr>
        <w:spacing w:line="360" w:lineRule="auto"/>
        <w:rPr>
          <w:rFonts w:ascii="Times" w:hAnsi="Times"/>
          <w:lang w:val="en-GB"/>
        </w:rPr>
      </w:pPr>
      <w:r>
        <w:rPr>
          <w:rFonts w:ascii="Times" w:hAnsi="Times"/>
          <w:lang w:val="en-GB"/>
        </w:rPr>
        <w:t xml:space="preserve">Our study used </w:t>
      </w:r>
      <w:r w:rsidR="002D5D91">
        <w:rPr>
          <w:rFonts w:ascii="Times" w:hAnsi="Times"/>
          <w:lang w:val="en-GB"/>
        </w:rPr>
        <w:t xml:space="preserve">a large, outbred population of Canton-S wild-type fruit flies sourced from a stock maintained at the University of Sydney. The flies were under the 12h:12h photoperiod in a temperature-controlled room maintaining constant thermal conditions (25°C) and humidity of approximately 45-65%. The flies were kept on a commercially available food medium (…) that was replaced with new portions once or twice weekly. The colony was kept in a small plastic terrarium, </w:t>
      </w:r>
      <w:r w:rsidR="00966388">
        <w:rPr>
          <w:rFonts w:ascii="Times" w:hAnsi="Times"/>
          <w:lang w:val="en-GB"/>
        </w:rPr>
        <w:t>and food was delivered in open bottles arranged on the bottom of the tank.</w:t>
      </w:r>
    </w:p>
    <w:p w14:paraId="542B48C7" w14:textId="4E3BA201" w:rsidR="00966388" w:rsidRDefault="00966388" w:rsidP="0097536F">
      <w:pPr>
        <w:spacing w:line="360" w:lineRule="auto"/>
        <w:rPr>
          <w:rFonts w:ascii="Times" w:hAnsi="Times"/>
          <w:lang w:val="en-GB"/>
        </w:rPr>
      </w:pPr>
      <w:r>
        <w:rPr>
          <w:rFonts w:ascii="Times" w:hAnsi="Times"/>
          <w:lang w:val="en-GB"/>
        </w:rPr>
        <w:tab/>
        <w:t xml:space="preserve">Before each test </w:t>
      </w:r>
      <w:r w:rsidR="009D7BA3">
        <w:rPr>
          <w:rFonts w:ascii="Times" w:hAnsi="Times"/>
          <w:lang w:val="en-GB"/>
        </w:rPr>
        <w:t xml:space="preserve">a sample of several dozens of flies was transferred into an empty, dry culture bottle and briefly submerged (for a period of 3-5 minutes) in a bucket full of ice to induce chilling coma. Following coma induction, the flies were transferred into their assay arenas (see the next section for detailed description) using aspirators. Before each test, the flies were allowed to return to full activity for approximately 15 minutes by leaving a loaded set of arenas in a lit area with temperature of </w:t>
      </w:r>
      <w:r w:rsidR="009D7BA3">
        <w:rPr>
          <w:rFonts w:ascii="Times" w:hAnsi="Times"/>
          <w:lang w:val="en-GB"/>
        </w:rPr>
        <w:t>25°C</w:t>
      </w:r>
      <w:r w:rsidR="009D7BA3">
        <w:rPr>
          <w:rFonts w:ascii="Times" w:hAnsi="Times"/>
          <w:lang w:val="en-GB"/>
        </w:rPr>
        <w:t>. Each batch of tested flies consisted of individuals repeatedly tested in three different behavioural assays (see below). Transferring the flies between assays using different arena designs was achieved by briefly inducing chilling coma and aspirating the flies between arenas. At the end (following all tests) the flies were euthanised by leaving them overnight in a freezer (-</w:t>
      </w:r>
      <w:r w:rsidR="009D7BA3">
        <w:rPr>
          <w:rFonts w:ascii="Times" w:hAnsi="Times"/>
          <w:lang w:val="en-GB"/>
        </w:rPr>
        <w:t>25°C</w:t>
      </w:r>
      <w:r w:rsidR="009D7BA3">
        <w:rPr>
          <w:rFonts w:ascii="Times" w:hAnsi="Times"/>
          <w:lang w:val="en-GB"/>
        </w:rPr>
        <w:t>). the following day all individual insects were sexed, following established criteria.</w:t>
      </w:r>
    </w:p>
    <w:p w14:paraId="60C2CCB7" w14:textId="7764E404" w:rsidR="00FE4823" w:rsidRDefault="00FE4823" w:rsidP="0097536F">
      <w:pPr>
        <w:spacing w:line="360" w:lineRule="auto"/>
        <w:rPr>
          <w:rFonts w:ascii="Times" w:hAnsi="Times"/>
          <w:lang w:val="en-GB"/>
        </w:rPr>
      </w:pPr>
      <w:r>
        <w:rPr>
          <w:rFonts w:ascii="Times" w:hAnsi="Times"/>
          <w:lang w:val="en-GB"/>
        </w:rPr>
        <w:tab/>
        <w:t>In total, we have assayed 384 flies, arranged into 4 batches, 96 flies each.</w:t>
      </w:r>
    </w:p>
    <w:p w14:paraId="1D4AC7FE" w14:textId="58E71C3C" w:rsidR="009D7BA3" w:rsidRDefault="009D7BA3" w:rsidP="0097536F">
      <w:pPr>
        <w:spacing w:line="360" w:lineRule="auto"/>
        <w:rPr>
          <w:rFonts w:ascii="Times" w:hAnsi="Times"/>
          <w:lang w:val="en-GB"/>
        </w:rPr>
      </w:pPr>
    </w:p>
    <w:p w14:paraId="35331625" w14:textId="7B0A240E" w:rsidR="009D7BA3" w:rsidRDefault="009D7BA3" w:rsidP="0097536F">
      <w:pPr>
        <w:spacing w:line="360" w:lineRule="auto"/>
        <w:rPr>
          <w:rFonts w:ascii="Times" w:hAnsi="Times"/>
          <w:lang w:val="en-GB"/>
        </w:rPr>
      </w:pPr>
      <w:proofErr w:type="spellStart"/>
      <w:r>
        <w:rPr>
          <w:rFonts w:ascii="Times" w:hAnsi="Times"/>
          <w:i/>
          <w:iCs/>
          <w:lang w:val="en-GB"/>
        </w:rPr>
        <w:t>Behavioral</w:t>
      </w:r>
      <w:proofErr w:type="spellEnd"/>
      <w:r>
        <w:rPr>
          <w:rFonts w:ascii="Times" w:hAnsi="Times"/>
          <w:i/>
          <w:iCs/>
          <w:lang w:val="en-GB"/>
        </w:rPr>
        <w:t xml:space="preserve"> assays</w:t>
      </w:r>
    </w:p>
    <w:p w14:paraId="4F163275" w14:textId="748C6616" w:rsidR="009D7BA3" w:rsidRDefault="009D7BA3" w:rsidP="0097536F">
      <w:pPr>
        <w:spacing w:line="360" w:lineRule="auto"/>
        <w:rPr>
          <w:rFonts w:ascii="Times" w:hAnsi="Times"/>
          <w:lang w:val="en-GB"/>
        </w:rPr>
      </w:pPr>
      <w:r>
        <w:rPr>
          <w:rFonts w:ascii="Times" w:hAnsi="Times"/>
          <w:lang w:val="en-GB"/>
        </w:rPr>
        <w:t>We have employed three types of assays</w:t>
      </w:r>
      <w:r w:rsidR="000D4FD4">
        <w:rPr>
          <w:rFonts w:ascii="Times" w:hAnsi="Times"/>
          <w:lang w:val="en-GB"/>
        </w:rPr>
        <w:t>, each performed using a multi-well plexiglass or polystyrene plate able to hold between 15 and 48 flies (depending on the assay type).</w:t>
      </w:r>
    </w:p>
    <w:p w14:paraId="493544EA" w14:textId="77777777" w:rsidR="00FE4823" w:rsidRDefault="00FE4823" w:rsidP="0097536F">
      <w:pPr>
        <w:spacing w:line="360" w:lineRule="auto"/>
        <w:rPr>
          <w:rFonts w:ascii="Times" w:hAnsi="Times"/>
          <w:lang w:val="en-GB"/>
        </w:rPr>
      </w:pPr>
    </w:p>
    <w:p w14:paraId="3D847C98" w14:textId="1BA1A6A4" w:rsidR="00966388" w:rsidRDefault="000D4FD4" w:rsidP="0097536F">
      <w:pPr>
        <w:spacing w:line="360" w:lineRule="auto"/>
        <w:rPr>
          <w:rFonts w:ascii="Times" w:hAnsi="Times"/>
          <w:lang w:val="en-GB"/>
        </w:rPr>
      </w:pPr>
      <w:r w:rsidRPr="000D4FD4">
        <w:rPr>
          <w:rFonts w:ascii="Times" w:hAnsi="Times"/>
          <w:i/>
          <w:iCs/>
          <w:lang w:val="en-GB"/>
        </w:rPr>
        <w:t xml:space="preserve">Locomotion </w:t>
      </w:r>
      <w:proofErr w:type="spellStart"/>
      <w:r w:rsidRPr="000D4FD4">
        <w:rPr>
          <w:rFonts w:ascii="Times" w:hAnsi="Times"/>
          <w:i/>
          <w:iCs/>
          <w:lang w:val="en-GB"/>
        </w:rPr>
        <w:t>trakci</w:t>
      </w:r>
      <w:r>
        <w:rPr>
          <w:rFonts w:ascii="Times" w:hAnsi="Times"/>
          <w:i/>
          <w:iCs/>
          <w:lang w:val="en-GB"/>
        </w:rPr>
        <w:t>ng</w:t>
      </w:r>
      <w:proofErr w:type="spellEnd"/>
      <w:r>
        <w:rPr>
          <w:rFonts w:ascii="Times" w:hAnsi="Times"/>
          <w:i/>
          <w:iCs/>
          <w:lang w:val="en-GB"/>
        </w:rPr>
        <w:t>.</w:t>
      </w:r>
      <w:r>
        <w:rPr>
          <w:rFonts w:ascii="Times" w:hAnsi="Times"/>
          <w:lang w:val="en-GB"/>
        </w:rPr>
        <w:t xml:space="preserve"> In this assay, individual flies were loaded into 1 cm deep, round, transparent arenas arranged into a 48-well plate. For the purposes of this study, we have used 48-well cell-culture plates (NEST Biotechnology Co., Ltd.; China); the choice of this </w:t>
      </w:r>
      <w:proofErr w:type="gramStart"/>
      <w:r>
        <w:rPr>
          <w:rFonts w:ascii="Times" w:hAnsi="Times"/>
          <w:lang w:val="en-GB"/>
        </w:rPr>
        <w:t>particular brand</w:t>
      </w:r>
      <w:proofErr w:type="gramEnd"/>
      <w:r>
        <w:rPr>
          <w:rFonts w:ascii="Times" w:hAnsi="Times"/>
          <w:lang w:val="en-GB"/>
        </w:rPr>
        <w:t xml:space="preserve"> was dictated by nearly no gap space between each well’s rim and the lid covering whole plate, which prevents flies from escaping the wells and migrating to adjacent arenas. Locomotion of flies individually kept in the arenas was followed by recording their </w:t>
      </w:r>
      <w:r>
        <w:rPr>
          <w:rFonts w:ascii="Times" w:hAnsi="Times"/>
          <w:lang w:val="en-GB"/>
        </w:rPr>
        <w:lastRenderedPageBreak/>
        <w:t xml:space="preserve">position (see the </w:t>
      </w:r>
      <w:r>
        <w:rPr>
          <w:rFonts w:ascii="Times" w:hAnsi="Times"/>
          <w:i/>
          <w:iCs/>
          <w:lang w:val="en-GB"/>
        </w:rPr>
        <w:t xml:space="preserve">Phenotyping </w:t>
      </w:r>
      <w:proofErr w:type="gramStart"/>
      <w:r>
        <w:rPr>
          <w:rFonts w:ascii="Times" w:hAnsi="Times"/>
          <w:i/>
          <w:iCs/>
          <w:lang w:val="en-GB"/>
        </w:rPr>
        <w:t>units</w:t>
      </w:r>
      <w:proofErr w:type="gramEnd"/>
      <w:r>
        <w:rPr>
          <w:rFonts w:ascii="Times" w:hAnsi="Times"/>
          <w:lang w:val="en-GB"/>
        </w:rPr>
        <w:t xml:space="preserve"> section for technical details)</w:t>
      </w:r>
      <w:r w:rsidR="00FE4823">
        <w:rPr>
          <w:rFonts w:ascii="Times" w:hAnsi="Times"/>
          <w:lang w:val="en-GB"/>
        </w:rPr>
        <w:t xml:space="preserve"> in short intervals, which was then used to calculate the distance travelled by each fly in a set interval of time. In our assay the flies were tracked for 5 consecutive intervals, 10 minutes each.</w:t>
      </w:r>
    </w:p>
    <w:p w14:paraId="2382AF0E" w14:textId="67827EE1" w:rsidR="00FE4823" w:rsidRDefault="00FE4823" w:rsidP="0097536F">
      <w:pPr>
        <w:spacing w:line="360" w:lineRule="auto"/>
        <w:rPr>
          <w:rFonts w:ascii="Times" w:hAnsi="Times"/>
          <w:lang w:val="en-GB"/>
        </w:rPr>
      </w:pPr>
    </w:p>
    <w:p w14:paraId="144A72EE" w14:textId="3131302E" w:rsidR="00FE4823" w:rsidRDefault="00FE4823" w:rsidP="0097536F">
      <w:pPr>
        <w:spacing w:line="360" w:lineRule="auto"/>
        <w:rPr>
          <w:rFonts w:ascii="Times" w:hAnsi="Times"/>
          <w:lang w:val="en-GB"/>
        </w:rPr>
      </w:pPr>
      <w:r w:rsidRPr="00FE4823">
        <w:rPr>
          <w:rFonts w:ascii="Times" w:hAnsi="Times"/>
          <w:i/>
          <w:iCs/>
          <w:lang w:val="en-GB"/>
        </w:rPr>
        <w:t>Habituation assay</w:t>
      </w:r>
      <w:r>
        <w:rPr>
          <w:rFonts w:ascii="Times" w:hAnsi="Times"/>
          <w:lang w:val="en-GB"/>
        </w:rPr>
        <w:t xml:space="preserve">. In this test we have used the established startle response of fruit flies in response to a brief light-off stimulus </w:t>
      </w:r>
      <w:r>
        <w:rPr>
          <w:rFonts w:ascii="Times" w:hAnsi="Times"/>
          <w:lang w:val="en-GB"/>
        </w:rPr>
        <w:fldChar w:fldCharType="begin"/>
      </w:r>
      <w:r>
        <w:rPr>
          <w:rFonts w:ascii="Times" w:hAnsi="Times"/>
          <w:lang w:val="en-GB"/>
        </w:rPr>
        <w:instrText xml:space="preserve"> ADDIN ZOTERO_ITEM CSL_CITATION {"citationID":"gRkLXdfc","properties":{"formattedCitation":"(Allen and Budenberg, 2021)","plainCitation":"(Allen and Budenberg, 2021)","noteIndex":0},"citationItems":[{"id":8362,"uris":["http://zotero.org/users/6563505/items/7VUHTCC4"],"itemData":{"id":8362,"type":"report","abstract":"We present a highly reproducible method for investigating the startle flight responses of wild type Drosophila melanogaster to light-off stimuli, using the automated Zantiks MWP unit. The built-in, live video-tracking of the Zantiks unit measured distance travelled between frames for 24 flies after light-off stimuli, whilst providing video-recordings of each startle. Using light-off stimuli which elicited peak startling, we found evidence for habituation of the startle response after only a few consecutive trials. Distance travelled on startle trials was reduced when a prepulse stimulus of shorter duration was introduced before the light-off stimulus, providing behavioural evidence for prepulse inhibition (PPI). Deficits in habituation and PPI are linked to various psychiatric disorders and our method holds great potential for use alongside genetic and pharmacological manipulations. Here, we demonstrate the capability of this highly automated, high throughput technology to streamline behavioural research on Drosophila, using a replicable, controlled environment.","language":"en","note":"Company: Cold Spring Harbor Laboratory\nDOI: 10.1101/2021.02.24.432669\nDistributor: Cold Spring Harbor Laboratory\nLabel: Cold Spring Harbor Laboratory\nsection: New Results\ntype: article","page":"2021.02.24.432669","source":"bioRxiv","title":"Replicating Light-Off Startle Responses in Drosophila melanogaster","URL":"https://www.biorxiv.org/content/10.1101/2021.02.24.432669v1","author":[{"family":"Allen","given":"Thomas A."},{"family":"Budenberg","given":"William J."}],"accessed":{"date-parts":[["2021",9,16]]},"issued":{"date-parts":[["2021",2,25]]}}}],"schema":"https://github.com/citation-style-language/schema/raw/master/csl-citation.json"} </w:instrText>
      </w:r>
      <w:r>
        <w:rPr>
          <w:rFonts w:ascii="Times" w:hAnsi="Times"/>
          <w:lang w:val="en-GB"/>
        </w:rPr>
        <w:fldChar w:fldCharType="separate"/>
      </w:r>
      <w:r>
        <w:rPr>
          <w:rFonts w:ascii="Times" w:hAnsi="Times"/>
          <w:noProof/>
          <w:lang w:val="en-GB"/>
        </w:rPr>
        <w:t>(Allen and Budenberg, 2021)</w:t>
      </w:r>
      <w:r>
        <w:rPr>
          <w:rFonts w:ascii="Times" w:hAnsi="Times"/>
          <w:lang w:val="en-GB"/>
        </w:rPr>
        <w:fldChar w:fldCharType="end"/>
      </w:r>
      <w:r>
        <w:rPr>
          <w:rFonts w:ascii="Times" w:hAnsi="Times"/>
          <w:lang w:val="en-GB"/>
        </w:rPr>
        <w:t xml:space="preserve">. The response is elicited by a short light-off pulse lasting 15 </w:t>
      </w:r>
      <w:proofErr w:type="spellStart"/>
      <w:r>
        <w:rPr>
          <w:rFonts w:ascii="Times" w:hAnsi="Times"/>
          <w:lang w:val="en-GB"/>
        </w:rPr>
        <w:t>ms</w:t>
      </w:r>
      <w:proofErr w:type="spellEnd"/>
      <w:r>
        <w:rPr>
          <w:rFonts w:ascii="Times" w:hAnsi="Times"/>
          <w:lang w:val="en-GB"/>
        </w:rPr>
        <w:t xml:space="preserve"> and can be measured as a sudden and very fast movement (often involving flight) of stimulated flies. The stimulus was delivered by an </w:t>
      </w:r>
      <w:proofErr w:type="spellStart"/>
      <w:r>
        <w:rPr>
          <w:rFonts w:ascii="Times" w:hAnsi="Times"/>
          <w:lang w:val="en-GB"/>
        </w:rPr>
        <w:t>optogenic</w:t>
      </w:r>
      <w:proofErr w:type="spellEnd"/>
      <w:r>
        <w:rPr>
          <w:rFonts w:ascii="Times" w:hAnsi="Times"/>
          <w:lang w:val="en-GB"/>
        </w:rPr>
        <w:t xml:space="preserve"> light-conducting plate mounted beneath the 48-well plate with experimental arenas. The device (part of the ZANTIKS </w:t>
      </w:r>
      <w:r w:rsidR="00062479">
        <w:rPr>
          <w:rFonts w:ascii="Times" w:hAnsi="Times"/>
          <w:lang w:val="en-GB"/>
        </w:rPr>
        <w:t>MWP phenotyping system, see the next section for more details) consists of a plexiglass plate coupled with a set of several very bright LEDs. The diodes emit green light (530 nm) flooding the experimental arenas with over 7000 lux of light. The system is connected to the phenotyping unit and delivers stimuli in the form of brief light-off pulses.</w:t>
      </w:r>
    </w:p>
    <w:p w14:paraId="62C29462" w14:textId="57545811" w:rsidR="00062479" w:rsidRDefault="00062479" w:rsidP="0097536F">
      <w:pPr>
        <w:spacing w:line="360" w:lineRule="auto"/>
        <w:rPr>
          <w:rFonts w:ascii="Times" w:hAnsi="Times"/>
          <w:lang w:val="en-GB"/>
        </w:rPr>
      </w:pPr>
      <w:r>
        <w:rPr>
          <w:rFonts w:ascii="Times" w:hAnsi="Times"/>
          <w:lang w:val="en-GB"/>
        </w:rPr>
        <w:tab/>
        <w:t xml:space="preserve">The objective of our experiment was to study habituation to the light-off stimulus. Thus, in our assay we subjected the flies to three consecutive 15 </w:t>
      </w:r>
      <w:proofErr w:type="spellStart"/>
      <w:proofErr w:type="gramStart"/>
      <w:r>
        <w:rPr>
          <w:rFonts w:ascii="Times" w:hAnsi="Times"/>
          <w:lang w:val="en-GB"/>
        </w:rPr>
        <w:t>ms</w:t>
      </w:r>
      <w:proofErr w:type="spellEnd"/>
      <w:r>
        <w:rPr>
          <w:rFonts w:ascii="Times" w:hAnsi="Times"/>
          <w:lang w:val="en-GB"/>
        </w:rPr>
        <w:t xml:space="preserve">  light</w:t>
      </w:r>
      <w:proofErr w:type="gramEnd"/>
      <w:r>
        <w:rPr>
          <w:rFonts w:ascii="Times" w:hAnsi="Times"/>
          <w:lang w:val="en-GB"/>
        </w:rPr>
        <w:t xml:space="preserve">-off pulses, 1 second apart. The startle jump response </w:t>
      </w:r>
      <w:r w:rsidR="00CE1FE8">
        <w:rPr>
          <w:rFonts w:ascii="Times" w:hAnsi="Times"/>
          <w:lang w:val="en-GB"/>
        </w:rPr>
        <w:t xml:space="preserve">(distance covered by each fly) </w:t>
      </w:r>
      <w:r>
        <w:rPr>
          <w:rFonts w:ascii="Times" w:hAnsi="Times"/>
          <w:lang w:val="en-GB"/>
        </w:rPr>
        <w:t>was recorded within a 1 second interval following each light-off pulse.</w:t>
      </w:r>
    </w:p>
    <w:p w14:paraId="259B7CCD" w14:textId="590F9C10" w:rsidR="00062479" w:rsidRDefault="00062479" w:rsidP="0097536F">
      <w:pPr>
        <w:spacing w:line="360" w:lineRule="auto"/>
        <w:rPr>
          <w:rFonts w:ascii="Times" w:hAnsi="Times"/>
          <w:lang w:val="en-GB"/>
        </w:rPr>
      </w:pPr>
    </w:p>
    <w:p w14:paraId="6BF87122" w14:textId="671A0E1B" w:rsidR="00062479" w:rsidRDefault="00062479" w:rsidP="0097536F">
      <w:pPr>
        <w:spacing w:line="360" w:lineRule="auto"/>
        <w:rPr>
          <w:rFonts w:ascii="Times" w:hAnsi="Times"/>
          <w:lang w:val="en-GB"/>
        </w:rPr>
      </w:pPr>
      <w:r w:rsidRPr="00062479">
        <w:rPr>
          <w:rFonts w:ascii="Times" w:hAnsi="Times"/>
          <w:i/>
          <w:iCs/>
          <w:lang w:val="en-GB"/>
        </w:rPr>
        <w:t>Y-maze tracking</w:t>
      </w:r>
      <w:r>
        <w:rPr>
          <w:rFonts w:ascii="Times" w:hAnsi="Times"/>
          <w:lang w:val="en-GB"/>
        </w:rPr>
        <w:t xml:space="preserve">. Third assay was performed to explore </w:t>
      </w:r>
      <w:r w:rsidR="00CE1FE8">
        <w:rPr>
          <w:rFonts w:ascii="Times" w:hAnsi="Times"/>
          <w:lang w:val="en-GB"/>
        </w:rPr>
        <w:t>fruit flies’ behaviour in a simple 3-arm maze</w:t>
      </w:r>
      <w:r w:rsidR="00233ED1">
        <w:rPr>
          <w:rFonts w:ascii="Times" w:hAnsi="Times"/>
          <w:lang w:val="en-GB"/>
        </w:rPr>
        <w:t xml:space="preserve"> </w:t>
      </w:r>
      <w:r w:rsidR="00233ED1">
        <w:rPr>
          <w:rFonts w:ascii="Times" w:hAnsi="Times"/>
          <w:lang w:val="en-GB"/>
        </w:rPr>
        <w:fldChar w:fldCharType="begin"/>
      </w:r>
      <w:r w:rsidR="00233ED1">
        <w:rPr>
          <w:rFonts w:ascii="Times" w:hAnsi="Times"/>
          <w:lang w:val="en-GB"/>
        </w:rPr>
        <w:instrText xml:space="preserve"> ADDIN ZOTERO_ITEM CSL_CITATION {"citationID":"cNCiiQ88","properties":{"formattedCitation":"(Simonnet {\\i{}et al.}, 2014; Cleal {\\i{}et al.}, 2021)","plainCitation":"(Simonnet et al., 2014; Cleal et al., 2021)","noteIndex":0},"citationItems":[{"id":14227,"uris":["http://zotero.org/users/6563505/items/6RWLT4GH"],"itemData":{"id":14227,"type":"article-journal","abstract":"Detecting signals from the environment is essential for animals to ensure their survival. To this aim, they use environmental cues such as vision, mechanoreception, hearing, and chemoperception through taste, via direct contact or through olfaction, which represents the response to a volatile molecule acting at longer range. Volatile chemical molecules are very important signals for most animals in the detection of danger, a source of food, or to communicate between individuals. Drosophila melanogaster is one of the most common biological models for scientists to explore the cellular and molecular basis of olfaction. In order to highlight olfactory abilities of this small insect, we describe a modified choice protocol based on the Y-maze test classically used with mice. Data obtained with Y-mazes give valuable information to better understand how animals deal with their perpetually changing environment. We introduce a step-by-step protocol to study the impact of odorants on fly exploratory response using this Y-maze assay.","container-title":"JoVE (Journal of Visualized Experiments)","DOI":"10.3791/51241","ISSN":"1940-087X","issue":"88","page":"e51241","source":"www.jove.com","title":"Testing Drosophila Olfaction with a Y-maze Assay","author":[{"family":"Simonnet","given":"Mégane M."},{"family":"Berthelot-Grosjean","given":"Martine"},{"family":"Grosjean","given":"Yael"}],"issued":{"date-parts":[["2014",6,12]]}}},{"id":14216,"uris":["http://zotero.org/users/6563505/items/U78SPDM5"],"itemData":{"id":14216,"type":"article-journal","abstract":"Numerous neurodegenerative and psychiatric disorders are associated with deficits in executive functions such as working memory and cognitive flexibility. Progress in developing effective treatments for disorders may benefit from targeting these cognitive impairments, the success of which is predicated on the development of animal models with validated behavioural assays. Zebrafish offer a promising model for studying complex brain disorders, but tasks assessing executive function are lacking. The Free-movement pattern (FMP) Y-maze combines aspects of the common Y-maze assay, which exploits the inherent motivation of an organism to explore an unknown environment, with analysis based on a series of sequential two-choice discriminations. We validate the task as a measure of working memory and executive function by comparing task performance parameters in adult zebrafish treated with a range of glutamatergic, cholinergic and dopaminergic drugs known to impair working memory and cognitive flexibility. We demonstrate the cross-species validity of the task by assessing performance parameters in adapted versions of the task for mice and Drosophila, and finally a virtual version in humans, and identify remarkable commonalities between vertebrate species’ navigation of the maze. Together, our results demonstrate that the FMP Y-maze is a sensitive assay for assessing working memory and cognitive flexibility across species from invertebrates to humans, providing a simple and widely applicable behavioural assay with exceptional translational relevance.","container-title":"Behavior Research Methods","DOI":"10.3758/s13428-020-01452-x","ISSN":"1554-3528","issue":"2","journalAbbreviation":"Behav Res","language":"en","page":"536-557","source":"Springer Link","title":"The Free-movement pattern Y-maze: A cross-species measure of working memory and executive function","title-short":"The Free-movement pattern Y-maze","volume":"53","author":[{"family":"Cleal","given":"Madeleine"},{"family":"Fontana","given":"Barbara D."},{"family":"Ranson","given":"Daniel C."},{"family":"McBride","given":"Sebastian D."},{"family":"Swinny","given":"Jerome D."},{"family":"Redhead","given":"Edward S."},{"family":"Parker","given":"Matthew O."}],"issued":{"date-parts":[["2021",4,1]]}}}],"schema":"https://github.com/citation-style-language/schema/raw/master/csl-citation.json"} </w:instrText>
      </w:r>
      <w:r w:rsidR="00233ED1">
        <w:rPr>
          <w:rFonts w:ascii="Times" w:hAnsi="Times"/>
          <w:lang w:val="en-GB"/>
        </w:rPr>
        <w:fldChar w:fldCharType="separate"/>
      </w:r>
      <w:r w:rsidR="00233ED1" w:rsidRPr="00233ED1">
        <w:rPr>
          <w:rFonts w:ascii="Times" w:hAnsi="Times" w:cs="Times New Roman"/>
          <w:lang w:val="pl-PL"/>
        </w:rPr>
        <w:t>(</w:t>
      </w:r>
      <w:proofErr w:type="spellStart"/>
      <w:r w:rsidR="00233ED1" w:rsidRPr="00233ED1">
        <w:rPr>
          <w:rFonts w:ascii="Times" w:hAnsi="Times" w:cs="Times New Roman"/>
          <w:lang w:val="pl-PL"/>
        </w:rPr>
        <w:t>Simonnet</w:t>
      </w:r>
      <w:proofErr w:type="spellEnd"/>
      <w:r w:rsidR="00233ED1" w:rsidRPr="00233ED1">
        <w:rPr>
          <w:rFonts w:ascii="Times" w:hAnsi="Times" w:cs="Times New Roman"/>
          <w:lang w:val="pl-PL"/>
        </w:rPr>
        <w:t xml:space="preserve"> </w:t>
      </w:r>
      <w:r w:rsidR="00233ED1" w:rsidRPr="00233ED1">
        <w:rPr>
          <w:rFonts w:ascii="Times" w:hAnsi="Times" w:cs="Times New Roman"/>
          <w:i/>
          <w:iCs/>
          <w:lang w:val="pl-PL"/>
        </w:rPr>
        <w:t>et al.</w:t>
      </w:r>
      <w:r w:rsidR="00233ED1" w:rsidRPr="00233ED1">
        <w:rPr>
          <w:rFonts w:ascii="Times" w:hAnsi="Times" w:cs="Times New Roman"/>
          <w:lang w:val="pl-PL"/>
        </w:rPr>
        <w:t xml:space="preserve">, 2014; </w:t>
      </w:r>
      <w:proofErr w:type="spellStart"/>
      <w:r w:rsidR="00233ED1" w:rsidRPr="00233ED1">
        <w:rPr>
          <w:rFonts w:ascii="Times" w:hAnsi="Times" w:cs="Times New Roman"/>
          <w:lang w:val="pl-PL"/>
        </w:rPr>
        <w:t>Cleal</w:t>
      </w:r>
      <w:proofErr w:type="spellEnd"/>
      <w:r w:rsidR="00233ED1" w:rsidRPr="00233ED1">
        <w:rPr>
          <w:rFonts w:ascii="Times" w:hAnsi="Times" w:cs="Times New Roman"/>
          <w:lang w:val="pl-PL"/>
        </w:rPr>
        <w:t xml:space="preserve"> </w:t>
      </w:r>
      <w:r w:rsidR="00233ED1" w:rsidRPr="00233ED1">
        <w:rPr>
          <w:rFonts w:ascii="Times" w:hAnsi="Times" w:cs="Times New Roman"/>
          <w:i/>
          <w:iCs/>
          <w:lang w:val="pl-PL"/>
        </w:rPr>
        <w:t>et al.</w:t>
      </w:r>
      <w:r w:rsidR="00233ED1" w:rsidRPr="00233ED1">
        <w:rPr>
          <w:rFonts w:ascii="Times" w:hAnsi="Times" w:cs="Times New Roman"/>
          <w:lang w:val="pl-PL"/>
        </w:rPr>
        <w:t>, 2021)</w:t>
      </w:r>
      <w:r w:rsidR="00233ED1">
        <w:rPr>
          <w:rFonts w:ascii="Times" w:hAnsi="Times"/>
          <w:lang w:val="en-GB"/>
        </w:rPr>
        <w:fldChar w:fldCharType="end"/>
      </w:r>
      <w:r w:rsidR="00CE1FE8">
        <w:rPr>
          <w:rFonts w:ascii="Times" w:hAnsi="Times"/>
          <w:lang w:val="en-GB"/>
        </w:rPr>
        <w:t xml:space="preserve">. The test was performed in a different type of arena: flies were loaded into small plexiglass blocks with a y-shaped forking channel etched inside of them. The maze was covered by a sliding coverslip that allowed for easy loading and unloading of mazes with flies. Each experimental plate consisted of 15 such mazes (which means that – </w:t>
      </w:r>
      <w:proofErr w:type="gramStart"/>
      <w:r w:rsidR="00CE1FE8">
        <w:rPr>
          <w:rFonts w:ascii="Times" w:hAnsi="Times"/>
          <w:lang w:val="en-GB"/>
        </w:rPr>
        <w:t>in order to</w:t>
      </w:r>
      <w:proofErr w:type="gramEnd"/>
      <w:r w:rsidR="00CE1FE8">
        <w:rPr>
          <w:rFonts w:ascii="Times" w:hAnsi="Times"/>
          <w:lang w:val="en-GB"/>
        </w:rPr>
        <w:t xml:space="preserve"> match the mazes to flies tested in 48-well plates – we have discarded 3 random flies from each 48-well plate, before loading them to three y-maze plates hosting 45 flies in total). Tracking of flies’ behaviour in the mazes lasted 30 minutes, and apart from recording the time spent by flies in each of three maze arms we have also recorded each arm crossing event (i.e., a fly crossing from one maze arm to another, through the central “neutral zone”).</w:t>
      </w:r>
      <w:r w:rsidR="00422FB6">
        <w:rPr>
          <w:rFonts w:ascii="Times" w:hAnsi="Times"/>
          <w:lang w:val="en-GB"/>
        </w:rPr>
        <w:t xml:space="preserve"> The protocol we used was based on a comparative study looking at Y-maze exploration behaviour in mice, zebrafish and fruit flies </w:t>
      </w:r>
      <w:r w:rsidR="00422FB6">
        <w:rPr>
          <w:rFonts w:ascii="Times" w:hAnsi="Times"/>
          <w:lang w:val="en-GB"/>
        </w:rPr>
        <w:fldChar w:fldCharType="begin"/>
      </w:r>
      <w:r w:rsidR="00422FB6">
        <w:rPr>
          <w:rFonts w:ascii="Times" w:hAnsi="Times"/>
          <w:lang w:val="en-GB"/>
        </w:rPr>
        <w:instrText xml:space="preserve"> ADDIN ZOTERO_ITEM CSL_CITATION {"citationID":"x82D16eE","properties":{"formattedCitation":"(Cleal {\\i{}et al.}, 2021)","plainCitation":"(Cleal et al., 2021)","noteIndex":0},"citationItems":[{"id":14216,"uris":["http://zotero.org/users/6563505/items/U78SPDM5"],"itemData":{"id":14216,"type":"article-journal","abstract":"Numerous neurodegenerative and psychiatric disorders are associated with deficits in executive functions such as working memory and cognitive flexibility. Progress in developing effective treatments for disorders may benefit from targeting these cognitive impairments, the success of which is predicated on the development of animal models with validated behavioural assays. Zebrafish offer a promising model for studying complex brain disorders, but tasks assessing executive function are lacking. The Free-movement pattern (FMP) Y-maze combines aspects of the common Y-maze assay, which exploits the inherent motivation of an organism to explore an unknown environment, with analysis based on a series of sequential two-choice discriminations. We validate the task as a measure of working memory and executive function by comparing task performance parameters in adult zebrafish treated with a range of glutamatergic, cholinergic and dopaminergic drugs known to impair working memory and cognitive flexibility. We demonstrate the cross-species validity of the task by assessing performance parameters in adapted versions of the task for mice and Drosophila, and finally a virtual version in humans, and identify remarkable commonalities between vertebrate species’ navigation of the maze. Together, our results demonstrate that the FMP Y-maze is a sensitive assay for assessing working memory and cognitive flexibility across species from invertebrates to humans, providing a simple and widely applicable behavioural assay with exceptional translational relevance.","container-title":"Behavior Research Methods","DOI":"10.3758/s13428-020-01452-x","ISSN":"1554-3528","issue":"2","journalAbbreviation":"Behav Res","language":"en","page":"536-557","source":"Springer Link","title":"The Free-movement pattern Y-maze: A cross-species measure of working memory and executive function","title-short":"The Free-movement pattern Y-maze","volume":"53","author":[{"family":"Cleal","given":"Madeleine"},{"family":"Fontana","given":"Barbara D."},{"family":"Ranson","given":"Daniel C."},{"family":"McBride","given":"Sebastian D."},{"family":"Swinny","given":"Jerome D."},{"family":"Redhead","given":"Edward S."},{"family":"Parker","given":"Matthew O."}],"issued":{"date-parts":[["2021",4,1]]}}}],"schema":"https://github.com/citation-style-language/schema/raw/master/csl-citation.json"} </w:instrText>
      </w:r>
      <w:r w:rsidR="00422FB6">
        <w:rPr>
          <w:rFonts w:ascii="Times" w:hAnsi="Times"/>
          <w:lang w:val="en-GB"/>
        </w:rPr>
        <w:fldChar w:fldCharType="separate"/>
      </w:r>
      <w:r w:rsidR="00422FB6" w:rsidRPr="00422FB6">
        <w:rPr>
          <w:rFonts w:ascii="Times" w:hAnsi="Times" w:cs="Times New Roman"/>
          <w:lang w:val="pl-PL"/>
        </w:rPr>
        <w:t>(</w:t>
      </w:r>
      <w:proofErr w:type="spellStart"/>
      <w:r w:rsidR="00422FB6" w:rsidRPr="00422FB6">
        <w:rPr>
          <w:rFonts w:ascii="Times" w:hAnsi="Times" w:cs="Times New Roman"/>
          <w:lang w:val="pl-PL"/>
        </w:rPr>
        <w:t>Cleal</w:t>
      </w:r>
      <w:proofErr w:type="spellEnd"/>
      <w:r w:rsidR="00422FB6" w:rsidRPr="00422FB6">
        <w:rPr>
          <w:rFonts w:ascii="Times" w:hAnsi="Times" w:cs="Times New Roman"/>
          <w:lang w:val="pl-PL"/>
        </w:rPr>
        <w:t xml:space="preserve"> </w:t>
      </w:r>
      <w:r w:rsidR="00422FB6" w:rsidRPr="00422FB6">
        <w:rPr>
          <w:rFonts w:ascii="Times" w:hAnsi="Times" w:cs="Times New Roman"/>
          <w:i/>
          <w:iCs/>
          <w:lang w:val="pl-PL"/>
        </w:rPr>
        <w:t>et al.</w:t>
      </w:r>
      <w:r w:rsidR="00422FB6" w:rsidRPr="00422FB6">
        <w:rPr>
          <w:rFonts w:ascii="Times" w:hAnsi="Times" w:cs="Times New Roman"/>
          <w:lang w:val="pl-PL"/>
        </w:rPr>
        <w:t>, 2021)</w:t>
      </w:r>
      <w:r w:rsidR="00422FB6">
        <w:rPr>
          <w:rFonts w:ascii="Times" w:hAnsi="Times"/>
          <w:lang w:val="en-GB"/>
        </w:rPr>
        <w:fldChar w:fldCharType="end"/>
      </w:r>
      <w:r w:rsidR="00422FB6">
        <w:rPr>
          <w:rFonts w:ascii="Times" w:hAnsi="Times"/>
          <w:lang w:val="en-GB"/>
        </w:rPr>
        <w:t>.</w:t>
      </w:r>
    </w:p>
    <w:p w14:paraId="39C650EC" w14:textId="081B50CB" w:rsidR="00CE1FE8" w:rsidRDefault="00CE1FE8" w:rsidP="0097536F">
      <w:pPr>
        <w:spacing w:line="360" w:lineRule="auto"/>
        <w:rPr>
          <w:rFonts w:ascii="Times" w:hAnsi="Times"/>
          <w:lang w:val="en-GB"/>
        </w:rPr>
      </w:pPr>
    </w:p>
    <w:p w14:paraId="1AF7342B" w14:textId="5BA6438B" w:rsidR="00CE1FE8" w:rsidRPr="00CE1FE8" w:rsidRDefault="00CE1FE8" w:rsidP="0097536F">
      <w:pPr>
        <w:spacing w:line="360" w:lineRule="auto"/>
        <w:rPr>
          <w:rFonts w:ascii="Times" w:hAnsi="Times"/>
          <w:i/>
          <w:iCs/>
          <w:lang w:val="en-GB"/>
        </w:rPr>
      </w:pPr>
      <w:r w:rsidRPr="00CE1FE8">
        <w:rPr>
          <w:rFonts w:ascii="Times" w:hAnsi="Times"/>
          <w:i/>
          <w:iCs/>
          <w:lang w:val="en-GB"/>
        </w:rPr>
        <w:t>Phenotyping units</w:t>
      </w:r>
    </w:p>
    <w:p w14:paraId="147A11B4" w14:textId="673DED3A" w:rsidR="00CE1FE8" w:rsidRDefault="00CE1FE8" w:rsidP="0097536F">
      <w:pPr>
        <w:spacing w:line="360" w:lineRule="auto"/>
        <w:rPr>
          <w:rFonts w:ascii="Times" w:hAnsi="Times"/>
          <w:lang w:val="en-GB"/>
        </w:rPr>
      </w:pPr>
      <w:r>
        <w:rPr>
          <w:rFonts w:ascii="Times" w:hAnsi="Times"/>
          <w:lang w:val="en-GB"/>
        </w:rPr>
        <w:lastRenderedPageBreak/>
        <w:t xml:space="preserve">All behavioural tests were performed using automated tracking units produced by </w:t>
      </w:r>
      <w:proofErr w:type="spellStart"/>
      <w:r>
        <w:rPr>
          <w:rFonts w:ascii="Times" w:hAnsi="Times"/>
          <w:lang w:val="en-GB"/>
        </w:rPr>
        <w:t>Zantiks</w:t>
      </w:r>
      <w:proofErr w:type="spellEnd"/>
      <w:r>
        <w:rPr>
          <w:rFonts w:ascii="Times" w:hAnsi="Times"/>
          <w:lang w:val="en-GB"/>
        </w:rPr>
        <w:t xml:space="preserve"> (</w:t>
      </w:r>
      <w:r w:rsidR="003E12C3">
        <w:rPr>
          <w:rFonts w:ascii="Times" w:hAnsi="Times"/>
          <w:lang w:val="en-GB"/>
        </w:rPr>
        <w:t>Cambridge, UK). The units we employed were from the WMP series, suitable for tracking of small-sized animals such as small insects, crustaceans, fish larvae, etc. Each unit consists of a computer that controls its operation, an experimental chamber that can host experimental arenas (and can be connected to a temperature control unit, able to maintain internal chamber temperature in a narrow, set range) and a camera system able to track animal movement in arenas inserted to the chamber.</w:t>
      </w:r>
    </w:p>
    <w:p w14:paraId="4DC2B418" w14:textId="5879FCFC" w:rsidR="003E12C3" w:rsidRDefault="003E12C3" w:rsidP="0097536F">
      <w:pPr>
        <w:spacing w:line="360" w:lineRule="auto"/>
        <w:rPr>
          <w:rFonts w:ascii="Times" w:hAnsi="Times"/>
          <w:lang w:val="en-GB"/>
        </w:rPr>
      </w:pPr>
      <w:r>
        <w:rPr>
          <w:rFonts w:ascii="Times" w:hAnsi="Times"/>
          <w:lang w:val="en-GB"/>
        </w:rPr>
        <w:tab/>
        <w:t xml:space="preserve">All of arenas used in our assays had the same format (i.e., dimensions of a standard ELISA multi-well plate) and were placed inside each unit on a raised stand (locomotion and Y-maze assays) or the designated </w:t>
      </w:r>
      <w:proofErr w:type="spellStart"/>
      <w:r>
        <w:rPr>
          <w:rFonts w:ascii="Times" w:hAnsi="Times"/>
          <w:lang w:val="en-GB"/>
        </w:rPr>
        <w:t>optogenic</w:t>
      </w:r>
      <w:proofErr w:type="spellEnd"/>
      <w:r>
        <w:rPr>
          <w:rFonts w:ascii="Times" w:hAnsi="Times"/>
          <w:lang w:val="en-GB"/>
        </w:rPr>
        <w:t xml:space="preserve"> stand (habituation assay). </w:t>
      </w:r>
      <w:proofErr w:type="gramStart"/>
      <w:r>
        <w:rPr>
          <w:rFonts w:ascii="Times" w:hAnsi="Times"/>
          <w:lang w:val="en-GB"/>
        </w:rPr>
        <w:t>In order to</w:t>
      </w:r>
      <w:proofErr w:type="gramEnd"/>
      <w:r>
        <w:rPr>
          <w:rFonts w:ascii="Times" w:hAnsi="Times"/>
          <w:lang w:val="en-GB"/>
        </w:rPr>
        <w:t xml:space="preserve"> be able to track the animals, the unit requires a correct definition of experimental arenas (a bitmap file mapping regions of the recorded image </w:t>
      </w:r>
      <w:r w:rsidR="005F6098">
        <w:rPr>
          <w:rFonts w:ascii="Times" w:hAnsi="Times"/>
          <w:lang w:val="en-GB"/>
        </w:rPr>
        <w:t xml:space="preserve">to specific experimental arenas) and a so called </w:t>
      </w:r>
      <w:proofErr w:type="spellStart"/>
      <w:r w:rsidR="005F6098">
        <w:rPr>
          <w:rFonts w:ascii="Times" w:hAnsi="Times"/>
          <w:lang w:val="en-GB"/>
        </w:rPr>
        <w:t>autoreference</w:t>
      </w:r>
      <w:proofErr w:type="spellEnd"/>
      <w:r w:rsidR="005F6098">
        <w:rPr>
          <w:rFonts w:ascii="Times" w:hAnsi="Times"/>
          <w:lang w:val="en-GB"/>
        </w:rPr>
        <w:t xml:space="preserve"> process that removes actual animal from the immobile background (thus allowing it to be traced using the actual experiment). The </w:t>
      </w:r>
      <w:proofErr w:type="spellStart"/>
      <w:r w:rsidR="005F6098">
        <w:rPr>
          <w:rFonts w:ascii="Times" w:hAnsi="Times"/>
          <w:lang w:val="en-GB"/>
        </w:rPr>
        <w:t>autoreference</w:t>
      </w:r>
      <w:proofErr w:type="spellEnd"/>
      <w:r w:rsidR="005F6098">
        <w:rPr>
          <w:rFonts w:ascii="Times" w:hAnsi="Times"/>
          <w:lang w:val="en-GB"/>
        </w:rPr>
        <w:t xml:space="preserve"> stage was programmed into each assay and lasted 10 minutes (locomotion and Y-maze assays) or 5 minutes (habituation assay) to make sure that within this interval </w:t>
      </w:r>
      <w:proofErr w:type="gramStart"/>
      <w:r w:rsidR="005F6098">
        <w:rPr>
          <w:rFonts w:ascii="Times" w:hAnsi="Times"/>
          <w:lang w:val="en-GB"/>
        </w:rPr>
        <w:t>each individual</w:t>
      </w:r>
      <w:proofErr w:type="gramEnd"/>
      <w:r w:rsidR="005F6098">
        <w:rPr>
          <w:rFonts w:ascii="Times" w:hAnsi="Times"/>
          <w:lang w:val="en-GB"/>
        </w:rPr>
        <w:t xml:space="preserve"> had moved in its arena.</w:t>
      </w:r>
    </w:p>
    <w:p w14:paraId="5AEB43D6" w14:textId="1B3FF6E1" w:rsidR="005F6098" w:rsidRDefault="005F6098" w:rsidP="0097536F">
      <w:pPr>
        <w:spacing w:line="360" w:lineRule="auto"/>
        <w:rPr>
          <w:rFonts w:ascii="Times" w:hAnsi="Times"/>
          <w:lang w:val="en-GB"/>
        </w:rPr>
      </w:pPr>
      <w:r>
        <w:rPr>
          <w:rFonts w:ascii="Times" w:hAnsi="Times"/>
          <w:lang w:val="en-GB"/>
        </w:rPr>
        <w:tab/>
        <w:t>Experimental procedures in the units are controlled by a scripting language (</w:t>
      </w:r>
      <w:proofErr w:type="spellStart"/>
      <w:r>
        <w:rPr>
          <w:rFonts w:ascii="Times" w:hAnsi="Times"/>
          <w:lang w:val="en-GB"/>
        </w:rPr>
        <w:t>Zanscript</w:t>
      </w:r>
      <w:proofErr w:type="spellEnd"/>
      <w:r>
        <w:rPr>
          <w:rFonts w:ascii="Times" w:hAnsi="Times"/>
          <w:lang w:val="en-GB"/>
        </w:rPr>
        <w:t xml:space="preserve">) – scripts describing the three assays used in our study can be found in the paper’s GitHub repository </w:t>
      </w:r>
      <w:r w:rsidRPr="005F6098">
        <w:rPr>
          <w:rFonts w:ascii="Times" w:hAnsi="Times"/>
          <w:highlight w:val="yellow"/>
          <w:lang w:val="en-GB"/>
        </w:rPr>
        <w:t>(…)</w:t>
      </w:r>
      <w:r>
        <w:rPr>
          <w:rFonts w:ascii="Times" w:hAnsi="Times"/>
          <w:lang w:val="en-GB"/>
        </w:rPr>
        <w:t xml:space="preserve"> in the </w:t>
      </w:r>
      <w:r w:rsidRPr="005F6098">
        <w:rPr>
          <w:rFonts w:ascii="Times" w:hAnsi="Times"/>
          <w:i/>
          <w:iCs/>
          <w:lang w:val="en-GB"/>
        </w:rPr>
        <w:t>Protocols</w:t>
      </w:r>
      <w:r>
        <w:rPr>
          <w:rFonts w:ascii="Times" w:hAnsi="Times"/>
          <w:lang w:val="en-GB"/>
        </w:rPr>
        <w:t xml:space="preserve"> directory.</w:t>
      </w:r>
    </w:p>
    <w:p w14:paraId="7FEED75F" w14:textId="08C95C37" w:rsidR="00422FB6" w:rsidRDefault="00422FB6" w:rsidP="0097536F">
      <w:pPr>
        <w:spacing w:line="360" w:lineRule="auto"/>
        <w:rPr>
          <w:rFonts w:ascii="Times" w:hAnsi="Times"/>
          <w:lang w:val="en-GB"/>
        </w:rPr>
      </w:pPr>
    </w:p>
    <w:p w14:paraId="2FE35178" w14:textId="07BE1E2D" w:rsidR="00422FB6" w:rsidRPr="00422FB6" w:rsidRDefault="00422FB6" w:rsidP="0097536F">
      <w:pPr>
        <w:spacing w:line="360" w:lineRule="auto"/>
        <w:rPr>
          <w:rFonts w:ascii="Times" w:hAnsi="Times"/>
          <w:i/>
          <w:iCs/>
          <w:lang w:val="en-GB"/>
        </w:rPr>
      </w:pPr>
      <w:r w:rsidRPr="00422FB6">
        <w:rPr>
          <w:rFonts w:ascii="Times" w:hAnsi="Times"/>
          <w:i/>
          <w:iCs/>
          <w:lang w:val="en-GB"/>
        </w:rPr>
        <w:t>Data analysis</w:t>
      </w:r>
    </w:p>
    <w:p w14:paraId="31E5DD89" w14:textId="5AFB4567" w:rsidR="00422FB6" w:rsidRDefault="00422FB6" w:rsidP="0097536F">
      <w:pPr>
        <w:spacing w:line="360" w:lineRule="auto"/>
        <w:rPr>
          <w:rFonts w:ascii="Times" w:hAnsi="Times"/>
          <w:lang w:val="en-GB"/>
        </w:rPr>
      </w:pPr>
      <w:r>
        <w:rPr>
          <w:rFonts w:ascii="Times" w:hAnsi="Times"/>
          <w:lang w:val="en-GB"/>
        </w:rPr>
        <w:t xml:space="preserve">The habituation and locomotion data were used as they were, i.e., the respective responses (see above for details) were used in downstream procedures. Since the files produced by </w:t>
      </w:r>
      <w:proofErr w:type="spellStart"/>
      <w:r>
        <w:rPr>
          <w:rFonts w:ascii="Times" w:hAnsi="Times"/>
          <w:lang w:val="en-GB"/>
        </w:rPr>
        <w:t>Zantiks</w:t>
      </w:r>
      <w:proofErr w:type="spellEnd"/>
      <w:r>
        <w:rPr>
          <w:rFonts w:ascii="Times" w:hAnsi="Times"/>
          <w:lang w:val="en-GB"/>
        </w:rPr>
        <w:t xml:space="preserve"> units have a particular form (a header section with technical details, followed by actual data formatted according to the script run on the machine, and followed by a footer), data processing involved parsing each file to extract the most relevant information (e.g., experimental unit ID, assay ID, run date, formatted data matched with the numbers of experimental arenas). Parsing steps used in each assay type are presented in the GitHub repository (please see the </w:t>
      </w:r>
      <w:r>
        <w:rPr>
          <w:rFonts w:ascii="Times" w:hAnsi="Times"/>
          <w:i/>
          <w:iCs/>
          <w:lang w:val="en-GB"/>
        </w:rPr>
        <w:t>R</w:t>
      </w:r>
      <w:r>
        <w:rPr>
          <w:rFonts w:ascii="Times" w:hAnsi="Times"/>
          <w:lang w:val="en-GB"/>
        </w:rPr>
        <w:t xml:space="preserve"> directory for a detailed </w:t>
      </w:r>
      <w:proofErr w:type="spellStart"/>
      <w:r>
        <w:rPr>
          <w:rFonts w:ascii="Times" w:hAnsi="Times"/>
          <w:lang w:val="en-GB"/>
        </w:rPr>
        <w:t>RMarkdown</w:t>
      </w:r>
      <w:proofErr w:type="spellEnd"/>
      <w:r>
        <w:rPr>
          <w:rFonts w:ascii="Times" w:hAnsi="Times"/>
          <w:lang w:val="en-GB"/>
        </w:rPr>
        <w:t xml:space="preserve"> document</w:t>
      </w:r>
      <w:r w:rsidR="00233ED1">
        <w:rPr>
          <w:rFonts w:ascii="Times" w:hAnsi="Times"/>
          <w:lang w:val="en-GB"/>
        </w:rPr>
        <w:t xml:space="preserve">). Pre-processing of the habituation assay outputs was based on an earlier study applying the same test </w:t>
      </w:r>
      <w:r w:rsidR="00233ED1">
        <w:rPr>
          <w:rFonts w:ascii="Times" w:hAnsi="Times"/>
          <w:lang w:val="en-GB"/>
        </w:rPr>
        <w:fldChar w:fldCharType="begin"/>
      </w:r>
      <w:r w:rsidR="00233ED1">
        <w:rPr>
          <w:rFonts w:ascii="Times" w:hAnsi="Times"/>
          <w:lang w:val="en-GB"/>
        </w:rPr>
        <w:instrText xml:space="preserve"> ADDIN ZOTERO_ITEM CSL_CITATION {"citationID":"0zZO1hNF","properties":{"formattedCitation":"(Allen and Budenberg, 2021)","plainCitation":"(Allen and Budenberg, 2021)","noteIndex":0},"citationItems":[{"id":8362,"uris":["http://zotero.org/users/6563505/items/7VUHTCC4"],"itemData":{"id":8362,"type":"report","abstract":"We present a highly reproducible method for investigating the startle flight responses of wild type Drosophila melanogaster to light-off stimuli, using the automated Zantiks MWP unit. The built-in, live video-tracking of the Zantiks unit measured distance travelled between frames for 24 flies after light-off stimuli, whilst providing video-recordings of each startle. Using light-off stimuli which elicited peak startling, we found evidence for habituation of the startle response after only a few consecutive trials. Distance travelled on startle trials was reduced when a prepulse stimulus of shorter duration was introduced before the light-off stimulus, providing behavioural evidence for prepulse inhibition (PPI). Deficits in habituation and PPI are linked to various psychiatric disorders and our method holds great potential for use alongside genetic and pharmacological manipulations. Here, we demonstrate the capability of this highly automated, high throughput technology to streamline behavioural research on Drosophila, using a replicable, controlled environment.","language":"en","note":"Company: Cold Spring Harbor Laboratory\nDOI: 10.1101/2021.02.24.432669\nDistributor: Cold Spring Harbor Laboratory\nLabel: Cold Spring Harbor Laboratory\nsection: New Results\ntype: article","page":"2021.02.24.432669","source":"bioRxiv","title":"Replicating Light-Off Startle Responses in Drosophila melanogaster","URL":"https://www.biorxiv.org/content/10.1101/2021.02.24.432669v1","author":[{"family":"Allen","given":"Thomas A."},{"family":"Budenberg","given":"William J."}],"accessed":{"date-parts":[["2021",9,16]]},"issued":{"date-parts":[["2021",2,25]]}}}],"schema":"https://github.com/citation-style-language/schema/raw/master/csl-citation.json"} </w:instrText>
      </w:r>
      <w:r w:rsidR="00233ED1">
        <w:rPr>
          <w:rFonts w:ascii="Times" w:hAnsi="Times"/>
          <w:lang w:val="en-GB"/>
        </w:rPr>
        <w:fldChar w:fldCharType="separate"/>
      </w:r>
      <w:r w:rsidR="00233ED1">
        <w:rPr>
          <w:rFonts w:ascii="Times" w:hAnsi="Times"/>
          <w:noProof/>
          <w:lang w:val="en-GB"/>
        </w:rPr>
        <w:t>(Allen and Budenberg, 2021)</w:t>
      </w:r>
      <w:r w:rsidR="00233ED1">
        <w:rPr>
          <w:rFonts w:ascii="Times" w:hAnsi="Times"/>
          <w:lang w:val="en-GB"/>
        </w:rPr>
        <w:fldChar w:fldCharType="end"/>
      </w:r>
      <w:r w:rsidR="00233ED1">
        <w:rPr>
          <w:rFonts w:ascii="Times" w:hAnsi="Times"/>
          <w:lang w:val="en-GB"/>
        </w:rPr>
        <w:t>.</w:t>
      </w:r>
    </w:p>
    <w:p w14:paraId="2E55B589" w14:textId="77777777" w:rsidR="00123C30" w:rsidRDefault="00233ED1" w:rsidP="0097536F">
      <w:pPr>
        <w:spacing w:line="360" w:lineRule="auto"/>
        <w:rPr>
          <w:rFonts w:ascii="Times" w:hAnsi="Times"/>
          <w:lang w:val="en-GB"/>
        </w:rPr>
      </w:pPr>
      <w:r>
        <w:rPr>
          <w:rFonts w:ascii="Times" w:hAnsi="Times"/>
          <w:lang w:val="en-GB"/>
        </w:rPr>
        <w:lastRenderedPageBreak/>
        <w:tab/>
        <w:t xml:space="preserve">The Y-maze behavioural test outputs required more sophisticated processing. Our protocol is based on a modified </w:t>
      </w:r>
      <w:r w:rsidR="0097536F">
        <w:rPr>
          <w:rFonts w:ascii="Times" w:hAnsi="Times"/>
          <w:lang w:val="en-GB"/>
        </w:rPr>
        <w:t xml:space="preserve">analysis from </w:t>
      </w:r>
      <w:r w:rsidR="0097536F">
        <w:rPr>
          <w:rFonts w:ascii="Times" w:hAnsi="Times"/>
          <w:lang w:val="en-GB"/>
        </w:rPr>
        <w:fldChar w:fldCharType="begin"/>
      </w:r>
      <w:r w:rsidR="00123C30">
        <w:rPr>
          <w:rFonts w:ascii="Times" w:hAnsi="Times"/>
          <w:lang w:val="en-GB"/>
        </w:rPr>
        <w:instrText xml:space="preserve"> ADDIN ZOTERO_ITEM CSL_CITATION {"citationID":"7OZQNRBv","properties":{"custom":"Cleal {\\i{}et al.} (2021)","formattedCitation":"Cleal {\\i{}et al.} (2021)","plainCitation":"Cleal et al. (2021)","noteIndex":0},"citationItems":[{"id":14216,"uris":["http://zotero.org/users/6563505/items/U78SPDM5"],"itemData":{"id":14216,"type":"article-journal","abstract":"Numerous neurodegenerative and psychiatric disorders are associated with deficits in executive functions such as working memory and cognitive flexibility. Progress in developing effective treatments for disorders may benefit from targeting these cognitive impairments, the success of which is predicated on the development of animal models with validated behavioural assays. Zebrafish offer a promising model for studying complex brain disorders, but tasks assessing executive function are lacking. The Free-movement pattern (FMP) Y-maze combines aspects of the common Y-maze assay, which exploits the inherent motivation of an organism to explore an unknown environment, with analysis based on a series of sequential two-choice discriminations. We validate the task as a measure of working memory and executive function by comparing task performance parameters in adult zebrafish treated with a range of glutamatergic, cholinergic and dopaminergic drugs known to impair working memory and cognitive flexibility. We demonstrate the cross-species validity of the task by assessing performance parameters in adapted versions of the task for mice and Drosophila, and finally a virtual version in humans, and identify remarkable commonalities between vertebrate species’ navigation of the maze. Together, our results demonstrate that the FMP Y-maze is a sensitive assay for assessing working memory and cognitive flexibility across species from invertebrates to humans, providing a simple and widely applicable behavioural assay with exceptional translational relevance.","container-title":"Behavior Research Methods","DOI":"10.3758/s13428-020-01452-x","ISSN":"1554-3528","issue":"2","journalAbbreviation":"Behav Res","language":"en","page":"536-557","source":"Springer Link","title":"The Free-movement pattern Y-maze: A cross-species measure of working memory and executive function","title-short":"The Free-movement pattern Y-maze","volume":"53","author":[{"family":"Cleal","given":"Madeleine"},{"family":"Fontana","given":"Barbara D."},{"family":"Ranson","given":"Daniel C."},{"family":"McBride","given":"Sebastian D."},{"family":"Swinny","given":"Jerome D."},{"family":"Redhead","given":"Edward S."},{"family":"Parker","given":"Matthew O."}],"issued":{"date-parts":[["2021",4,1]]}}}],"schema":"https://github.com/citation-style-language/schema/raw/master/csl-citation.json"} </w:instrText>
      </w:r>
      <w:r w:rsidR="0097536F">
        <w:rPr>
          <w:rFonts w:ascii="Times" w:hAnsi="Times"/>
          <w:lang w:val="en-GB"/>
        </w:rPr>
        <w:fldChar w:fldCharType="separate"/>
      </w:r>
      <w:proofErr w:type="spellStart"/>
      <w:r w:rsidR="00123C30" w:rsidRPr="00123C30">
        <w:rPr>
          <w:rFonts w:ascii="Times" w:hAnsi="Times" w:cs="Times New Roman"/>
          <w:lang w:val="pl-PL"/>
        </w:rPr>
        <w:t>Cleal</w:t>
      </w:r>
      <w:proofErr w:type="spellEnd"/>
      <w:r w:rsidR="00123C30" w:rsidRPr="00123C30">
        <w:rPr>
          <w:rFonts w:ascii="Times" w:hAnsi="Times" w:cs="Times New Roman"/>
          <w:lang w:val="pl-PL"/>
        </w:rPr>
        <w:t xml:space="preserve"> </w:t>
      </w:r>
      <w:r w:rsidR="00123C30" w:rsidRPr="00123C30">
        <w:rPr>
          <w:rFonts w:ascii="Times" w:hAnsi="Times" w:cs="Times New Roman"/>
          <w:i/>
          <w:iCs/>
          <w:lang w:val="pl-PL"/>
        </w:rPr>
        <w:t>et al.</w:t>
      </w:r>
      <w:r w:rsidR="00123C30" w:rsidRPr="00123C30">
        <w:rPr>
          <w:rFonts w:ascii="Times" w:hAnsi="Times" w:cs="Times New Roman"/>
          <w:lang w:val="pl-PL"/>
        </w:rPr>
        <w:t xml:space="preserve"> (2021)</w:t>
      </w:r>
      <w:r w:rsidR="0097536F">
        <w:rPr>
          <w:rFonts w:ascii="Times" w:hAnsi="Times"/>
          <w:lang w:val="en-GB"/>
        </w:rPr>
        <w:fldChar w:fldCharType="end"/>
      </w:r>
      <w:r w:rsidR="00123C30">
        <w:rPr>
          <w:rFonts w:ascii="Times" w:hAnsi="Times"/>
          <w:lang w:val="en-GB"/>
        </w:rPr>
        <w:t>. In brief, the analysis extracted all maze arm switches observed during the assay (i.e., walks between two maze arms, termed zone changes). The switches were then classified as left- (L) or right(R)-turns, and series of consecutive L/R-turns were assembled into triplets. We have then calculated the proportion of alternating (LRL or RLR) vs. sequential (LLL, RRR) vs. partial (RRL, LLR) movements in the total count of all possible maze explorations (which also include returning to the same zone).</w:t>
      </w:r>
    </w:p>
    <w:p w14:paraId="6570AB63" w14:textId="4D62E441" w:rsidR="00365BC4" w:rsidRDefault="00123C30" w:rsidP="0097536F">
      <w:pPr>
        <w:spacing w:line="360" w:lineRule="auto"/>
        <w:rPr>
          <w:rFonts w:ascii="Times" w:hAnsi="Times"/>
          <w:lang w:val="en-GB"/>
        </w:rPr>
      </w:pPr>
      <w:r>
        <w:rPr>
          <w:rFonts w:ascii="Times" w:hAnsi="Times"/>
          <w:lang w:val="en-GB"/>
        </w:rPr>
        <w:tab/>
        <w:t xml:space="preserve">Resulting response variables were analysed using linear mixed models with a gaussian (continuous variables) or Poisson (count variables) error distribution. Mixed models were fitted using the </w:t>
      </w:r>
      <w:proofErr w:type="spellStart"/>
      <w:r w:rsidRPr="00123C30">
        <w:rPr>
          <w:rFonts w:ascii="Times" w:hAnsi="Times"/>
          <w:i/>
          <w:iCs/>
          <w:highlight w:val="yellow"/>
          <w:lang w:val="en-GB"/>
        </w:rPr>
        <w:t>lmer</w:t>
      </w:r>
      <w:proofErr w:type="spellEnd"/>
      <w:r w:rsidRPr="00123C30">
        <w:rPr>
          <w:rFonts w:ascii="Times" w:hAnsi="Times"/>
          <w:highlight w:val="yellow"/>
          <w:lang w:val="en-GB"/>
        </w:rPr>
        <w:t>/</w:t>
      </w:r>
      <w:proofErr w:type="spellStart"/>
      <w:r w:rsidRPr="00123C30">
        <w:rPr>
          <w:rFonts w:ascii="Times" w:hAnsi="Times"/>
          <w:i/>
          <w:iCs/>
          <w:highlight w:val="yellow"/>
          <w:lang w:val="en-GB"/>
        </w:rPr>
        <w:t>glmer</w:t>
      </w:r>
      <w:proofErr w:type="spellEnd"/>
      <w:r w:rsidRPr="00123C30">
        <w:rPr>
          <w:rFonts w:ascii="Times" w:hAnsi="Times"/>
          <w:highlight w:val="yellow"/>
          <w:lang w:val="en-GB"/>
        </w:rPr>
        <w:t xml:space="preserve"> </w:t>
      </w:r>
      <w:proofErr w:type="spellStart"/>
      <w:r w:rsidRPr="00123C30">
        <w:rPr>
          <w:rFonts w:ascii="Times" w:hAnsi="Times"/>
          <w:highlight w:val="yellow"/>
          <w:lang w:val="en-GB"/>
        </w:rPr>
        <w:t>fucntions</w:t>
      </w:r>
      <w:proofErr w:type="spellEnd"/>
      <w:r w:rsidRPr="00123C30">
        <w:rPr>
          <w:rFonts w:ascii="Times" w:hAnsi="Times"/>
          <w:highlight w:val="yellow"/>
          <w:lang w:val="en-GB"/>
        </w:rPr>
        <w:t xml:space="preserve"> in the </w:t>
      </w:r>
      <w:r w:rsidRPr="00123C30">
        <w:rPr>
          <w:rFonts w:ascii="Times" w:hAnsi="Times"/>
          <w:i/>
          <w:iCs/>
          <w:highlight w:val="yellow"/>
          <w:lang w:val="en-GB"/>
        </w:rPr>
        <w:t>lme4</w:t>
      </w:r>
      <w:r>
        <w:rPr>
          <w:rFonts w:ascii="Times" w:hAnsi="Times"/>
          <w:lang w:val="en-GB"/>
        </w:rPr>
        <w:t xml:space="preserve"> package in R. Each model contained fixed effects of sex</w:t>
      </w:r>
      <w:r w:rsidR="00756F8F">
        <w:rPr>
          <w:rFonts w:ascii="Times" w:hAnsi="Times"/>
          <w:lang w:val="en-GB"/>
        </w:rPr>
        <w:t xml:space="preserve"> and experiment round (if applicable – this variable was present only in experiments performed repeatedly, i.e., locomotion tracking and habituation assay). Batch ID was included as a random effect. Continuous variables were log-transformed wherever needed (based on the visual inspection of model residuals) and zero-centred.</w:t>
      </w:r>
      <w:r w:rsidR="00365BC4">
        <w:rPr>
          <w:rFonts w:ascii="Times" w:hAnsi="Times"/>
          <w:lang w:val="en-GB"/>
        </w:rPr>
        <w:br w:type="page"/>
      </w:r>
    </w:p>
    <w:p w14:paraId="7DE8ACF4" w14:textId="0E2D7B03" w:rsidR="00233ED1" w:rsidRPr="00233ED1" w:rsidRDefault="00233ED1" w:rsidP="0097536F">
      <w:pPr>
        <w:spacing w:line="360" w:lineRule="auto"/>
        <w:rPr>
          <w:rFonts w:ascii="Times" w:hAnsi="Times"/>
          <w:b/>
          <w:bCs/>
          <w:lang w:val="en-GB"/>
        </w:rPr>
      </w:pPr>
      <w:r w:rsidRPr="00233ED1">
        <w:rPr>
          <w:rFonts w:ascii="Times" w:hAnsi="Times"/>
          <w:b/>
          <w:bCs/>
          <w:lang w:val="en-GB"/>
        </w:rPr>
        <w:lastRenderedPageBreak/>
        <w:t>Results and Discussion</w:t>
      </w:r>
    </w:p>
    <w:p w14:paraId="4E76553A" w14:textId="72C33A51" w:rsidR="00756F8F" w:rsidRDefault="00756F8F" w:rsidP="0097536F">
      <w:pPr>
        <w:spacing w:line="360" w:lineRule="auto"/>
        <w:rPr>
          <w:rFonts w:ascii="Times" w:hAnsi="Times"/>
          <w:lang w:val="en-GB"/>
        </w:rPr>
      </w:pPr>
      <w:r>
        <w:rPr>
          <w:rFonts w:ascii="Times" w:hAnsi="Times"/>
          <w:lang w:val="en-GB"/>
        </w:rPr>
        <w:t>Locomotion tracking</w:t>
      </w:r>
    </w:p>
    <w:p w14:paraId="46A12D89" w14:textId="77777777" w:rsidR="00756F8F" w:rsidRDefault="00756F8F" w:rsidP="0097536F">
      <w:pPr>
        <w:spacing w:line="360" w:lineRule="auto"/>
        <w:rPr>
          <w:rFonts w:ascii="Times" w:hAnsi="Times"/>
          <w:lang w:val="en-GB"/>
        </w:rPr>
      </w:pPr>
    </w:p>
    <w:p w14:paraId="45128B0B" w14:textId="1A231200" w:rsidR="00233ED1" w:rsidRDefault="00233ED1" w:rsidP="0097536F">
      <w:pPr>
        <w:spacing w:line="360" w:lineRule="auto"/>
        <w:rPr>
          <w:rFonts w:ascii="Times" w:hAnsi="Times"/>
          <w:lang w:val="en-GB"/>
        </w:rPr>
      </w:pPr>
      <w:r>
        <w:rPr>
          <w:rFonts w:ascii="Times" w:hAnsi="Times"/>
          <w:lang w:val="en-GB"/>
        </w:rPr>
        <w:br w:type="page"/>
      </w:r>
    </w:p>
    <w:p w14:paraId="41256EB6" w14:textId="77777777" w:rsidR="00365BC4" w:rsidRPr="00365BC4" w:rsidRDefault="00365BC4" w:rsidP="0097536F">
      <w:pPr>
        <w:spacing w:line="360" w:lineRule="auto"/>
        <w:rPr>
          <w:rFonts w:ascii="Times" w:hAnsi="Times"/>
          <w:lang w:val="en-GB"/>
        </w:rPr>
      </w:pPr>
    </w:p>
    <w:sectPr w:rsidR="00365BC4" w:rsidRPr="00365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C4"/>
    <w:rsid w:val="00062479"/>
    <w:rsid w:val="000D4FD4"/>
    <w:rsid w:val="00123C30"/>
    <w:rsid w:val="00233ED1"/>
    <w:rsid w:val="002D5D91"/>
    <w:rsid w:val="00365BC4"/>
    <w:rsid w:val="003E12C3"/>
    <w:rsid w:val="00422FB6"/>
    <w:rsid w:val="005F6098"/>
    <w:rsid w:val="00756F8F"/>
    <w:rsid w:val="00966388"/>
    <w:rsid w:val="0097536F"/>
    <w:rsid w:val="009D7BA3"/>
    <w:rsid w:val="00CE1FE8"/>
    <w:rsid w:val="00FE4823"/>
  </w:rsids>
  <m:mathPr>
    <m:mathFont m:val="Cambria Math"/>
    <m:brkBin m:val="before"/>
    <m:brkBinSub m:val="--"/>
    <m:smallFrac m:val="0"/>
    <m:dispDef/>
    <m:lMargin m:val="0"/>
    <m:rMargin m:val="0"/>
    <m:defJc m:val="centerGroup"/>
    <m:wrapIndent m:val="1440"/>
    <m:intLim m:val="subSup"/>
    <m:naryLim m:val="undOvr"/>
  </m:mathPr>
  <w:themeFontLang w:val="pl-AU"/>
  <w:clrSchemeMapping w:bg1="light1" w:t1="dark1" w:bg2="light2" w:t2="dark2" w:accent1="accent1" w:accent2="accent2" w:accent3="accent3" w:accent4="accent4" w:accent5="accent5" w:accent6="accent6" w:hyperlink="hyperlink" w:followedHyperlink="followedHyperlink"/>
  <w:decimalSymbol w:val="."/>
  <w:listSeparator w:val=";"/>
  <w14:docId w14:val="0C1B2914"/>
  <w15:chartTrackingRefBased/>
  <w15:docId w15:val="{A91770F4-4900-DF4C-BF7F-7868BBCFA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65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3264</Words>
  <Characters>19588</Characters>
  <Application>Microsoft Office Word</Application>
  <DocSecurity>0</DocSecurity>
  <Lines>163</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Drobniak</dc:creator>
  <cp:keywords/>
  <dc:description/>
  <cp:lastModifiedBy>Szymon Drobniak</cp:lastModifiedBy>
  <cp:revision>2</cp:revision>
  <dcterms:created xsi:type="dcterms:W3CDTF">2022-03-22T06:52:00Z</dcterms:created>
  <dcterms:modified xsi:type="dcterms:W3CDTF">2022-03-22T09:25:00Z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zotero-version="6.0-beta.9+1f2f91d2d"&gt;&lt;session id="1Vz4ts1R"/&gt;&lt;style id="http://www.zotero.org/styles/heredity" hasBibliography="1" bibliographyStyleHasBeenSet="0"/&gt;&lt;prefs&gt;&lt;pref name="fieldType" value="Field"/&gt;&lt;/prefs&gt;&lt;/data&gt;</vt:lpwstr>
  </property>
</Properties>
</file>