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100"/>
      </w:pPr>
      <w:r>
        <w:rPr>
          <w:rFonts w:ascii="Arial" w:cs="Arial" w:eastAsia="Arial" w:hAnsi="Arial"/>
          <w:b/>
          <w:bCs/>
          <w:color w:val="1A56DB"/>
          <w:spacing w:val="120"/>
          <w:sz w:val="20"/>
          <w:szCs w:val="20"/>
        </w:rPr>
        <w:t xml:space="preserve">PRODUCT REQUIREMENTS DOCUMENT</w:t>
      </w:r>
    </w:p>
    <w:p>
      <w:pPr>
        <w:spacing w:after="180"/>
      </w:pPr>
      <w:r>
        <w:rPr>
          <w:rFonts w:ascii="Arial" w:cs="Arial" w:eastAsia="Arial" w:hAnsi="Arial"/>
          <w:b/>
          <w:bCs/>
          <w:color w:val="111827"/>
          <w:sz w:val="56"/>
          <w:szCs w:val="56"/>
        </w:rPr>
        <w:t xml:space="preserve">Marketing MCP Server</w:t>
      </w:r>
    </w:p>
    <w:p>
      <w:pPr>
        <w:spacing w:after="60"/>
      </w:pPr>
      <w:r>
        <w:rPr>
          <w:rFonts w:ascii="Arial" w:cs="Arial" w:eastAsia="Arial" w:hAnsi="Arial"/>
          <w:color w:val="6B7280"/>
          <w:sz w:val="24"/>
          <w:szCs w:val="24"/>
        </w:rPr>
        <w:t xml:space="preserve">marketing-mcp-server repository</w:t>
      </w:r>
    </w:p>
    <w:p>
      <w:pPr>
        <w:spacing w:after="40"/>
      </w:pPr>
      <w:r>
        <w:rPr>
          <w:rFonts w:ascii="Arial" w:cs="Arial" w:eastAsia="Arial" w:hAnsi="Arial"/>
          <w:color w:val="6B7280"/>
          <w:sz w:val="22"/>
          <w:szCs w:val="22"/>
        </w:rPr>
        <w:t xml:space="preserve">AI-Powered Keyword Research &amp; Marketing Data Infrastructure</w:t>
      </w:r>
    </w:p>
    <w:p>
      <w:pPr>
        <w:spacing w:after="200" w:before="200"/>
      </w:pPr>
    </w:p>
    <w:p>
      <w:pPr>
        <w:pBdr>
          <w:top w:val="single" w:color="1A56DB" w:sz="6" w:space="1"/>
        </w:pBdr>
      </w:pPr>
    </w:p>
    <w:p>
      <w:pPr>
        <w:spacing w:after="80" w:before="80"/>
      </w:pPr>
    </w:p>
    <w:p>
      <w:pPr>
        <w:spacing w:after="60" w:before="60" w:line="276"/>
      </w:pPr>
      <w:r>
        <w:rPr>
          <w:rFonts w:ascii="Arial" w:cs="Arial" w:eastAsia="Arial" w:hAnsi="Arial"/>
          <w:b/>
          <w:bCs/>
          <w:color w:val="111827"/>
          <w:sz w:val="21"/>
          <w:szCs w:val="21"/>
        </w:rPr>
        <w:t xml:space="preserve">Version: </w:t>
      </w:r>
      <w:r>
        <w:rPr>
          <w:rFonts w:ascii="Arial" w:cs="Arial" w:eastAsia="Arial" w:hAnsi="Arial"/>
          <w:color w:val="374151"/>
          <w:sz w:val="21"/>
          <w:szCs w:val="21"/>
        </w:rPr>
        <w:t xml:space="preserve">1.0</w:t>
      </w:r>
    </w:p>
    <w:p>
      <w:pPr>
        <w:spacing w:after="60" w:before="60" w:line="276"/>
      </w:pPr>
      <w:r>
        <w:rPr>
          <w:rFonts w:ascii="Arial" w:cs="Arial" w:eastAsia="Arial" w:hAnsi="Arial"/>
          <w:b/>
          <w:bCs/>
          <w:color w:val="111827"/>
          <w:sz w:val="21"/>
          <w:szCs w:val="21"/>
        </w:rPr>
        <w:t xml:space="preserve">Date: </w:t>
      </w:r>
      <w:r>
        <w:rPr>
          <w:rFonts w:ascii="Arial" w:cs="Arial" w:eastAsia="Arial" w:hAnsi="Arial"/>
          <w:color w:val="374151"/>
          <w:sz w:val="21"/>
          <w:szCs w:val="21"/>
        </w:rPr>
        <w:t xml:space="preserve">March 15, 2026</w:t>
      </w:r>
    </w:p>
    <w:p>
      <w:pPr>
        <w:spacing w:after="60" w:before="60" w:line="276"/>
      </w:pPr>
      <w:r>
        <w:rPr>
          <w:rFonts w:ascii="Arial" w:cs="Arial" w:eastAsia="Arial" w:hAnsi="Arial"/>
          <w:b/>
          <w:bCs/>
          <w:color w:val="111827"/>
          <w:sz w:val="21"/>
          <w:szCs w:val="21"/>
        </w:rPr>
        <w:t xml:space="preserve">Status: </w:t>
      </w:r>
      <w:r>
        <w:rPr>
          <w:rFonts w:ascii="Arial" w:cs="Arial" w:eastAsia="Arial" w:hAnsi="Arial"/>
          <w:color w:val="374151"/>
          <w:sz w:val="21"/>
          <w:szCs w:val="21"/>
        </w:rPr>
        <w:t xml:space="preserve">Draft — Ready for Development</w:t>
      </w:r>
    </w:p>
    <w:p>
      <w:pPr>
        <w:spacing w:after="60" w:before="60" w:line="276"/>
      </w:pPr>
      <w:r>
        <w:rPr>
          <w:rFonts w:ascii="Arial" w:cs="Arial" w:eastAsia="Arial" w:hAnsi="Arial"/>
          <w:b/>
          <w:bCs/>
          <w:color w:val="111827"/>
          <w:sz w:val="21"/>
          <w:szCs w:val="21"/>
        </w:rPr>
        <w:t xml:space="preserve">Repository: </w:t>
      </w:r>
      <w:r>
        <w:rPr>
          <w:rFonts w:ascii="Arial" w:cs="Arial" w:eastAsia="Arial" w:hAnsi="Arial"/>
          <w:color w:val="374151"/>
          <w:sz w:val="21"/>
          <w:szCs w:val="21"/>
        </w:rPr>
        <w:t xml:space="preserve">marketing-mcp-server (separate repo)</w:t>
      </w:r>
    </w:p>
    <w:p>
      <w:pP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Field</w:t>
            </w:r>
          </w:p>
        </w:tc>
        <w:tc>
          <w:tcPr>
            <w:tcW w:type="dxa" w:w="65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Detail</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Product Name</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marketing_mcp</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Language</w:t>
            </w:r>
          </w:p>
        </w:tc>
        <w:tc>
          <w:tcPr>
            <w:tcW w:type="dxa" w:w="6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Python 3.12+</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Framework</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FastMCP (MCP Python SDK)</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Transport</w:t>
            </w:r>
          </w:p>
        </w:tc>
        <w:tc>
          <w:tcPr>
            <w:tcW w:type="dxa" w:w="6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stdio (local) + Streamable HTTP (remote)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Consumed By</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Claude.ai, Claude Desktop, Claude Code, Marketing Ads App (as package)</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APIs Integrated</w:t>
            </w:r>
          </w:p>
        </w:tc>
        <w:tc>
          <w:tcPr>
            <w:tcW w:type="dxa" w:w="6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Google Ads, Search Console, GA4, Meta Marketing, Google Trends, YouTube, Reddit, PageSpeed</w:t>
            </w:r>
          </w:p>
        </w:tc>
      </w:tr>
    </w:tbl>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111827"/>
          <w:sz w:val="32"/>
          <w:szCs w:val="32"/>
        </w:rPr>
        <w:t xml:space="preserve">1. Executive Summary</w:t>
      </w:r>
    </w:p>
    <w:p>
      <w:pPr>
        <w:spacing w:after="60" w:before="60" w:line="276"/>
      </w:pPr>
      <w:r>
        <w:rPr>
          <w:rFonts w:ascii="Arial" w:cs="Arial" w:eastAsia="Arial" w:hAnsi="Arial"/>
          <w:color w:val="374151"/>
          <w:sz w:val="21"/>
          <w:szCs w:val="21"/>
        </w:rPr>
        <w:t xml:space="preserve">This document defines the requirements for the Marketing MCP Server, a standalone Python service that exposes marketing platform APIs as structured tools callable by AI assistants via the Model Context Protocol (MCP). The server is the foundation layer for all AI-assisted marketing workflows — it owns the API integrations, tool definitions, data transformation logic, and AI-powered analysis capabilities.</w:t>
      </w:r>
    </w:p>
    <w:p>
      <w:pPr>
        <w:spacing w:after="60" w:before="60" w:line="276"/>
      </w:pPr>
      <w:r>
        <w:rPr>
          <w:rFonts w:ascii="Arial" w:cs="Arial" w:eastAsia="Arial" w:hAnsi="Arial"/>
          <w:color w:val="374151"/>
          <w:sz w:val="21"/>
          <w:szCs w:val="21"/>
        </w:rPr>
        <w:t xml:space="preserve">The server will be developed in its own Git repository and published as an installable Python package. It serves two audiences simultaneously: AI clients (Claude.ai, Claude Desktop) connect to it via the MCP protocol, while the Marketing Ads App imports it as a library to power its own dashboards and features.</w:t>
      </w:r>
    </w:p>
    <w:p>
      <w:pPr>
        <w:spacing w:after="60" w:before="60"/>
      </w:pPr>
    </w:p>
    <w:p>
      <w:pPr>
        <w:pStyle w:val="Heading1"/>
        <w:spacing w:after="180" w:before="360"/>
      </w:pPr>
      <w:r>
        <w:rPr>
          <w:rFonts w:ascii="Arial" w:cs="Arial" w:eastAsia="Arial" w:hAnsi="Arial"/>
          <w:b/>
          <w:bCs/>
          <w:color w:val="111827"/>
          <w:sz w:val="32"/>
          <w:szCs w:val="32"/>
        </w:rPr>
        <w:t xml:space="preserve">2. Goals &amp; Non-Goals</w:t>
      </w:r>
    </w:p>
    <w:p>
      <w:pPr>
        <w:pStyle w:val="Heading2"/>
        <w:spacing w:after="140" w:before="280"/>
      </w:pPr>
      <w:r>
        <w:rPr>
          <w:rFonts w:ascii="Arial" w:cs="Arial" w:eastAsia="Arial" w:hAnsi="Arial"/>
          <w:b/>
          <w:bCs/>
          <w:color w:val="1A56DB"/>
          <w:sz w:val="26"/>
          <w:szCs w:val="26"/>
        </w:rPr>
        <w:t xml:space="preserve">2.1 Goals</w:t>
      </w:r>
    </w:p>
    <w:p>
      <w:pPr>
        <w:pStyle w:val="ListParagraph"/>
        <w:numPr>
          <w:ilvl w:val="0"/>
          <w:numId w:val="2"/>
        </w:numPr>
        <w:spacing w:after="40" w:before="40" w:line="276"/>
      </w:pPr>
      <w:r>
        <w:rPr>
          <w:rFonts w:ascii="Arial" w:cs="Arial" w:eastAsia="Arial" w:hAnsi="Arial"/>
          <w:b/>
          <w:bCs/>
          <w:color w:val="111827"/>
          <w:sz w:val="21"/>
          <w:szCs w:val="21"/>
        </w:rPr>
        <w:t xml:space="preserve">Unified marketing data access. </w:t>
      </w:r>
      <w:r>
        <w:rPr>
          <w:rFonts w:ascii="Arial" w:cs="Arial" w:eastAsia="Arial" w:hAnsi="Arial"/>
          <w:color w:val="374151"/>
          <w:sz w:val="21"/>
          <w:szCs w:val="21"/>
        </w:rPr>
        <w:t xml:space="preserve">A single server that wraps Google Ads, Search Console, GA4, Meta Marketing, and additional APIs behind a consistent tool interface.</w:t>
      </w:r>
    </w:p>
    <w:p>
      <w:pPr>
        <w:pStyle w:val="ListParagraph"/>
        <w:numPr>
          <w:ilvl w:val="0"/>
          <w:numId w:val="2"/>
        </w:numPr>
        <w:spacing w:after="40" w:before="40" w:line="276"/>
      </w:pPr>
      <w:r>
        <w:rPr>
          <w:rFonts w:ascii="Arial" w:cs="Arial" w:eastAsia="Arial" w:hAnsi="Arial"/>
          <w:b/>
          <w:bCs/>
          <w:color w:val="111827"/>
          <w:sz w:val="21"/>
          <w:szCs w:val="21"/>
        </w:rPr>
        <w:t xml:space="preserve">Three-tier tool architecture. </w:t>
      </w:r>
      <w:r>
        <w:rPr>
          <w:rFonts w:ascii="Arial" w:cs="Arial" w:eastAsia="Arial" w:hAnsi="Arial"/>
          <w:color w:val="374151"/>
          <w:sz w:val="21"/>
          <w:szCs w:val="21"/>
        </w:rPr>
        <w:t xml:space="preserve">Base tools (single API), workflow tools (multi-API orchestration), and AI agent tools (multi-API + Claude SDK reasoning) to cover everything from raw data pulls to synthesized strategy documents.</w:t>
      </w:r>
    </w:p>
    <w:p>
      <w:pPr>
        <w:pStyle w:val="ListParagraph"/>
        <w:numPr>
          <w:ilvl w:val="0"/>
          <w:numId w:val="2"/>
        </w:numPr>
        <w:spacing w:after="40" w:before="40" w:line="276"/>
      </w:pPr>
      <w:r>
        <w:rPr>
          <w:rFonts w:ascii="Arial" w:cs="Arial" w:eastAsia="Arial" w:hAnsi="Arial"/>
          <w:b/>
          <w:bCs/>
          <w:color w:val="111827"/>
          <w:sz w:val="21"/>
          <w:szCs w:val="21"/>
        </w:rPr>
        <w:t xml:space="preserve">Dual-mode consumption. </w:t>
      </w:r>
      <w:r>
        <w:rPr>
          <w:rFonts w:ascii="Arial" w:cs="Arial" w:eastAsia="Arial" w:hAnsi="Arial"/>
          <w:color w:val="374151"/>
          <w:sz w:val="21"/>
          <w:szCs w:val="21"/>
        </w:rPr>
        <w:t xml:space="preserve">Works as both a live MCP server (for AI clients) and an importable Python package (for the marketing app), from the same codebase with no duplication.</w:t>
      </w:r>
    </w:p>
    <w:p>
      <w:pPr>
        <w:pStyle w:val="ListParagraph"/>
        <w:numPr>
          <w:ilvl w:val="0"/>
          <w:numId w:val="2"/>
        </w:numPr>
        <w:spacing w:after="40" w:before="40" w:line="276"/>
      </w:pPr>
      <w:r>
        <w:rPr>
          <w:rFonts w:ascii="Arial" w:cs="Arial" w:eastAsia="Arial" w:hAnsi="Arial"/>
          <w:b/>
          <w:bCs/>
          <w:color w:val="111827"/>
          <w:sz w:val="21"/>
          <w:szCs w:val="21"/>
        </w:rPr>
        <w:t xml:space="preserve">Production-grade reliability. </w:t>
      </w:r>
      <w:r>
        <w:rPr>
          <w:rFonts w:ascii="Arial" w:cs="Arial" w:eastAsia="Arial" w:hAnsi="Arial"/>
          <w:color w:val="374151"/>
          <w:sz w:val="21"/>
          <w:szCs w:val="21"/>
        </w:rPr>
        <w:t xml:space="preserve">Proper error handling, input validation via Pydantic, rate limit management, credential security, and structured logging.</w:t>
      </w:r>
    </w:p>
    <w:p>
      <w:pPr>
        <w:pStyle w:val="ListParagraph"/>
        <w:numPr>
          <w:ilvl w:val="0"/>
          <w:numId w:val="2"/>
        </w:numPr>
        <w:spacing w:after="40" w:before="40" w:line="276"/>
      </w:pPr>
      <w:r>
        <w:rPr>
          <w:rFonts w:ascii="Arial" w:cs="Arial" w:eastAsia="Arial" w:hAnsi="Arial"/>
          <w:b/>
          <w:bCs/>
          <w:color w:val="111827"/>
          <w:sz w:val="21"/>
          <w:szCs w:val="21"/>
        </w:rPr>
        <w:t xml:space="preserve">Extensible design. </w:t>
      </w:r>
      <w:r>
        <w:rPr>
          <w:rFonts w:ascii="Arial" w:cs="Arial" w:eastAsia="Arial" w:hAnsi="Arial"/>
          <w:color w:val="374151"/>
          <w:sz w:val="21"/>
          <w:szCs w:val="21"/>
        </w:rPr>
        <w:t xml:space="preserve">Adding a new API or tool should require adding one file and one decorator — no changes to core infrastructure.</w:t>
      </w:r>
    </w:p>
    <w:p>
      <w:pPr>
        <w:spacing w:after="40" w:before="40"/>
      </w:pPr>
    </w:p>
    <w:p>
      <w:pPr>
        <w:pStyle w:val="Heading2"/>
        <w:spacing w:after="140" w:before="280"/>
      </w:pPr>
      <w:r>
        <w:rPr>
          <w:rFonts w:ascii="Arial" w:cs="Arial" w:eastAsia="Arial" w:hAnsi="Arial"/>
          <w:b/>
          <w:bCs/>
          <w:color w:val="1A56DB"/>
          <w:sz w:val="26"/>
          <w:szCs w:val="26"/>
        </w:rPr>
        <w:t xml:space="preserve">2.2 Non-Goals</w:t>
      </w:r>
    </w:p>
    <w:p>
      <w:pPr>
        <w:pStyle w:val="ListParagraph"/>
        <w:numPr>
          <w:ilvl w:val="0"/>
          <w:numId w:val="3"/>
        </w:numPr>
        <w:spacing w:after="40" w:before="40" w:line="276"/>
      </w:pPr>
      <w:r>
        <w:rPr>
          <w:rFonts w:ascii="Arial" w:cs="Arial" w:eastAsia="Arial" w:hAnsi="Arial"/>
          <w:b/>
          <w:bCs/>
          <w:color w:val="111827"/>
          <w:sz w:val="21"/>
          <w:szCs w:val="21"/>
        </w:rPr>
        <w:t xml:space="preserve">UI or frontend. </w:t>
      </w:r>
      <w:r>
        <w:rPr>
          <w:rFonts w:ascii="Arial" w:cs="Arial" w:eastAsia="Arial" w:hAnsi="Arial"/>
          <w:color w:val="374151"/>
          <w:sz w:val="21"/>
          <w:szCs w:val="21"/>
        </w:rPr>
        <w:t xml:space="preserve">This repo contains no user interface. The Tool Registry Dashboard lives in the Marketing Ads App repo.</w:t>
      </w:r>
    </w:p>
    <w:p>
      <w:pPr>
        <w:pStyle w:val="ListParagraph"/>
        <w:numPr>
          <w:ilvl w:val="0"/>
          <w:numId w:val="3"/>
        </w:numPr>
        <w:spacing w:after="40" w:before="40" w:line="276"/>
      </w:pPr>
      <w:r>
        <w:rPr>
          <w:rFonts w:ascii="Arial" w:cs="Arial" w:eastAsia="Arial" w:hAnsi="Arial"/>
          <w:b/>
          <w:bCs/>
          <w:color w:val="111827"/>
          <w:sz w:val="21"/>
          <w:szCs w:val="21"/>
        </w:rPr>
        <w:t xml:space="preserve">User authentication management. </w:t>
      </w:r>
      <w:r>
        <w:rPr>
          <w:rFonts w:ascii="Arial" w:cs="Arial" w:eastAsia="Arial" w:hAnsi="Arial"/>
          <w:color w:val="374151"/>
          <w:sz w:val="21"/>
          <w:szCs w:val="21"/>
        </w:rPr>
        <w:t xml:space="preserve">The server does not manage user accounts. OAuth for Claude.ai connections is handled at the transport layer; API credentials are environment variables.</w:t>
      </w:r>
    </w:p>
    <w:p>
      <w:pPr>
        <w:pStyle w:val="ListParagraph"/>
        <w:numPr>
          <w:ilvl w:val="0"/>
          <w:numId w:val="3"/>
        </w:numPr>
        <w:spacing w:after="40" w:before="40" w:line="276"/>
      </w:pPr>
      <w:r>
        <w:rPr>
          <w:rFonts w:ascii="Arial" w:cs="Arial" w:eastAsia="Arial" w:hAnsi="Arial"/>
          <w:b/>
          <w:bCs/>
          <w:color w:val="111827"/>
          <w:sz w:val="21"/>
          <w:szCs w:val="21"/>
        </w:rPr>
        <w:t xml:space="preserve">Data storage or persistence. </w:t>
      </w:r>
      <w:r>
        <w:rPr>
          <w:rFonts w:ascii="Arial" w:cs="Arial" w:eastAsia="Arial" w:hAnsi="Arial"/>
          <w:color w:val="374151"/>
          <w:sz w:val="21"/>
          <w:szCs w:val="21"/>
        </w:rPr>
        <w:t xml:space="preserve">The server is stateless. It does not store query results, user preferences, or historical data. Caching (if added) is ephemeral.</w:t>
      </w:r>
    </w:p>
    <w:p>
      <w:pPr>
        <w:pStyle w:val="ListParagraph"/>
        <w:numPr>
          <w:ilvl w:val="0"/>
          <w:numId w:val="3"/>
        </w:numPr>
        <w:spacing w:after="40" w:before="40" w:line="276"/>
      </w:pPr>
      <w:r>
        <w:rPr>
          <w:rFonts w:ascii="Arial" w:cs="Arial" w:eastAsia="Arial" w:hAnsi="Arial"/>
          <w:b/>
          <w:bCs/>
          <w:color w:val="111827"/>
          <w:sz w:val="21"/>
          <w:szCs w:val="21"/>
        </w:rPr>
        <w:t xml:space="preserve">Direct client-facing API. </w:t>
      </w:r>
      <w:r>
        <w:rPr>
          <w:rFonts w:ascii="Arial" w:cs="Arial" w:eastAsia="Arial" w:hAnsi="Arial"/>
          <w:color w:val="374151"/>
          <w:sz w:val="21"/>
          <w:szCs w:val="21"/>
        </w:rPr>
        <w:t xml:space="preserve">This is not a REST API for end users. It speaks MCP protocol to AI clients and exposes Python functions for the marketing app.</w:t>
      </w:r>
    </w:p>
    <w:p>
      <w:pPr>
        <w:spacing w:after="60" w:before="60"/>
      </w:pPr>
    </w:p>
    <w:p>
      <w:pPr>
        <w:pStyle w:val="Heading1"/>
        <w:spacing w:after="180" w:before="360"/>
      </w:pPr>
      <w:r>
        <w:rPr>
          <w:rFonts w:ascii="Arial" w:cs="Arial" w:eastAsia="Arial" w:hAnsi="Arial"/>
          <w:b/>
          <w:bCs/>
          <w:color w:val="111827"/>
          <w:sz w:val="32"/>
          <w:szCs w:val="32"/>
        </w:rPr>
        <w:t xml:space="preserve">3. Architecture</w:t>
      </w:r>
    </w:p>
    <w:p>
      <w:pPr>
        <w:pStyle w:val="Heading2"/>
        <w:spacing w:after="140" w:before="280"/>
      </w:pPr>
      <w:r>
        <w:rPr>
          <w:rFonts w:ascii="Arial" w:cs="Arial" w:eastAsia="Arial" w:hAnsi="Arial"/>
          <w:b/>
          <w:bCs/>
          <w:color w:val="1A56DB"/>
          <w:sz w:val="26"/>
          <w:szCs w:val="26"/>
        </w:rPr>
        <w:t xml:space="preserve">3.1 System Context</w:t>
      </w:r>
    </w:p>
    <w:p>
      <w:pPr>
        <w:spacing w:after="60" w:before="60" w:line="276"/>
      </w:pPr>
      <w:r>
        <w:rPr>
          <w:rFonts w:ascii="Arial" w:cs="Arial" w:eastAsia="Arial" w:hAnsi="Arial"/>
          <w:color w:val="374151"/>
          <w:sz w:val="21"/>
          <w:szCs w:val="21"/>
        </w:rPr>
        <w:t xml:space="preserve">The MCP server sits between AI clients and marketing platform APIs. It receives structured tool calls, executes the appropriate API request(s), transforms the response, and returns formatted results.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Consumer</w:t>
            </w:r>
          </w:p>
        </w:tc>
        <w:tc>
          <w:tcPr>
            <w:tcW w:type="dxa" w:w="28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Connection Method</w:t>
            </w:r>
          </w:p>
        </w:tc>
        <w:tc>
          <w:tcPr>
            <w:tcW w:type="dxa" w:w="39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Use Case</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Claude.ai (web)</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Streamable HTTP via Connectors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AI-assisted keyword research in browser</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Claude Desktop</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stdio (subprocess)</w:t>
            </w:r>
          </w:p>
        </w:tc>
        <w:tc>
          <w:tcPr>
            <w:tcW w:type="dxa" w:w="3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Local AI-assisted research</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Claude Code</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stdio (subprocess)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Developer workflow automation</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Marketing Ads App (backend)</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Python package import</w:t>
            </w:r>
          </w:p>
        </w:tc>
        <w:tc>
          <w:tcPr>
            <w:tcW w:type="dxa" w:w="3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App dashboards, automated reports, internal tools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MCP Inspector</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stdio or HTTP</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Development testing and debugging</w:t>
            </w:r>
          </w:p>
        </w:tc>
      </w:tr>
    </w:tbl>
    <w:p>
      <w:pPr>
        <w:spacing w:after="40" w:before="40"/>
      </w:pPr>
    </w:p>
    <w:p>
      <w:pPr>
        <w:pStyle w:val="Heading2"/>
        <w:spacing w:after="140" w:before="280"/>
      </w:pPr>
      <w:r>
        <w:rPr>
          <w:rFonts w:ascii="Arial" w:cs="Arial" w:eastAsia="Arial" w:hAnsi="Arial"/>
          <w:b/>
          <w:bCs/>
          <w:color w:val="1A56DB"/>
          <w:sz w:val="26"/>
          <w:szCs w:val="26"/>
        </w:rPr>
        <w:t xml:space="preserve">3.2 Repository Structure</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Path</w:t>
            </w:r>
          </w:p>
        </w:tc>
        <w:tc>
          <w:tcPr>
            <w:tcW w:type="dxa" w:w="55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Purpose</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src/marketing_mcp/server.py</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Main MCP server initialization and entry point</w:t>
            </w:r>
          </w:p>
        </w:tc>
      </w:tr>
      <w:tr>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src/marketing_mcp/clients/google_ads.py</w:t>
            </w:r>
          </w:p>
        </w:tc>
        <w:tc>
          <w:tcPr>
            <w:tcW w:type="dxa" w:w="5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Google Ads API client and keyword tools</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src/marketing_mcp/clients/search_console.py</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Search Console API client and query tools</w:t>
            </w:r>
          </w:p>
        </w:tc>
      </w:tr>
      <w:tr>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src/marketing_mcp/clients/ga4.py</w:t>
            </w:r>
          </w:p>
        </w:tc>
        <w:tc>
          <w:tcPr>
            <w:tcW w:type="dxa" w:w="5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GA4 Data API client and organic performance tools</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src/marketing_mcp/clients/meta.py</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Meta Marketing API client and interest tools</w:t>
            </w:r>
          </w:p>
        </w:tc>
      </w:tr>
      <w:tr>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src/marketing_mcp/clients/trends.py</w:t>
            </w:r>
          </w:p>
        </w:tc>
        <w:tc>
          <w:tcPr>
            <w:tcW w:type="dxa" w:w="5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Google Trends client (pytrends)</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src/marketing_mcp/clients/youtube.py</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YouTube Data API v3 client</w:t>
            </w:r>
          </w:p>
        </w:tc>
      </w:tr>
      <w:tr>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src/marketing_mcp/clients/reddit.py</w:t>
            </w:r>
          </w:p>
        </w:tc>
        <w:tc>
          <w:tcPr>
            <w:tcW w:type="dxa" w:w="5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Reddit API client for topic research</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src/marketing_mcp/clients/pagespeed.py</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PageSpeed Insights API client</w:t>
            </w:r>
          </w:p>
        </w:tc>
      </w:tr>
      <w:tr>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src/marketing_mcp/workflows/</w:t>
            </w:r>
          </w:p>
        </w:tc>
        <w:tc>
          <w:tcPr>
            <w:tcW w:type="dxa" w:w="5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Tier 2 workflow tools (multi-API orchestration)</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src/marketing_mcp/agents/</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Tier 3 AI agent tools (Claude SDK integration)</w:t>
            </w:r>
          </w:p>
        </w:tc>
      </w:tr>
      <w:tr>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src/marketing_mcp/utils/auth.py</w:t>
            </w:r>
          </w:p>
        </w:tc>
        <w:tc>
          <w:tcPr>
            <w:tcW w:type="dxa" w:w="5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Credential loading and validation helpers</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src/marketing_mcp/utils/formatting.py</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Response formatting (JSON and Markdown)</w:t>
            </w:r>
          </w:p>
        </w:tc>
      </w:tr>
      <w:tr>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src/marketing_mcp/utils/errors.py</w:t>
            </w:r>
          </w:p>
        </w:tc>
        <w:tc>
          <w:tcPr>
            <w:tcW w:type="dxa" w:w="5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Centralized error handling</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src/marketing_mcp/utils/cache.py</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Optional in-memory caching layer</w:t>
            </w:r>
          </w:p>
        </w:tc>
      </w:tr>
      <w:tr>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tests/</w:t>
            </w:r>
          </w:p>
        </w:tc>
        <w:tc>
          <w:tcPr>
            <w:tcW w:type="dxa" w:w="5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Unit and integration tests per client module</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pyproject.toml</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Package config, dependencies, entry points</w:t>
            </w:r>
          </w:p>
        </w:tc>
      </w:tr>
      <w:tr>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Dockerfile</w:t>
            </w:r>
          </w:p>
        </w:tc>
        <w:tc>
          <w:tcPr>
            <w:tcW w:type="dxa" w:w="5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Container build for remote deployment</w:t>
            </w:r>
          </w:p>
        </w:tc>
      </w:tr>
      <w:tr>
        <w:tc>
          <w:tcPr>
            <w:tcW w:type="dxa" w:w="3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.env.example</w:t>
            </w:r>
          </w:p>
        </w:tc>
        <w:tc>
          <w:tcPr>
            <w:tcW w:type="dxa" w:w="5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Template for required environment variables</w:t>
            </w:r>
          </w:p>
        </w:tc>
      </w:tr>
    </w:tbl>
    <w:p>
      <w:pPr>
        <w:spacing w:after="40" w:before="40"/>
      </w:pPr>
    </w:p>
    <w:p>
      <w:pPr>
        <w:pStyle w:val="Heading2"/>
        <w:spacing w:after="140" w:before="280"/>
      </w:pPr>
      <w:r>
        <w:rPr>
          <w:rFonts w:ascii="Arial" w:cs="Arial" w:eastAsia="Arial" w:hAnsi="Arial"/>
          <w:b/>
          <w:bCs/>
          <w:color w:val="1A56DB"/>
          <w:sz w:val="26"/>
          <w:szCs w:val="26"/>
        </w:rPr>
        <w:t xml:space="preserve">3.3 Tool Tier Architecture</w:t>
      </w:r>
    </w:p>
    <w:p>
      <w:pPr>
        <w:spacing w:after="60" w:before="60" w:line="276"/>
      </w:pPr>
      <w:r>
        <w:rPr>
          <w:rFonts w:ascii="Arial" w:cs="Arial" w:eastAsia="Arial" w:hAnsi="Arial"/>
          <w:color w:val="374151"/>
          <w:sz w:val="21"/>
          <w:szCs w:val="21"/>
        </w:rPr>
        <w:t xml:space="preserve">Every tool in the server falls into one of three tiers. The tier determines how data flows through the tool and what capabilities it has.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200"/>
        <w:gridCol w:w="3160"/>
      </w:tblGrid>
      <w:tr>
        <w:tc>
          <w:tcPr>
            <w:tcW w:type="dxa" w:w="6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Tier</w:t>
            </w:r>
          </w:p>
        </w:tc>
        <w:tc>
          <w:tcPr>
            <w:tcW w:type="dxa" w:w="14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Name</w:t>
            </w:r>
          </w:p>
        </w:tc>
        <w:tc>
          <w:tcPr>
            <w:tcW w:type="dxa" w:w="42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Data Flow</w:t>
            </w:r>
          </w:p>
        </w:tc>
        <w:tc>
          <w:tcPr>
            <w:tcW w:type="dxa" w:w="31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Dependencies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1</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Base Tool</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Claude → tool → 1 API → formatted data → Claude</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Single API client, Pydantic model, formatter</w:t>
            </w:r>
          </w:p>
        </w:tc>
      </w:tr>
      <w:tr>
        <w:tc>
          <w:tcPr>
            <w:tcW w:type="dxa" w:w="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2</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Workflow Tool</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Claude → tool → N APIs → cross-reference &amp; score → Claude</w:t>
            </w:r>
          </w:p>
        </w:tc>
        <w:tc>
          <w:tcPr>
            <w:tcW w:type="dxa" w:w="3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Multiple API clients, scoring logic, formatter</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3</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AI Agent Tool</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Claude → tool → N APIs → Claude SDK analysis → Claude</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Multiple API clients, Anthropic SDK, specialized prompts</w:t>
            </w:r>
          </w:p>
        </w:tc>
      </w:tr>
    </w:tbl>
    <w:p>
      <w:pPr>
        <w:spacing w:after="60" w:before="60"/>
      </w:pPr>
    </w:p>
    <w:p>
      <w:pPr>
        <w:pStyle w:val="Heading1"/>
        <w:spacing w:after="180" w:before="360"/>
      </w:pPr>
      <w:r>
        <w:rPr>
          <w:rFonts w:ascii="Arial" w:cs="Arial" w:eastAsia="Arial" w:hAnsi="Arial"/>
          <w:b/>
          <w:bCs/>
          <w:color w:val="111827"/>
          <w:sz w:val="32"/>
          <w:szCs w:val="32"/>
        </w:rPr>
        <w:t xml:space="preserve">4. Tool Specifications</w:t>
      </w:r>
    </w:p>
    <w:p>
      <w:pPr>
        <w:pStyle w:val="Heading2"/>
        <w:spacing w:after="140" w:before="280"/>
      </w:pPr>
      <w:r>
        <w:rPr>
          <w:rFonts w:ascii="Arial" w:cs="Arial" w:eastAsia="Arial" w:hAnsi="Arial"/>
          <w:b/>
          <w:bCs/>
          <w:color w:val="1A56DB"/>
          <w:sz w:val="26"/>
          <w:szCs w:val="26"/>
        </w:rPr>
        <w:t xml:space="preserve">4.1 Phase 1: Base Tools (Tier 1)</w:t>
      </w:r>
    </w:p>
    <w:p>
      <w:pPr>
        <w:spacing w:after="60" w:before="60" w:line="276"/>
      </w:pPr>
      <w:r>
        <w:rPr>
          <w:rFonts w:ascii="Arial" w:cs="Arial" w:eastAsia="Arial" w:hAnsi="Arial"/>
          <w:color w:val="374151"/>
          <w:sz w:val="21"/>
          <w:szCs w:val="21"/>
        </w:rPr>
        <w:t xml:space="preserve">Each base tool wraps a single API endpoint with validated inputs and formatted outputs. All are read-only and idempotent.</w:t>
      </w:r>
    </w:p>
    <w:p>
      <w:pPr>
        <w:spacing w:after="20" w:before="20"/>
      </w:pPr>
    </w:p>
    <w:p>
      <w:pPr>
        <w:spacing w:after="100" w:before="200"/>
      </w:pPr>
      <w:r>
        <w:rPr>
          <w:rFonts w:ascii="Arial" w:cs="Arial" w:eastAsia="Arial" w:hAnsi="Arial"/>
          <w:b/>
          <w:bCs/>
          <w:color w:val="111827"/>
          <w:sz w:val="22"/>
          <w:szCs w:val="22"/>
        </w:rPr>
        <w:t xml:space="preserve">gads_keyword_ideas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Attribute</w:t>
            </w:r>
          </w:p>
        </w:tc>
        <w:tc>
          <w:tcPr>
            <w:tcW w:type="dxa" w:w="69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Specification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API</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Google Ads Keyword Planner (GenerateKeywordIdeasRequest)</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Input Parameters</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seed_keywords: list[str] (1–10 keywords, required)
location_id: str (geo target, default 2124/Canada)
language_id: str (default 1000/English)
include_adult: bool (default false)
response_format: markdown | json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Output Fields</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keyword, avg_monthly_searches, competition (enum), competition_index, low_top_of_page_bid_micros, high_top_of_page_bid_micros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Sorting</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By avg_monthly_searches descending, top 50 returned</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Auth</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OAuth2 refresh token + developer token + customer ID</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Rate Limits</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Google Ads API: 15,000 operations/day per MCC</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Priority</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P0 — Phase 1</w:t>
            </w:r>
          </w:p>
        </w:tc>
      </w:tr>
    </w:tbl>
    <w:p>
      <w:pPr>
        <w:spacing w:after="30" w:before="30"/>
      </w:pPr>
    </w:p>
    <w:p>
      <w:pPr>
        <w:spacing w:after="100" w:before="200"/>
      </w:pPr>
      <w:r>
        <w:rPr>
          <w:rFonts w:ascii="Arial" w:cs="Arial" w:eastAsia="Arial" w:hAnsi="Arial"/>
          <w:b/>
          <w:bCs/>
          <w:color w:val="111827"/>
          <w:sz w:val="22"/>
          <w:szCs w:val="22"/>
        </w:rPr>
        <w:t xml:space="preserve">gsc_search_queries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Attribute</w:t>
            </w:r>
          </w:p>
        </w:tc>
        <w:tc>
          <w:tcPr>
            <w:tcW w:type="dxa" w:w="69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Specification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API</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Search Console API (searchanalytics.query)</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Input Parameters</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site_url: str (required, e.g., https://example.com)
days: int (1–480, default 28)
query_filter: str (optional, contains match)
row_limit: int (1–1000, default 100)
response_format: markdown | json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Output Fields</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query, clicks, impressions, ctr (formatted %), position (rounded)</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Auth</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Service account with Search Console Viewer access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Rate Limits</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1,200 queries/min per project</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Priority</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P0 — Phase 1</w:t>
            </w:r>
          </w:p>
        </w:tc>
      </w:tr>
    </w:tbl>
    <w:p>
      <w:pPr>
        <w:spacing w:after="30" w:before="30"/>
      </w:pPr>
    </w:p>
    <w:p>
      <w:pPr>
        <w:spacing w:after="100" w:before="200"/>
      </w:pPr>
      <w:r>
        <w:rPr>
          <w:rFonts w:ascii="Arial" w:cs="Arial" w:eastAsia="Arial" w:hAnsi="Arial"/>
          <w:b/>
          <w:bCs/>
          <w:color w:val="111827"/>
          <w:sz w:val="22"/>
          <w:szCs w:val="22"/>
        </w:rPr>
        <w:t xml:space="preserve">ga4_organic_performance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Attribute</w:t>
            </w:r>
          </w:p>
        </w:tc>
        <w:tc>
          <w:tcPr>
            <w:tcW w:type="dxa" w:w="69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Specification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API</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GA4 Data API v1beta (RunReportRequest)</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Input Parameters</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property_id: str (optional, uses env default)
days: int (1–365, default 28)
row_limit: int (1–500, default 50)
response_format: markdown | json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Output Fields</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landing_page, sessions, users, engagement_rate, avg_session_duration, bounce_rate</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Filter</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sessionDefaultChannelGroup = Organic Search</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Auth</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Service account with GA4 Viewer access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Priority</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P0 — Phase 1</w:t>
            </w:r>
          </w:p>
        </w:tc>
      </w:tr>
    </w:tbl>
    <w:p>
      <w:pPr>
        <w:spacing w:after="30" w:before="30"/>
      </w:pPr>
    </w:p>
    <w:p>
      <w:pPr>
        <w:spacing w:after="100" w:before="200"/>
      </w:pPr>
      <w:r>
        <w:rPr>
          <w:rFonts w:ascii="Arial" w:cs="Arial" w:eastAsia="Arial" w:hAnsi="Arial"/>
          <w:b/>
          <w:bCs/>
          <w:color w:val="111827"/>
          <w:sz w:val="22"/>
          <w:szCs w:val="22"/>
        </w:rPr>
        <w:t xml:space="preserve">meta_interest_targeting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Attribute</w:t>
            </w:r>
          </w:p>
        </w:tc>
        <w:tc>
          <w:tcPr>
            <w:tcW w:type="dxa" w:w="69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Specification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API</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Meta Graph API v21.0 (/search?type=adinterest)</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Input Parameters</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query: str (1–100 chars, required)
limit: int (1–100, default 25)
response_format: markdown | json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Output Fields</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name, audience_size_lower_bound, audience_size_upper_bound, topic, path</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Auth</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Long-lived access token (expires ~60 days)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Priority</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P0 — Phase 1</w:t>
            </w:r>
          </w:p>
        </w:tc>
      </w:tr>
    </w:tbl>
    <w:p>
      <w:pPr>
        <w:spacing w:after="30" w:before="30"/>
      </w:pPr>
    </w:p>
    <w:p>
      <w:pPr>
        <w:spacing w:after="100" w:before="200"/>
      </w:pPr>
      <w:r>
        <w:rPr>
          <w:rFonts w:ascii="Arial" w:cs="Arial" w:eastAsia="Arial" w:hAnsi="Arial"/>
          <w:b/>
          <w:bCs/>
          <w:color w:val="111827"/>
          <w:sz w:val="22"/>
          <w:szCs w:val="22"/>
        </w:rPr>
        <w:t xml:space="preserve">Phase 1 Expansion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560"/>
        <w:gridCol w:w="1600"/>
      </w:tblGrid>
      <w:tr>
        <w:tc>
          <w:tcPr>
            <w:tcW w:type="dxa" w:w="24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Tool ID</w:t>
            </w:r>
          </w:p>
        </w:tc>
        <w:tc>
          <w:tcPr>
            <w:tcW w:type="dxa" w:w="18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API</w:t>
            </w:r>
          </w:p>
        </w:tc>
        <w:tc>
          <w:tcPr>
            <w:tcW w:type="dxa" w:w="35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Key Output</w:t>
            </w:r>
          </w:p>
        </w:tc>
        <w:tc>
          <w:tcPr>
            <w:tcW w:type="dxa" w:w="16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Priority</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google_trends_explorer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pytrends (unofficial)</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Interest over time, rising queries, related topics, geo breakdown</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P1</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youtube_topic_research</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YouTube Data API v3</w:t>
            </w:r>
          </w:p>
        </w:tc>
        <w:tc>
          <w:tcPr>
            <w:tcW w:type="dxa" w:w="3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Video results, view counts, engagement, topic clusters</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P1</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reddit_topic_research</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Reddit API (PRAW)</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Top posts, comments, common questions, natural language phrases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P1</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pagespeed_audit</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PageSpeed Insights API</w:t>
            </w:r>
          </w:p>
        </w:tc>
        <w:tc>
          <w:tcPr>
            <w:tcW w:type="dxa" w:w="3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LCP, CLS, FID, performance score, recommendations</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P2</w:t>
            </w:r>
          </w:p>
        </w:tc>
      </w:tr>
    </w:tbl>
    <w:p>
      <w:pPr>
        <w:spacing w:after="40" w:before="40"/>
      </w:pPr>
    </w:p>
    <w:p>
      <w:pPr>
        <w:pStyle w:val="Heading2"/>
        <w:spacing w:after="140" w:before="280"/>
      </w:pPr>
      <w:r>
        <w:rPr>
          <w:rFonts w:ascii="Arial" w:cs="Arial" w:eastAsia="Arial" w:hAnsi="Arial"/>
          <w:b/>
          <w:bCs/>
          <w:color w:val="1A56DB"/>
          <w:sz w:val="26"/>
          <w:szCs w:val="26"/>
        </w:rPr>
        <w:t xml:space="preserve">4.2 Phase 2: Workflow Tools (Tier 2)</w:t>
      </w:r>
    </w:p>
    <w:p>
      <w:pPr>
        <w:spacing w:after="20" w:before="20"/>
      </w:pPr>
    </w:p>
    <w:p>
      <w:pPr>
        <w:spacing w:after="100" w:before="200"/>
      </w:pPr>
      <w:r>
        <w:rPr>
          <w:rFonts w:ascii="Arial" w:cs="Arial" w:eastAsia="Arial" w:hAnsi="Arial"/>
          <w:b/>
          <w:bCs/>
          <w:color w:val="111827"/>
          <w:sz w:val="22"/>
          <w:szCs w:val="22"/>
        </w:rPr>
        <w:t xml:space="preserve">content_gap_analysis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Attribute</w:t>
            </w:r>
          </w:p>
        </w:tc>
        <w:tc>
          <w:tcPr>
            <w:tcW w:type="dxa" w:w="69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Specification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APIs Chained</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Search Console → GA4 → Google Ads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Input Parameters</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site_url: str (required)
days: int (default 90)
min_impressions: int (default 100)
max_ctr: float (default 0.02)
response_format: markdown | json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Logic</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1. Pull GSC queries with impressions &gt; threshold and CTR &lt; threshold
2. Check GA4 for existing landing pages matching those queries
3. Pull Google Ads volume data for the gap keywords
4. Score each opportunity by: impressions × 0.4 + volume × 0.4 – position × 0.2
5. Tag each as optimize existing page or create new content</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Output Fields</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keyword, impressions, current_position, monthly_volume, has_existing_page, action, priority_score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Priority</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P0 — Phase 2</w:t>
            </w:r>
          </w:p>
        </w:tc>
      </w:tr>
    </w:tbl>
    <w:p>
      <w:pPr>
        <w:spacing w:after="30" w:before="30"/>
      </w:pPr>
    </w:p>
    <w:p>
      <w:pPr>
        <w:spacing w:after="100" w:before="200"/>
      </w:pPr>
      <w:r>
        <w:rPr>
          <w:rFonts w:ascii="Arial" w:cs="Arial" w:eastAsia="Arial" w:hAnsi="Arial"/>
          <w:b/>
          <w:bCs/>
          <w:color w:val="111827"/>
          <w:sz w:val="22"/>
          <w:szCs w:val="22"/>
        </w:rPr>
        <w:t xml:space="preserve">cross_channel_keyword_map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Attribute</w:t>
            </w:r>
          </w:p>
        </w:tc>
        <w:tc>
          <w:tcPr>
            <w:tcW w:type="dxa" w:w="69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Specification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APIs Chained</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Google Ads → Search Console → Meta</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Input Parameters</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topic: str (required)
site_url: str (optional)
location_id: str (default 2124)
response_format: markdown | json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Logic</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1. Get keyword ideas from Google Ads for the topic
2. If site_url provided, pull matching GSC queries
3. Search Meta interest targeting for the topic
4. Map overlap: keywords with both search volume AND social audience
5. Flag channel-exclusive opportunities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Output Fields</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keyword, search_volume, gsc_impressions, gsc_clicks, meta_audience_size, channels_present, opportunity_type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Priority</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P1 — Phase 2</w:t>
            </w:r>
          </w:p>
        </w:tc>
      </w:tr>
    </w:tbl>
    <w:p>
      <w:pPr>
        <w:spacing w:after="30" w:before="30"/>
      </w:pPr>
    </w:p>
    <w:p>
      <w:pPr>
        <w:spacing w:after="100" w:before="200"/>
      </w:pPr>
      <w:r>
        <w:rPr>
          <w:rFonts w:ascii="Arial" w:cs="Arial" w:eastAsia="Arial" w:hAnsi="Arial"/>
          <w:b/>
          <w:bCs/>
          <w:color w:val="111827"/>
          <w:sz w:val="22"/>
          <w:szCs w:val="22"/>
        </w:rPr>
        <w:t xml:space="preserve">Additional Workflow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560"/>
        <w:gridCol w:w="1600"/>
      </w:tblGrid>
      <w:tr>
        <w:tc>
          <w:tcPr>
            <w:tcW w:type="dxa" w:w="24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Tool ID</w:t>
            </w:r>
          </w:p>
        </w:tc>
        <w:tc>
          <w:tcPr>
            <w:tcW w:type="dxa" w:w="18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APIs</w:t>
            </w:r>
          </w:p>
        </w:tc>
        <w:tc>
          <w:tcPr>
            <w:tcW w:type="dxa" w:w="35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Function</w:t>
            </w:r>
          </w:p>
        </w:tc>
        <w:tc>
          <w:tcPr>
            <w:tcW w:type="dxa" w:w="16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Priority</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local_competitor_scan</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Google Maps Places</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Find competitors by business type and location with ratings, reviews, categories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P1</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ad_spend_organic_overlap</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Google Ads + GSC</w:t>
            </w:r>
          </w:p>
        </w:tc>
        <w:tc>
          <w:tcPr>
            <w:tcW w:type="dxa" w:w="3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Identify keywords where you pay for ads AND rank organically; calculate savings potential</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P2</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serp_feature_finder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GSC + Google Ads</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Find queries losing CTR despite good position (SERP feature competition signal)</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P2</w:t>
            </w:r>
          </w:p>
        </w:tc>
      </w:tr>
    </w:tbl>
    <w:p>
      <w:pPr>
        <w:spacing w:after="40" w:before="40"/>
      </w:pPr>
    </w:p>
    <w:p>
      <w:pPr>
        <w:pStyle w:val="Heading2"/>
        <w:spacing w:after="140" w:before="280"/>
      </w:pPr>
      <w:r>
        <w:rPr>
          <w:rFonts w:ascii="Arial" w:cs="Arial" w:eastAsia="Arial" w:hAnsi="Arial"/>
          <w:b/>
          <w:bCs/>
          <w:color w:val="1A56DB"/>
          <w:sz w:val="26"/>
          <w:szCs w:val="26"/>
        </w:rPr>
        <w:t xml:space="preserve">4.3 Phase 3: AI Agent Tools (Tier 3)</w:t>
      </w:r>
    </w:p>
    <w:p>
      <w:pPr>
        <w:spacing w:after="20" w:before="20"/>
      </w:pPr>
    </w:p>
    <w:p>
      <w:pPr>
        <w:spacing w:after="100" w:before="200"/>
      </w:pPr>
      <w:r>
        <w:rPr>
          <w:rFonts w:ascii="Arial" w:cs="Arial" w:eastAsia="Arial" w:hAnsi="Arial"/>
          <w:b/>
          <w:bCs/>
          <w:color w:val="111827"/>
          <w:sz w:val="22"/>
          <w:szCs w:val="22"/>
        </w:rPr>
        <w:t xml:space="preserve">keyword_content_brief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Attribute</w:t>
            </w:r>
          </w:p>
        </w:tc>
        <w:tc>
          <w:tcPr>
            <w:tcW w:type="dxa" w:w="69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Specification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APIs + AI</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Google Ads + Search Console + GA4 + Claude SDK (claude-sonnet-4-20250514)</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Input Parameters</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keyword: str (required)
site_url: str (required)
response_format: markdown | json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Logic</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1. Pull Google Ads keyword ideas seeded by the target keyword
2. Pull GSC queries containing the keyword for the site
3. Pull GA4 organic page data for related landing pages
4. Assemble all data into a structured prompt
5. Call Claude Sonnet with a specialized content strategist system prompt
6. Return the generated brief</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Claude Prompt Role</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Senior SEO content strategist analyzing real data to produce an actionable brief</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Output</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Target keyword, secondary keywords, search intent, recommended word count, heading structure (H2/H3), questions to answer, internal linking opportunities, competitive positioning notes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Cost Control</w:t>
            </w:r>
          </w:p>
        </w:tc>
        <w:tc>
          <w:tcPr>
            <w:tcW w:type="dxa" w:w="6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Uses Sonnet (not Opus) for inner calls; max_tokens capped at 2000</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Priority</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P0 — Phase 3</w:t>
            </w:r>
          </w:p>
        </w:tc>
      </w:tr>
    </w:tbl>
    <w:p>
      <w:pPr>
        <w:spacing w:after="30" w:before="30"/>
      </w:pPr>
    </w:p>
    <w:p>
      <w:pPr>
        <w:spacing w:after="100" w:before="200"/>
      </w:pPr>
      <w:r>
        <w:rPr>
          <w:rFonts w:ascii="Arial" w:cs="Arial" w:eastAsia="Arial" w:hAnsi="Arial"/>
          <w:b/>
          <w:bCs/>
          <w:color w:val="111827"/>
          <w:sz w:val="22"/>
          <w:szCs w:val="22"/>
        </w:rPr>
        <w:t xml:space="preserve">Additional Agent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560"/>
        <w:gridCol w:w="1600"/>
      </w:tblGrid>
      <w:tr>
        <w:tc>
          <w:tcPr>
            <w:tcW w:type="dxa" w:w="24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Tool ID</w:t>
            </w:r>
          </w:p>
        </w:tc>
        <w:tc>
          <w:tcPr>
            <w:tcW w:type="dxa" w:w="18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AI Component</w:t>
            </w:r>
          </w:p>
        </w:tc>
        <w:tc>
          <w:tcPr>
            <w:tcW w:type="dxa" w:w="35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Function</w:t>
            </w:r>
          </w:p>
        </w:tc>
        <w:tc>
          <w:tcPr>
            <w:tcW w:type="dxa" w:w="16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Priority</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search_intent_classifier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Claude SDK</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Classify keyword lists by intent (informational/navigational/transactional/commercial) with confidence scores and recommended content format</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P1</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weekly_seo_digest</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GSC + GA4 + Claude SDK</w:t>
            </w:r>
          </w:p>
        </w:tc>
        <w:tc>
          <w:tcPr>
            <w:tcW w:type="dxa" w:w="3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Pull 7-day data, compare to prior period, generate narrative summary with highlights and alerts</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P1</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meta_description_generator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GSC + Claude SDK</w:t>
            </w:r>
          </w:p>
        </w:tc>
        <w:tc>
          <w:tcPr>
            <w:tcW w:type="dxa" w:w="3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Find low-CTR pages, generate optimized meta descriptions based on actual search queries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P2</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ai_overview_impact_detector</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GSC + Claude SDK</w:t>
            </w:r>
          </w:p>
        </w:tc>
        <w:tc>
          <w:tcPr>
            <w:tcW w:type="dxa" w:w="3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Identify queries where CTR dropped despite stable position (AI Overview cannibalization signal)</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P2</w:t>
            </w:r>
          </w:p>
        </w:tc>
      </w:tr>
    </w:tbl>
    <w:p>
      <w:pPr>
        <w:spacing w:after="60" w:before="60"/>
      </w:pPr>
    </w:p>
    <w:p>
      <w:pPr>
        <w:pStyle w:val="Heading1"/>
        <w:spacing w:after="180" w:before="360"/>
      </w:pPr>
      <w:r>
        <w:rPr>
          <w:rFonts w:ascii="Arial" w:cs="Arial" w:eastAsia="Arial" w:hAnsi="Arial"/>
          <w:b/>
          <w:bCs/>
          <w:color w:val="111827"/>
          <w:sz w:val="32"/>
          <w:szCs w:val="32"/>
        </w:rPr>
        <w:t xml:space="preserve">5. Authentication &amp; Credentials</w:t>
      </w:r>
    </w:p>
    <w:p>
      <w:pPr>
        <w:pStyle w:val="Heading2"/>
        <w:spacing w:after="140" w:before="280"/>
      </w:pPr>
      <w:r>
        <w:rPr>
          <w:rFonts w:ascii="Arial" w:cs="Arial" w:eastAsia="Arial" w:hAnsi="Arial"/>
          <w:b/>
          <w:bCs/>
          <w:color w:val="1A56DB"/>
          <w:sz w:val="26"/>
          <w:szCs w:val="26"/>
        </w:rPr>
        <w:t xml:space="preserve">5.1 Credential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600"/>
        <w:gridCol w:w="1960"/>
      </w:tblGrid>
      <w:tr>
        <w:tc>
          <w:tcPr>
            <w:tcW w:type="dxa" w:w="16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API</w:t>
            </w:r>
          </w:p>
        </w:tc>
        <w:tc>
          <w:tcPr>
            <w:tcW w:type="dxa" w:w="20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Credential Type</w:t>
            </w:r>
          </w:p>
        </w:tc>
        <w:tc>
          <w:tcPr>
            <w:tcW w:type="dxa" w:w="22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Storage</w:t>
            </w:r>
          </w:p>
        </w:tc>
        <w:tc>
          <w:tcPr>
            <w:tcW w:type="dxa" w:w="16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Expiry</w:t>
            </w:r>
          </w:p>
        </w:tc>
        <w:tc>
          <w:tcPr>
            <w:tcW w:type="dxa" w:w="19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Refresh Strategy</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Google Ads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OAuth2 client ID + secret + refresh token + developer token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GOOGLE_ADS_* env vars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Refresh token: indefinite (unless revoked)</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Automatic via google-ads SDK</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Search Console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Service account JSON key</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GOOGLE_SERVICE_ACCOUNT_JSON env var</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Does not expire</w:t>
            </w:r>
          </w:p>
        </w:tc>
        <w:tc>
          <w:tcPr>
            <w:tcW w:type="dxa" w:w="1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N/A</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GA4</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Service account JSON key (same as above)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GOOGLE_SERVICE_ACCOUNT_JSON env var</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Does not expire</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N/A</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Meta Marketing</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Long-lived access token</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META_ACCESS_TOKEN env var</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~60 days</w:t>
            </w:r>
          </w:p>
        </w:tc>
        <w:tc>
          <w:tcPr>
            <w:tcW w:type="dxa" w:w="1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Must implement automated refresh or manual rotation</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Claude SDK (Tier 3)</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Anthropic API key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ANTHROPIC_API_KEY env var</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Does not expire (unless rotated)</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N/A</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Google Trends</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None (pytrends uses no auth)</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N/A</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N/A</w:t>
            </w:r>
          </w:p>
        </w:tc>
        <w:tc>
          <w:tcPr>
            <w:tcW w:type="dxa" w:w="1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N/A</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YouTube Data</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API key (no OAuth needed for search)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YOUTUBE_API_KEY env var</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Does not expire</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N/A</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Reddit</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OAuth2 client ID + secret + user agent</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REDDIT_* env vars</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Token auto-refreshes</w:t>
            </w:r>
          </w:p>
        </w:tc>
        <w:tc>
          <w:tcPr>
            <w:tcW w:type="dxa" w:w="1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Handled by PRAW library</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PageSpeed Insights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API key (optional, higher quota)</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PAGESPEED_API_KEY env var</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Does not expire</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N/A</w:t>
            </w:r>
          </w:p>
        </w:tc>
      </w:tr>
    </w:tbl>
    <w:p>
      <w:pPr>
        <w:spacing w:after="40" w:before="40"/>
      </w:pPr>
    </w:p>
    <w:p>
      <w:pPr>
        <w:pStyle w:val="Heading2"/>
        <w:spacing w:after="140" w:before="280"/>
      </w:pPr>
      <w:r>
        <w:rPr>
          <w:rFonts w:ascii="Arial" w:cs="Arial" w:eastAsia="Arial" w:hAnsi="Arial"/>
          <w:b/>
          <w:bCs/>
          <w:color w:val="1A56DB"/>
          <w:sz w:val="26"/>
          <w:szCs w:val="26"/>
        </w:rPr>
        <w:t xml:space="preserve">5.2 Security Requirements</w:t>
      </w:r>
    </w:p>
    <w:p>
      <w:pPr>
        <w:pStyle w:val="ListParagraph"/>
        <w:numPr>
          <w:ilvl w:val="0"/>
          <w:numId w:val="4"/>
        </w:numPr>
        <w:spacing w:after="40" w:before="40" w:line="276"/>
      </w:pPr>
      <w:r>
        <w:rPr>
          <w:rFonts w:ascii="Arial" w:cs="Arial" w:eastAsia="Arial" w:hAnsi="Arial"/>
          <w:color w:val="374151"/>
          <w:sz w:val="21"/>
          <w:szCs w:val="21"/>
        </w:rPr>
        <w:t xml:space="preserve">All credentials stored as environment variables; never hardcoded or committed to Git</w:t>
      </w:r>
    </w:p>
    <w:p>
      <w:pPr>
        <w:pStyle w:val="ListParagraph"/>
        <w:numPr>
          <w:ilvl w:val="0"/>
          <w:numId w:val="4"/>
        </w:numPr>
        <w:spacing w:after="40" w:before="40" w:line="276"/>
      </w:pPr>
      <w:r>
        <w:rPr>
          <w:rFonts w:ascii="Arial" w:cs="Arial" w:eastAsia="Arial" w:hAnsi="Arial"/>
          <w:color w:val="374151"/>
          <w:sz w:val="21"/>
          <w:szCs w:val="21"/>
        </w:rPr>
        <w:t xml:space="preserve">The .env file is listed in .gitignore; a .env.example template is provided with empty placeholders</w:t>
      </w:r>
    </w:p>
    <w:p>
      <w:pPr>
        <w:pStyle w:val="ListParagraph"/>
        <w:numPr>
          <w:ilvl w:val="0"/>
          <w:numId w:val="4"/>
        </w:numPr>
        <w:spacing w:after="40" w:before="40" w:line="276"/>
      </w:pPr>
      <w:r>
        <w:rPr>
          <w:rFonts w:ascii="Arial" w:cs="Arial" w:eastAsia="Arial" w:hAnsi="Arial"/>
          <w:color w:val="374151"/>
          <w:sz w:val="21"/>
          <w:szCs w:val="21"/>
        </w:rPr>
        <w:t xml:space="preserve">On startup, the server validates that required environment variables are present and logs warnings for missing optional ones</w:t>
      </w:r>
    </w:p>
    <w:p>
      <w:pPr>
        <w:pStyle w:val="ListParagraph"/>
        <w:numPr>
          <w:ilvl w:val="0"/>
          <w:numId w:val="4"/>
        </w:numPr>
        <w:spacing w:after="40" w:before="40" w:line="276"/>
      </w:pPr>
      <w:r>
        <w:rPr>
          <w:rFonts w:ascii="Arial" w:cs="Arial" w:eastAsia="Arial" w:hAnsi="Arial"/>
          <w:color w:val="374151"/>
          <w:sz w:val="21"/>
          <w:szCs w:val="21"/>
        </w:rPr>
        <w:t xml:space="preserve">API error messages returned to Claude never expose raw credential values or internal paths</w:t>
      </w:r>
    </w:p>
    <w:p>
      <w:pPr>
        <w:pStyle w:val="ListParagraph"/>
        <w:numPr>
          <w:ilvl w:val="0"/>
          <w:numId w:val="4"/>
        </w:numPr>
        <w:spacing w:after="40" w:before="40" w:line="276"/>
      </w:pPr>
      <w:r>
        <w:rPr>
          <w:rFonts w:ascii="Arial" w:cs="Arial" w:eastAsia="Arial" w:hAnsi="Arial"/>
          <w:color w:val="374151"/>
          <w:sz w:val="21"/>
          <w:szCs w:val="21"/>
        </w:rPr>
        <w:t xml:space="preserve">The Meta token refresh mechanism must alert (via logging) when a token is within 7 days of expiry</w:t>
      </w:r>
    </w:p>
    <w:p>
      <w:pPr>
        <w:pStyle w:val="ListParagraph"/>
        <w:numPr>
          <w:ilvl w:val="0"/>
          <w:numId w:val="4"/>
        </w:numPr>
        <w:spacing w:after="40" w:before="40" w:line="276"/>
      </w:pPr>
      <w:r>
        <w:rPr>
          <w:rFonts w:ascii="Arial" w:cs="Arial" w:eastAsia="Arial" w:hAnsi="Arial"/>
          <w:color w:val="374151"/>
          <w:sz w:val="21"/>
          <w:szCs w:val="21"/>
        </w:rPr>
        <w:t xml:space="preserve">For remote deployment, the MCP server supports OAuth 2.0 with Dynamic Client Registration for Claude.ai connector authentication</w:t>
      </w:r>
    </w:p>
    <w:p>
      <w:pPr>
        <w:spacing w:after="60" w:before="60"/>
      </w:pPr>
    </w:p>
    <w:p>
      <w:pPr>
        <w:pStyle w:val="Heading1"/>
        <w:spacing w:after="180" w:before="360"/>
      </w:pPr>
      <w:r>
        <w:rPr>
          <w:rFonts w:ascii="Arial" w:cs="Arial" w:eastAsia="Arial" w:hAnsi="Arial"/>
          <w:b/>
          <w:bCs/>
          <w:color w:val="111827"/>
          <w:sz w:val="32"/>
          <w:szCs w:val="32"/>
        </w:rPr>
        <w:t xml:space="preserve">6. Shared Utilities</w:t>
      </w:r>
    </w:p>
    <w:p>
      <w:pPr>
        <w:pStyle w:val="Heading2"/>
        <w:spacing w:after="140" w:before="280"/>
      </w:pPr>
      <w:r>
        <w:rPr>
          <w:rFonts w:ascii="Arial" w:cs="Arial" w:eastAsia="Arial" w:hAnsi="Arial"/>
          <w:b/>
          <w:bCs/>
          <w:color w:val="1A56DB"/>
          <w:sz w:val="26"/>
          <w:szCs w:val="26"/>
        </w:rPr>
        <w:t xml:space="preserve">6.1 Response Formatting</w:t>
      </w:r>
    </w:p>
    <w:p>
      <w:pPr>
        <w:spacing w:after="60" w:before="60" w:line="276"/>
      </w:pPr>
      <w:r>
        <w:rPr>
          <w:rFonts w:ascii="Arial" w:cs="Arial" w:eastAsia="Arial" w:hAnsi="Arial"/>
          <w:color w:val="374151"/>
          <w:sz w:val="21"/>
          <w:szCs w:val="21"/>
        </w:rPr>
        <w:t xml:space="preserve">Every tool supports a response_format parameter (markdown or json). The formatting module provides a single format_response() function used by all tools, ensuring consistent output structure. Markdown format uses headers, lists, and readable labels. JSON format returns complete structured data suitable for programmatic processing.</w:t>
      </w:r>
    </w:p>
    <w:p>
      <w:pPr>
        <w:spacing w:after="20" w:before="20"/>
      </w:pPr>
    </w:p>
    <w:p>
      <w:pPr>
        <w:pStyle w:val="Heading2"/>
        <w:spacing w:after="140" w:before="280"/>
      </w:pPr>
      <w:r>
        <w:rPr>
          <w:rFonts w:ascii="Arial" w:cs="Arial" w:eastAsia="Arial" w:hAnsi="Arial"/>
          <w:b/>
          <w:bCs/>
          <w:color w:val="1A56DB"/>
          <w:sz w:val="26"/>
          <w:szCs w:val="26"/>
        </w:rPr>
        <w:t xml:space="preserve">6.2 Error Handling</w:t>
      </w:r>
    </w:p>
    <w:p>
      <w:pPr>
        <w:spacing w:after="60" w:before="60" w:line="276"/>
      </w:pPr>
      <w:r>
        <w:rPr>
          <w:rFonts w:ascii="Arial" w:cs="Arial" w:eastAsia="Arial" w:hAnsi="Arial"/>
          <w:color w:val="374151"/>
          <w:sz w:val="21"/>
          <w:szCs w:val="21"/>
        </w:rPr>
        <w:t xml:space="preserve">A centralized handle_api_error() function maps common API error patterns to actionable messages. It handles: permission denied (check credentials), not found (verify account/property ID), rate limit exceeded (wait and retry), authentication failed (token may have expired), and generic errors with type information. Error responses are returned as tool results, not protocol-level errors.</w:t>
      </w:r>
    </w:p>
    <w:p>
      <w:pPr>
        <w:spacing w:after="20" w:before="20"/>
      </w:pPr>
    </w:p>
    <w:p>
      <w:pPr>
        <w:pStyle w:val="Heading2"/>
        <w:spacing w:after="140" w:before="280"/>
      </w:pPr>
      <w:r>
        <w:rPr>
          <w:rFonts w:ascii="Arial" w:cs="Arial" w:eastAsia="Arial" w:hAnsi="Arial"/>
          <w:b/>
          <w:bCs/>
          <w:color w:val="1A56DB"/>
          <w:sz w:val="26"/>
          <w:szCs w:val="26"/>
        </w:rPr>
        <w:t xml:space="preserve">6.3 Caching (Optional)</w:t>
      </w:r>
    </w:p>
    <w:p>
      <w:pPr>
        <w:spacing w:after="60" w:before="60" w:line="276"/>
      </w:pPr>
      <w:r>
        <w:rPr>
          <w:rFonts w:ascii="Arial" w:cs="Arial" w:eastAsia="Arial" w:hAnsi="Arial"/>
          <w:color w:val="374151"/>
          <w:sz w:val="21"/>
          <w:szCs w:val="21"/>
        </w:rPr>
        <w:t xml:space="preserve">An in-memory TTL cache can be enabled for expensive API calls (particularly Google Ads keyword ideas and Meta audience data). Default TTL is 1 hour for keyword data, 24 hours for audience sizing. Cache is per-process and resets on server restart. No external cache infrastructure (Redis, etc.) is required for Phase 1.</w:t>
      </w:r>
    </w:p>
    <w:p>
      <w:pPr>
        <w:spacing w:after="60" w:before="60"/>
      </w:pPr>
    </w:p>
    <w:p>
      <w:pPr>
        <w:pStyle w:val="Heading1"/>
        <w:spacing w:after="180" w:before="360"/>
      </w:pPr>
      <w:r>
        <w:rPr>
          <w:rFonts w:ascii="Arial" w:cs="Arial" w:eastAsia="Arial" w:hAnsi="Arial"/>
          <w:b/>
          <w:bCs/>
          <w:color w:val="111827"/>
          <w:sz w:val="32"/>
          <w:szCs w:val="32"/>
        </w:rPr>
        <w:t xml:space="preserve">7. Testing Strategy</w:t>
      </w:r>
    </w:p>
    <w:p>
      <w:pPr>
        <w:pStyle w:val="Heading2"/>
        <w:spacing w:after="140" w:before="280"/>
      </w:pPr>
      <w:r>
        <w:rPr>
          <w:rFonts w:ascii="Arial" w:cs="Arial" w:eastAsia="Arial" w:hAnsi="Arial"/>
          <w:b/>
          <w:bCs/>
          <w:color w:val="1A56DB"/>
          <w:sz w:val="26"/>
          <w:szCs w:val="26"/>
        </w:rPr>
        <w:t xml:space="preserve">7.1 Unit Tests</w:t>
      </w:r>
    </w:p>
    <w:p>
      <w:pPr>
        <w:spacing w:after="60" w:before="60" w:line="276"/>
      </w:pPr>
      <w:r>
        <w:rPr>
          <w:rFonts w:ascii="Arial" w:cs="Arial" w:eastAsia="Arial" w:hAnsi="Arial"/>
          <w:color w:val="374151"/>
          <w:sz w:val="21"/>
          <w:szCs w:val="21"/>
        </w:rPr>
        <w:t xml:space="preserve">Each API client module has a corresponding test file. Tests mock the API responses and validate input parsing (Pydantic model validation), response formatting (both markdown and JSON output), error handling (simulated API failures return correct error messages), and parameter defaults and edge cases.</w:t>
      </w:r>
    </w:p>
    <w:p>
      <w:pPr>
        <w:spacing w:after="20" w:before="20"/>
      </w:pPr>
    </w:p>
    <w:p>
      <w:pPr>
        <w:pStyle w:val="Heading2"/>
        <w:spacing w:after="140" w:before="280"/>
      </w:pPr>
      <w:r>
        <w:rPr>
          <w:rFonts w:ascii="Arial" w:cs="Arial" w:eastAsia="Arial" w:hAnsi="Arial"/>
          <w:b/>
          <w:bCs/>
          <w:color w:val="1A56DB"/>
          <w:sz w:val="26"/>
          <w:szCs w:val="26"/>
        </w:rPr>
        <w:t xml:space="preserve">7.2 Integration Tests</w:t>
      </w:r>
    </w:p>
    <w:p>
      <w:pPr>
        <w:spacing w:after="60" w:before="60" w:line="276"/>
      </w:pPr>
      <w:r>
        <w:rPr>
          <w:rFonts w:ascii="Arial" w:cs="Arial" w:eastAsia="Arial" w:hAnsi="Arial"/>
          <w:color w:val="374151"/>
          <w:sz w:val="21"/>
          <w:szCs w:val="21"/>
        </w:rPr>
        <w:t xml:space="preserve">Integration tests run against live APIs using a dedicated test account. They are gated behind an environment variable (RUN_INTEGRATION_TESTS=true) and are not executed in CI by default. They validate end-to-end tool execution from Pydantic input through API call to formatted output.</w:t>
      </w:r>
    </w:p>
    <w:p>
      <w:pPr>
        <w:spacing w:after="20" w:before="20"/>
      </w:pPr>
    </w:p>
    <w:p>
      <w:pPr>
        <w:pStyle w:val="Heading2"/>
        <w:spacing w:after="140" w:before="280"/>
      </w:pPr>
      <w:r>
        <w:rPr>
          <w:rFonts w:ascii="Arial" w:cs="Arial" w:eastAsia="Arial" w:hAnsi="Arial"/>
          <w:b/>
          <w:bCs/>
          <w:color w:val="1A56DB"/>
          <w:sz w:val="26"/>
          <w:szCs w:val="26"/>
        </w:rPr>
        <w:t xml:space="preserve">7.3 MCP Protocol Tests</w:t>
      </w:r>
    </w:p>
    <w:p>
      <w:pPr>
        <w:spacing w:after="60" w:before="60" w:line="276"/>
      </w:pPr>
      <w:r>
        <w:rPr>
          <w:rFonts w:ascii="Arial" w:cs="Arial" w:eastAsia="Arial" w:hAnsi="Arial"/>
          <w:color w:val="374151"/>
          <w:sz w:val="21"/>
          <w:szCs w:val="21"/>
        </w:rPr>
        <w:t xml:space="preserve">The MCP Inspector tool is used to validate that all tools are properly registered with correct names, descriptions, input schemas, and annotations. This is a manual step during development and a documented part of the release checklist.</w:t>
      </w:r>
    </w:p>
    <w:p>
      <w:pPr>
        <w:spacing w:after="20" w:before="20"/>
      </w:pPr>
    </w:p>
    <w:p>
      <w:pPr>
        <w:pStyle w:val="Heading2"/>
        <w:spacing w:after="140" w:before="280"/>
      </w:pPr>
      <w:r>
        <w:rPr>
          <w:rFonts w:ascii="Arial" w:cs="Arial" w:eastAsia="Arial" w:hAnsi="Arial"/>
          <w:b/>
          <w:bCs/>
          <w:color w:val="1A56DB"/>
          <w:sz w:val="26"/>
          <w:szCs w:val="26"/>
        </w:rPr>
        <w:t xml:space="preserve">7.4 Quality Checklist (per tool)</w:t>
      </w:r>
    </w:p>
    <w:p>
      <w:pPr>
        <w:pStyle w:val="ListParagraph"/>
        <w:numPr>
          <w:ilvl w:val="0"/>
          <w:numId w:val="5"/>
        </w:numPr>
        <w:spacing w:after="40" w:before="40" w:line="276"/>
      </w:pPr>
      <w:r>
        <w:rPr>
          <w:rFonts w:ascii="Arial" w:cs="Arial" w:eastAsia="Arial" w:hAnsi="Arial"/>
          <w:color w:val="374151"/>
          <w:sz w:val="21"/>
          <w:szCs w:val="21"/>
        </w:rPr>
        <w:t xml:space="preserve">Pydantic model with Field constraints and descriptions for all parameters</w:t>
      </w:r>
    </w:p>
    <w:p>
      <w:pPr>
        <w:pStyle w:val="ListParagraph"/>
        <w:numPr>
          <w:ilvl w:val="0"/>
          <w:numId w:val="5"/>
        </w:numPr>
        <w:spacing w:after="40" w:before="40" w:line="276"/>
      </w:pPr>
      <w:r>
        <w:rPr>
          <w:rFonts w:ascii="Arial" w:cs="Arial" w:eastAsia="Arial" w:hAnsi="Arial"/>
          <w:color w:val="374151"/>
          <w:sz w:val="21"/>
          <w:szCs w:val="21"/>
        </w:rPr>
        <w:t xml:space="preserve">Tool decorator with name and annotations (readOnlyHint, destructiveHint, idempotentHint, openWorldHint)</w:t>
      </w:r>
    </w:p>
    <w:p>
      <w:pPr>
        <w:pStyle w:val="ListParagraph"/>
        <w:numPr>
          <w:ilvl w:val="0"/>
          <w:numId w:val="5"/>
        </w:numPr>
        <w:spacing w:after="40" w:before="40" w:line="276"/>
      </w:pPr>
      <w:r>
        <w:rPr>
          <w:rFonts w:ascii="Arial" w:cs="Arial" w:eastAsia="Arial" w:hAnsi="Arial"/>
          <w:color w:val="374151"/>
          <w:sz w:val="21"/>
          <w:szCs w:val="21"/>
        </w:rPr>
        <w:t xml:space="preserve">Comprehensive docstring with input/output descriptions</w:t>
      </w:r>
    </w:p>
    <w:p>
      <w:pPr>
        <w:pStyle w:val="ListParagraph"/>
        <w:numPr>
          <w:ilvl w:val="0"/>
          <w:numId w:val="5"/>
        </w:numPr>
        <w:spacing w:after="40" w:before="40" w:line="276"/>
      </w:pPr>
      <w:r>
        <w:rPr>
          <w:rFonts w:ascii="Arial" w:cs="Arial" w:eastAsia="Arial" w:hAnsi="Arial"/>
          <w:color w:val="374151"/>
          <w:sz w:val="21"/>
          <w:szCs w:val="21"/>
        </w:rPr>
        <w:t xml:space="preserve">Centralized error handling via handle_api_error()</w:t>
      </w:r>
    </w:p>
    <w:p>
      <w:pPr>
        <w:pStyle w:val="ListParagraph"/>
        <w:numPr>
          <w:ilvl w:val="0"/>
          <w:numId w:val="5"/>
        </w:numPr>
        <w:spacing w:after="40" w:before="40" w:line="276"/>
      </w:pPr>
      <w:r>
        <w:rPr>
          <w:rFonts w:ascii="Arial" w:cs="Arial" w:eastAsia="Arial" w:hAnsi="Arial"/>
          <w:color w:val="374151"/>
          <w:sz w:val="21"/>
          <w:szCs w:val="21"/>
        </w:rPr>
        <w:t xml:space="preserve">Both markdown and JSON response format support</w:t>
      </w:r>
    </w:p>
    <w:p>
      <w:pPr>
        <w:pStyle w:val="ListParagraph"/>
        <w:numPr>
          <w:ilvl w:val="0"/>
          <w:numId w:val="5"/>
        </w:numPr>
        <w:spacing w:after="40" w:before="40" w:line="276"/>
      </w:pPr>
      <w:r>
        <w:rPr>
          <w:rFonts w:ascii="Arial" w:cs="Arial" w:eastAsia="Arial" w:hAnsi="Arial"/>
          <w:color w:val="374151"/>
          <w:sz w:val="21"/>
          <w:szCs w:val="21"/>
        </w:rPr>
        <w:t xml:space="preserve">Unit tests covering valid input, invalid input, and API error scenarios</w:t>
      </w:r>
    </w:p>
    <w:p>
      <w:pPr>
        <w:pStyle w:val="ListParagraph"/>
        <w:numPr>
          <w:ilvl w:val="0"/>
          <w:numId w:val="5"/>
        </w:numPr>
        <w:spacing w:after="40" w:before="40" w:line="276"/>
      </w:pPr>
      <w:r>
        <w:rPr>
          <w:rFonts w:ascii="Arial" w:cs="Arial" w:eastAsia="Arial" w:hAnsi="Arial"/>
          <w:color w:val="374151"/>
          <w:sz w:val="21"/>
          <w:szCs w:val="21"/>
        </w:rPr>
        <w:t xml:space="preserve">Pagination support where the underlying API supports it</w:t>
      </w:r>
    </w:p>
    <w:p>
      <w:pPr>
        <w:spacing w:after="60" w:before="60"/>
      </w:pPr>
    </w:p>
    <w:p>
      <w:pPr>
        <w:pStyle w:val="Heading1"/>
        <w:spacing w:after="180" w:before="360"/>
      </w:pPr>
      <w:r>
        <w:rPr>
          <w:rFonts w:ascii="Arial" w:cs="Arial" w:eastAsia="Arial" w:hAnsi="Arial"/>
          <w:b/>
          <w:bCs/>
          <w:color w:val="111827"/>
          <w:sz w:val="32"/>
          <w:szCs w:val="32"/>
        </w:rPr>
        <w:t xml:space="preserve">8. Deployment</w:t>
      </w:r>
    </w:p>
    <w:p>
      <w:pPr>
        <w:pStyle w:val="Heading2"/>
        <w:spacing w:after="140" w:before="280"/>
      </w:pPr>
      <w:r>
        <w:rPr>
          <w:rFonts w:ascii="Arial" w:cs="Arial" w:eastAsia="Arial" w:hAnsi="Arial"/>
          <w:b/>
          <w:bCs/>
          <w:color w:val="1A56DB"/>
          <w:sz w:val="26"/>
          <w:szCs w:val="26"/>
        </w:rPr>
        <w:t xml:space="preserve">8.1 Local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Step</w:t>
            </w:r>
          </w:p>
        </w:tc>
        <w:tc>
          <w:tcPr>
            <w:tcW w:type="dxa" w:w="65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Command</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Clone repo</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git clone https://github.com/your-org/marketing-mcp-server.git</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Create virtualenv</w:t>
            </w:r>
          </w:p>
        </w:tc>
        <w:tc>
          <w:tcPr>
            <w:tcW w:type="dxa" w:w="6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python -m venv .venv &amp;&amp; source .venv/bin/activate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Install dependencies</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pip install -e .[dev]</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Configure credentials</w:t>
            </w:r>
          </w:p>
        </w:tc>
        <w:tc>
          <w:tcPr>
            <w:tcW w:type="dxa" w:w="6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cp .env.example .env &amp;&amp; edit .env</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Run locally (stdio)</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python -m marketing_mcp.server</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Run locally (HTTP)</w:t>
            </w:r>
          </w:p>
        </w:tc>
        <w:tc>
          <w:tcPr>
            <w:tcW w:type="dxa" w:w="65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python -m marketing_mcp.server --transport streamable_http</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Test with Inspector</w:t>
            </w:r>
          </w:p>
        </w:tc>
        <w:tc>
          <w:tcPr>
            <w:tcW w:type="dxa" w:w="6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npx @modelcontextprotocol/inspector</w:t>
            </w:r>
          </w:p>
        </w:tc>
      </w:tr>
    </w:tbl>
    <w:p>
      <w:pPr>
        <w:spacing w:after="40" w:before="40"/>
      </w:pPr>
    </w:p>
    <w:p>
      <w:pPr>
        <w:pStyle w:val="Heading2"/>
        <w:spacing w:after="140" w:before="280"/>
      </w:pPr>
      <w:r>
        <w:rPr>
          <w:rFonts w:ascii="Arial" w:cs="Arial" w:eastAsia="Arial" w:hAnsi="Arial"/>
          <w:b/>
          <w:bCs/>
          <w:color w:val="1A56DB"/>
          <w:sz w:val="26"/>
          <w:szCs w:val="26"/>
        </w:rPr>
        <w:t xml:space="preserve">8.2 Docker</w:t>
      </w:r>
    </w:p>
    <w:p>
      <w:pPr>
        <w:spacing w:after="60" w:before="60" w:line="276"/>
      </w:pPr>
      <w:r>
        <w:rPr>
          <w:rFonts w:ascii="Arial" w:cs="Arial" w:eastAsia="Arial" w:hAnsi="Arial"/>
          <w:color w:val="374151"/>
          <w:sz w:val="21"/>
          <w:szCs w:val="21"/>
        </w:rPr>
        <w:t xml:space="preserve">The Dockerfile builds a slim Python 3.12 image, installs dependencies, and runs the server in streamable_http mode on port 8000. A docker-compose.yml is provided for local testing with .env file support.</w:t>
      </w:r>
    </w:p>
    <w:p>
      <w:pPr>
        <w:spacing w:after="20" w:before="20"/>
      </w:pPr>
    </w:p>
    <w:p>
      <w:pPr>
        <w:pStyle w:val="Heading2"/>
        <w:spacing w:after="140" w:before="280"/>
      </w:pPr>
      <w:r>
        <w:rPr>
          <w:rFonts w:ascii="Arial" w:cs="Arial" w:eastAsia="Arial" w:hAnsi="Arial"/>
          <w:b/>
          <w:bCs/>
          <w:color w:val="1A56DB"/>
          <w:sz w:val="26"/>
          <w:szCs w:val="26"/>
        </w:rPr>
        <w:t xml:space="preserve">8.3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Platform</w:t>
            </w:r>
          </w:p>
        </w:tc>
        <w:tc>
          <w:tcPr>
            <w:tcW w:type="dxa" w:w="32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Method</w:t>
            </w:r>
          </w:p>
        </w:tc>
        <w:tc>
          <w:tcPr>
            <w:tcW w:type="dxa" w:w="39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Railway (recommended)</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GitHub auto-deploy from main branch</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Auto-detects Dockerfile, env vars via dashboard, ~$5/mo</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Google Cloud Run</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gcloud builds submit + gcloud run deploy</w:t>
            </w:r>
          </w:p>
        </w:tc>
        <w:tc>
          <w:tcPr>
            <w:tcW w:type="dxa" w:w="3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Scales to zero, pay per request, good Google API affinity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Fly.io</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fly deploy from Dockerfile</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Edge deployment, persistent volumes if caching needed</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VPS + Docker</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docker compose up on DigitalOcean/Hetzner</w:t>
            </w:r>
          </w:p>
        </w:tc>
        <w:tc>
          <w:tcPr>
            <w:tcW w:type="dxa" w:w="3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Full control, $5–12/mo, requires manual SSL setup</w:t>
            </w:r>
          </w:p>
        </w:tc>
      </w:tr>
    </w:tbl>
    <w:p>
      <w:pPr>
        <w:spacing w:after="40" w:before="40"/>
      </w:pPr>
    </w:p>
    <w:p>
      <w:pPr>
        <w:pStyle w:val="Heading2"/>
        <w:spacing w:after="140" w:before="280"/>
      </w:pPr>
      <w:r>
        <w:rPr>
          <w:rFonts w:ascii="Arial" w:cs="Arial" w:eastAsia="Arial" w:hAnsi="Arial"/>
          <w:b/>
          <w:bCs/>
          <w:color w:val="1A56DB"/>
          <w:sz w:val="26"/>
          <w:szCs w:val="26"/>
        </w:rPr>
        <w:t xml:space="preserve">8.4 Claude.ai Connection</w:t>
      </w:r>
    </w:p>
    <w:p>
      <w:pPr>
        <w:pStyle w:val="ListParagraph"/>
        <w:numPr>
          <w:ilvl w:val="0"/>
          <w:numId w:val="6"/>
        </w:numPr>
        <w:spacing w:after="40" w:before="40" w:line="276"/>
      </w:pPr>
      <w:r>
        <w:rPr>
          <w:rFonts w:ascii="Arial" w:cs="Arial" w:eastAsia="Arial" w:hAnsi="Arial"/>
          <w:color w:val="374151"/>
          <w:sz w:val="21"/>
          <w:szCs w:val="21"/>
        </w:rPr>
        <w:t xml:space="preserve">Deploy the server to get a public HTTPS URL</w:t>
      </w:r>
    </w:p>
    <w:p>
      <w:pPr>
        <w:pStyle w:val="ListParagraph"/>
        <w:numPr>
          <w:ilvl w:val="0"/>
          <w:numId w:val="6"/>
        </w:numPr>
        <w:spacing w:after="40" w:before="40" w:line="276"/>
      </w:pPr>
      <w:r>
        <w:rPr>
          <w:rFonts w:ascii="Arial" w:cs="Arial" w:eastAsia="Arial" w:hAnsi="Arial"/>
          <w:color w:val="374151"/>
          <w:sz w:val="21"/>
          <w:szCs w:val="21"/>
        </w:rPr>
        <w:t xml:space="preserve">Go to claude.ai → Settings → Connectors</w:t>
      </w:r>
    </w:p>
    <w:p>
      <w:pPr>
        <w:pStyle w:val="ListParagraph"/>
        <w:numPr>
          <w:ilvl w:val="0"/>
          <w:numId w:val="6"/>
        </w:numPr>
        <w:spacing w:after="40" w:before="40" w:line="276"/>
      </w:pPr>
      <w:r>
        <w:rPr>
          <w:rFonts w:ascii="Arial" w:cs="Arial" w:eastAsia="Arial" w:hAnsi="Arial"/>
          <w:color w:val="374151"/>
          <w:sz w:val="21"/>
          <w:szCs w:val="21"/>
        </w:rPr>
        <w:t xml:space="preserve">Click Add custom connector</w:t>
      </w:r>
    </w:p>
    <w:p>
      <w:pPr>
        <w:pStyle w:val="ListParagraph"/>
        <w:numPr>
          <w:ilvl w:val="0"/>
          <w:numId w:val="6"/>
        </w:numPr>
        <w:spacing w:after="40" w:before="40" w:line="276"/>
      </w:pPr>
      <w:r>
        <w:rPr>
          <w:rFonts w:ascii="Arial" w:cs="Arial" w:eastAsia="Arial" w:hAnsi="Arial"/>
          <w:color w:val="374151"/>
          <w:sz w:val="21"/>
          <w:szCs w:val="21"/>
        </w:rPr>
        <w:t xml:space="preserve">Enter the MCP server URL (e.g., https://your-app.up.railway.app/mcp)</w:t>
      </w:r>
    </w:p>
    <w:p>
      <w:pPr>
        <w:pStyle w:val="ListParagraph"/>
        <w:numPr>
          <w:ilvl w:val="0"/>
          <w:numId w:val="6"/>
        </w:numPr>
        <w:spacing w:after="40" w:before="40" w:line="276"/>
      </w:pPr>
      <w:r>
        <w:rPr>
          <w:rFonts w:ascii="Arial" w:cs="Arial" w:eastAsia="Arial" w:hAnsi="Arial"/>
          <w:color w:val="374151"/>
          <w:sz w:val="21"/>
          <w:szCs w:val="21"/>
        </w:rPr>
        <w:t xml:space="preserve">Complete OAuth authentication flow if configured</w:t>
      </w:r>
    </w:p>
    <w:p>
      <w:pPr>
        <w:pStyle w:val="ListParagraph"/>
        <w:numPr>
          <w:ilvl w:val="0"/>
          <w:numId w:val="6"/>
        </w:numPr>
        <w:spacing w:after="40" w:before="40" w:line="276"/>
      </w:pPr>
      <w:r>
        <w:rPr>
          <w:rFonts w:ascii="Arial" w:cs="Arial" w:eastAsia="Arial" w:hAnsi="Arial"/>
          <w:color w:val="374151"/>
          <w:sz w:val="21"/>
          <w:szCs w:val="21"/>
        </w:rPr>
        <w:t xml:space="preserve">Enable the connector in conversations via the + button</w:t>
      </w:r>
    </w:p>
    <w:p>
      <w:pPr>
        <w:spacing w:after="60" w:before="60"/>
      </w:pPr>
    </w:p>
    <w:p>
      <w:pPr>
        <w:pStyle w:val="Heading1"/>
        <w:spacing w:after="180" w:before="360"/>
      </w:pPr>
      <w:r>
        <w:rPr>
          <w:rFonts w:ascii="Arial" w:cs="Arial" w:eastAsia="Arial" w:hAnsi="Arial"/>
          <w:b/>
          <w:bCs/>
          <w:color w:val="111827"/>
          <w:sz w:val="32"/>
          <w:szCs w:val="32"/>
        </w:rPr>
        <w:t xml:space="preserve">9. Package Distribution</w:t>
      </w:r>
    </w:p>
    <w:p>
      <w:pPr>
        <w:spacing w:after="60" w:before="60" w:line="276"/>
      </w:pPr>
      <w:r>
        <w:rPr>
          <w:rFonts w:ascii="Arial" w:cs="Arial" w:eastAsia="Arial" w:hAnsi="Arial"/>
          <w:color w:val="374151"/>
          <w:sz w:val="21"/>
          <w:szCs w:val="21"/>
        </w:rPr>
        <w:t xml:space="preserve">The MCP server is also distributed as an installable Python package so the Marketing Ads App can import tool functions directly.</w:t>
      </w:r>
    </w:p>
    <w:p>
      <w:pPr>
        <w:spacing w:after="20" w:before="20"/>
      </w:pPr>
    </w:p>
    <w:p>
      <w:pPr>
        <w:pStyle w:val="Heading2"/>
        <w:spacing w:after="140" w:before="280"/>
      </w:pPr>
      <w:r>
        <w:rPr>
          <w:rFonts w:ascii="Arial" w:cs="Arial" w:eastAsia="Arial" w:hAnsi="Arial"/>
          <w:b/>
          <w:bCs/>
          <w:color w:val="1A56DB"/>
          <w:sz w:val="26"/>
          <w:szCs w:val="26"/>
        </w:rPr>
        <w:t xml:space="preserve">9.1 Installation</w:t>
      </w:r>
    </w:p>
    <w:p>
      <w:pPr>
        <w:spacing w:after="60" w:before="60" w:line="276"/>
      </w:pPr>
      <w:r>
        <w:rPr>
          <w:rFonts w:ascii="Courier New" w:cs="Courier New" w:eastAsia="Courier New" w:hAnsi="Courier New"/>
          <w:color w:val="111827"/>
          <w:sz w:val="19"/>
          <w:szCs w:val="19"/>
        </w:rPr>
        <w:t xml:space="preserve">pip install git+https://github.com/your-org/marketing-mcp-server.git@v1.0.0</w:t>
      </w:r>
    </w:p>
    <w:p>
      <w:pPr>
        <w:spacing w:after="20" w:before="20"/>
      </w:pPr>
    </w:p>
    <w:p>
      <w:pPr>
        <w:pStyle w:val="Heading2"/>
        <w:spacing w:after="140" w:before="280"/>
      </w:pPr>
      <w:r>
        <w:rPr>
          <w:rFonts w:ascii="Arial" w:cs="Arial" w:eastAsia="Arial" w:hAnsi="Arial"/>
          <w:b/>
          <w:bCs/>
          <w:color w:val="1A56DB"/>
          <w:sz w:val="26"/>
          <w:szCs w:val="26"/>
        </w:rPr>
        <w:t xml:space="preserve">9.2 Usage as Library</w:t>
      </w:r>
    </w:p>
    <w:p>
      <w:pPr>
        <w:spacing w:after="60" w:before="60" w:line="276"/>
      </w:pPr>
      <w:r>
        <w:rPr>
          <w:rFonts w:ascii="Arial" w:cs="Arial" w:eastAsia="Arial" w:hAnsi="Arial"/>
          <w:color w:val="374151"/>
          <w:sz w:val="21"/>
          <w:szCs w:val="21"/>
        </w:rPr>
        <w:t xml:space="preserve">When imported as a package, consumers call tool functions directly without going through the MCP protocol:</w:t>
      </w:r>
    </w:p>
    <w:p>
      <w:pPr>
        <w:spacing w:after="10" w:before="10"/>
      </w:pPr>
    </w:p>
    <w:p>
      <w:pPr>
        <w:spacing w:after="60" w:before="60" w:line="276"/>
      </w:pPr>
      <w:r>
        <w:rPr>
          <w:rFonts w:ascii="Courier New" w:cs="Courier New" w:eastAsia="Courier New" w:hAnsi="Courier New"/>
          <w:color w:val="111827"/>
          <w:sz w:val="19"/>
          <w:szCs w:val="19"/>
        </w:rPr>
        <w:t xml:space="preserve">from marketing_mcp.clients.google_ads import gads_keyword_ideas, GadsKeywordInput</w:t>
      </w:r>
    </w:p>
    <w:p>
      <w:pPr>
        <w:spacing w:after="60" w:before="60" w:line="276"/>
      </w:pPr>
      <w:r>
        <w:rPr>
          <w:rFonts w:ascii="Courier New" w:cs="Courier New" w:eastAsia="Courier New" w:hAnsi="Courier New"/>
          <w:color w:val="111827"/>
          <w:sz w:val="19"/>
          <w:szCs w:val="19"/>
        </w:rPr>
        <w:t xml:space="preserve">result = await gads_keyword_ideas(GadsKeywordInput(seed_keywords=['physiotherapy']))</w:t>
      </w:r>
    </w:p>
    <w:p>
      <w:pPr>
        <w:spacing w:after="20" w:before="20"/>
      </w:pPr>
    </w:p>
    <w:p>
      <w:pPr>
        <w:spacing w:after="60" w:before="60" w:line="276"/>
      </w:pPr>
      <w:r>
        <w:rPr>
          <w:rFonts w:ascii="Arial" w:cs="Arial" w:eastAsia="Arial" w:hAnsi="Arial"/>
          <w:color w:val="374151"/>
          <w:sz w:val="21"/>
          <w:szCs w:val="21"/>
        </w:rPr>
        <w:t xml:space="preserve">This pattern is used by the Marketing Ads App to power its dashboards and reports from the same tool logic that Claude uses via MCP.</w:t>
      </w:r>
    </w:p>
    <w:p>
      <w:pPr>
        <w:spacing w:after="20" w:before="20"/>
      </w:pPr>
    </w:p>
    <w:p>
      <w:pPr>
        <w:pStyle w:val="Heading2"/>
        <w:spacing w:after="140" w:before="280"/>
      </w:pPr>
      <w:r>
        <w:rPr>
          <w:rFonts w:ascii="Arial" w:cs="Arial" w:eastAsia="Arial" w:hAnsi="Arial"/>
          <w:b/>
          <w:bCs/>
          <w:color w:val="1A56DB"/>
          <w:sz w:val="26"/>
          <w:szCs w:val="26"/>
        </w:rPr>
        <w:t xml:space="preserve">9.3 Versioning</w:t>
      </w:r>
    </w:p>
    <w:p>
      <w:pPr>
        <w:spacing w:after="60" w:before="60" w:line="276"/>
      </w:pPr>
      <w:r>
        <w:rPr>
          <w:rFonts w:ascii="Arial" w:cs="Arial" w:eastAsia="Arial" w:hAnsi="Arial"/>
          <w:color w:val="374151"/>
          <w:sz w:val="21"/>
          <w:szCs w:val="21"/>
        </w:rPr>
        <w:t xml:space="preserve">The package follows semantic versioning (MAJOR.MINOR.PATCH). Breaking changes to tool inputs/outputs increment the major version. New tools increment the minor version. Bug fixes increment the patch version. Git tags (v1.0.0, v1.1.0, etc.) are used for pinned installs.</w:t>
      </w:r>
    </w:p>
    <w:p>
      <w:pPr>
        <w:spacing w:after="60" w:before="60"/>
      </w:pPr>
    </w:p>
    <w:p>
      <w:pPr>
        <w:pStyle w:val="Heading1"/>
        <w:spacing w:after="180" w:before="360"/>
      </w:pPr>
      <w:r>
        <w:rPr>
          <w:rFonts w:ascii="Arial" w:cs="Arial" w:eastAsia="Arial" w:hAnsi="Arial"/>
          <w:b/>
          <w:bCs/>
          <w:color w:val="111827"/>
          <w:sz w:val="32"/>
          <w:szCs w:val="32"/>
        </w:rPr>
        <w:t xml:space="preserve">10. Development Milestones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000"/>
        <w:gridCol w:w="3760"/>
      </w:tblGrid>
      <w:tr>
        <w:tc>
          <w:tcPr>
            <w:tcW w:type="dxa" w:w="16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Milestone</w:t>
            </w:r>
          </w:p>
        </w:tc>
        <w:tc>
          <w:tcPr>
            <w:tcW w:type="dxa" w:w="30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Deliverables</w:t>
            </w:r>
          </w:p>
        </w:tc>
        <w:tc>
          <w:tcPr>
            <w:tcW w:type="dxa" w:w="10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Duration</w:t>
            </w:r>
          </w:p>
        </w:tc>
        <w:tc>
          <w:tcPr>
            <w:tcW w:type="dxa" w:w="37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Exit Criteria</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M1: Foundation</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Repo, project structure, auth helpers, error handling, formatting utils, CI pipeline, .env.example</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1 week</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python -m marketing_mcp.server runs without errors; MCP Inspector shows empty tool list</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M2: P0 Base Tools</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gads_keyword_ideas, gsc_search_queries, ga4_organic_performance, meta_interest_targeting</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2 weeks</w:t>
            </w:r>
          </w:p>
        </w:tc>
        <w:tc>
          <w:tcPr>
            <w:tcW w:type="dxa" w:w="3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All 4 tools return valid data in MCP Inspector; unit tests pass</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M3: Local Integration</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Claude Desktop config, stdio testing, end-to-end prompts validated</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1 week</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Claude Desktop can call all 4 tools and receive formatted results</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M4: Remote Deploy</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Dockerfile, Railway/Cloud Run deployment, Claude.ai connector, OAuth (if applicable)</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1 week</w:t>
            </w:r>
          </w:p>
        </w:tc>
        <w:tc>
          <w:tcPr>
            <w:tcW w:type="dxa" w:w="3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Claude.ai can connect and call tools via remote server</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M5: P0 Workflow</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content_gap_analysis tool with cross-API orchestration and scoring</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1.5 weeks</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Tool returns prioritized opportunities from GSC + GA4 + GAds data</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M6: P0 Agent</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keyword_content_brief tool with Claude SDK integration</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1.5 weeks</w:t>
            </w:r>
          </w:p>
        </w:tc>
        <w:tc>
          <w:tcPr>
            <w:tcW w:type="dxa" w:w="3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Tool returns AI-generated content briefs from real API data</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M7: P1 Base Tools</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google_trends_explorer, youtube_topic_research, reddit_topic_research</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2 weeks</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All 3 tools functional in MCP Inspector and Claude</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M8: P1 Workflows + Agents</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cross_channel_keyword_map, search_intent_classifier, weekly_seo_digest</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2.5 weeks</w:t>
            </w:r>
          </w:p>
        </w:tc>
        <w:tc>
          <w:tcPr>
            <w:tcW w:type="dxa" w:w="37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Multi-API and AI-powered tools working end-to-end</w:t>
            </w:r>
          </w:p>
        </w:tc>
      </w:tr>
      <w:tr>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M9: P2 Tools + Polish</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pagespeed_audit, ad_spend_organic_overlap, meta_description_generator, caching layer</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2.5 weeks</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Full tool suite complete; package published as v1.0.0</w:t>
            </w:r>
          </w:p>
        </w:tc>
      </w:tr>
    </w:tbl>
    <w:p>
      <w:pPr>
        <w:spacing w:after="20" w:before="20"/>
      </w:pPr>
    </w:p>
    <w:p>
      <w:pPr>
        <w:spacing w:after="60" w:before="60" w:line="276"/>
      </w:pPr>
      <w:r>
        <w:rPr>
          <w:rFonts w:ascii="Arial" w:cs="Arial" w:eastAsia="Arial" w:hAnsi="Arial"/>
          <w:color w:val="374151"/>
          <w:sz w:val="21"/>
          <w:szCs w:val="21"/>
        </w:rPr>
        <w:t xml:space="preserve">Total: approximately 15 weeks. MVP (M1–M4, four working base tools deployed remotely) in approximately 5 weeks.</w:t>
      </w:r>
    </w:p>
    <w:p>
      <w:pPr>
        <w:spacing w:after="60" w:before="60"/>
      </w:pPr>
    </w:p>
    <w:p>
      <w:pPr>
        <w:pStyle w:val="Heading1"/>
        <w:spacing w:after="180" w:before="360"/>
      </w:pPr>
      <w:r>
        <w:rPr>
          <w:rFonts w:ascii="Arial" w:cs="Arial" w:eastAsia="Arial" w:hAnsi="Arial"/>
          <w:b/>
          <w:bCs/>
          <w:color w:val="111827"/>
          <w:sz w:val="32"/>
          <w:szCs w:val="32"/>
        </w:rP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Metric</w:t>
            </w:r>
          </w:p>
        </w:tc>
        <w:tc>
          <w:tcPr>
            <w:tcW w:type="dxa" w:w="32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Target</w:t>
            </w:r>
          </w:p>
        </w:tc>
        <w:tc>
          <w:tcPr>
            <w:tcW w:type="dxa" w:w="39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How Measured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Tool call success rate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≥99% (excluding auth errors)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Server-side error rate logging</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Tier 1 response time</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&lt;5 seconds p95</w:t>
            </w:r>
          </w:p>
        </w:tc>
        <w:tc>
          <w:tcPr>
            <w:tcW w:type="dxa" w:w="3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Server timing instrumentation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Tier 2 response time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&lt;15 seconds p95</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Server timing instrumentation</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Tier 3 response time</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&lt;30 seconds p95</w:t>
            </w:r>
          </w:p>
        </w:tc>
        <w:tc>
          <w:tcPr>
            <w:tcW w:type="dxa" w:w="3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Server timing instrumentation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Prompt accuracy</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Claude selects the correct tool ≥95% of the time</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Manual testing with 20+ prompt variations per tool</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Package install success</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pip install completes without errors on Python 3.11–3.13</w:t>
            </w:r>
          </w:p>
        </w:tc>
        <w:tc>
          <w:tcPr>
            <w:tcW w:type="dxa" w:w="39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CI matrix testing</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Test coverage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≥80% line coverage on client modules</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pytest-cov in CI pipeline</w:t>
            </w:r>
          </w:p>
        </w:tc>
      </w:tr>
    </w:tbl>
    <w:p>
      <w:pPr>
        <w:spacing w:after="60" w:before="60"/>
      </w:pPr>
    </w:p>
    <w:p>
      <w:pPr>
        <w:pStyle w:val="Heading1"/>
        <w:spacing w:after="180" w:before="360"/>
      </w:pPr>
      <w:r>
        <w:rPr>
          <w:rFonts w:ascii="Arial" w:cs="Arial" w:eastAsia="Arial" w:hAnsi="Arial"/>
          <w:b/>
          <w:bCs/>
          <w:color w:val="111827"/>
          <w:sz w:val="32"/>
          <w:szCs w:val="32"/>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Risk</w:t>
            </w:r>
          </w:p>
        </w:tc>
        <w:tc>
          <w:tcPr>
            <w:tcW w:type="dxa" w:w="12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Probability</w:t>
            </w:r>
          </w:p>
        </w:tc>
        <w:tc>
          <w:tcPr>
            <w:tcW w:type="dxa" w:w="120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Impact</w:t>
            </w:r>
          </w:p>
        </w:tc>
        <w:tc>
          <w:tcPr>
            <w:tcW w:type="dxa" w:w="5160"/>
            <w:tcBorders>
              <w:top w:val="single" w:color="D1D5DB" w:sz="1"/>
              <w:left w:val="single" w:color="D1D5DB" w:sz="1"/>
              <w:bottom w:val="single" w:color="D1D5DB" w:sz="1"/>
              <w:right w:val="single" w:color="D1D5DB" w:sz="1"/>
            </w:tcBorders>
            <w:shd w:fill="F0F5FF" w:val="clear"/>
            <w:tcMar>
              <w:top w:type="dxa" w:w="60"/>
              <w:left w:type="dxa" w:w="100"/>
              <w:bottom w:type="dxa" w:w="60"/>
              <w:right w:type="dxa" w:w="100"/>
            </w:tcMar>
          </w:tcPr>
          <w:p>
            <w:r>
              <w:rPr>
                <w:rFonts w:ascii="Arial" w:cs="Arial" w:eastAsia="Arial" w:hAnsi="Arial"/>
                <w:b/>
                <w:bCs/>
                <w:color w:val="1A56DB"/>
                <w:sz w:val="19"/>
                <w:szCs w:val="19"/>
              </w:rPr>
              <w:t xml:space="preserve">Mitigation</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Meta tokens expire every ~60 days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High</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Meta tools fail silently</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Build health_check tool that validates all API connections; implement token refresh automation; log warnings at 7 days before expiry</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Google Ads rate limits under heavy use</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Medium</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Keyword tools throttled</w:t>
            </w:r>
          </w:p>
        </w:tc>
        <w:tc>
          <w:tcPr>
            <w:tcW w:type="dxa" w:w="5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In-memory caching with 1-hour TTL for keyword data; exponential backoff on 429 errors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Claude SDK costs on Tier 3 tools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Medium</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Unexpected API bills</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Use Sonnet (cheapest capable model) for inner calls; cap max_tokens at 2000; add daily cost tracking via logging</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MCP protocol spec changes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Low</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Server becomes incompatible</w:t>
            </w:r>
          </w:p>
        </w:tc>
        <w:tc>
          <w:tcPr>
            <w:tcW w:type="dxa" w:w="5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Pin mcp SDK version; subscribe to spec changelog; maintain test suite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pytrends (Google Trends) breaks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Medium</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Trends tool unavailable</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9"/>
                <w:szCs w:val="19"/>
              </w:rPr>
              <w:t xml:space="preserve">pytrends is unofficial; wrap in try/catch with graceful degradation; consider SerpAPI as paid fallback</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Scope creep on tool count</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Medium</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Quality and discoverability suffer</w:t>
            </w:r>
          </w:p>
        </w:tc>
        <w:tc>
          <w:tcPr>
            <w:tcW w:type="dxa" w:w="516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New tools require PRD amendment with use case justification; maximum 20 tools in v1</w:t>
            </w:r>
          </w:p>
        </w:tc>
      </w:tr>
    </w:tbl>
    <w:p>
      <w:pPr>
        <w:spacing w:after="60" w:before="60"/>
      </w:pPr>
    </w:p>
    <w:p>
      <w:pPr>
        <w:pStyle w:val="Heading1"/>
        <w:spacing w:after="180" w:before="360"/>
      </w:pPr>
      <w:r>
        <w:rPr>
          <w:rFonts w:ascii="Arial" w:cs="Arial" w:eastAsia="Arial" w:hAnsi="Arial"/>
          <w:b/>
          <w:bCs/>
          <w:color w:val="111827"/>
          <w:sz w:val="32"/>
          <w:szCs w:val="32"/>
        </w:rPr>
        <w:t xml:space="preserve">13. Open Questions</w:t>
      </w:r>
    </w:p>
    <w:p>
      <w:pPr>
        <w:pStyle w:val="ListParagraph"/>
        <w:numPr>
          <w:ilvl w:val="0"/>
          <w:numId w:val="7"/>
        </w:numPr>
        <w:spacing w:after="40" w:before="40" w:line="276"/>
      </w:pPr>
      <w:r>
        <w:rPr>
          <w:rFonts w:ascii="Arial" w:cs="Arial" w:eastAsia="Arial" w:hAnsi="Arial"/>
          <w:color w:val="374151"/>
          <w:sz w:val="21"/>
          <w:szCs w:val="21"/>
        </w:rPr>
        <w:t xml:space="preserve">Should the server expose MCP Resources (read-only data endpoints) in addition to Tools for frequently-accessed reference data like location IDs and language codes?</w:t>
      </w:r>
    </w:p>
    <w:p>
      <w:pPr>
        <w:pStyle w:val="ListParagraph"/>
        <w:numPr>
          <w:ilvl w:val="0"/>
          <w:numId w:val="7"/>
        </w:numPr>
        <w:spacing w:after="40" w:before="40" w:line="276"/>
      </w:pPr>
      <w:r>
        <w:rPr>
          <w:rFonts w:ascii="Arial" w:cs="Arial" w:eastAsia="Arial" w:hAnsi="Arial"/>
          <w:color w:val="374151"/>
          <w:sz w:val="21"/>
          <w:szCs w:val="21"/>
        </w:rPr>
        <w:t xml:space="preserve">What is the caching strategy for expensive API calls? TTL-based in-memory cache is specified, but should we support Redis for multi-process deployments?</w:t>
      </w:r>
    </w:p>
    <w:p>
      <w:pPr>
        <w:pStyle w:val="ListParagraph"/>
        <w:numPr>
          <w:ilvl w:val="0"/>
          <w:numId w:val="7"/>
        </w:numPr>
        <w:spacing w:after="40" w:before="40" w:line="276"/>
      </w:pPr>
      <w:r>
        <w:rPr>
          <w:rFonts w:ascii="Arial" w:cs="Arial" w:eastAsia="Arial" w:hAnsi="Arial"/>
          <w:color w:val="374151"/>
          <w:sz w:val="21"/>
          <w:szCs w:val="21"/>
        </w:rPr>
        <w:t xml:space="preserve">Should Tier 3 AI agent tools allow callers to customize the Claude system prompt, or should prompts be locked to ensure consistent output quality?</w:t>
      </w:r>
    </w:p>
    <w:p>
      <w:pPr>
        <w:pStyle w:val="ListParagraph"/>
        <w:numPr>
          <w:ilvl w:val="0"/>
          <w:numId w:val="7"/>
        </w:numPr>
        <w:spacing w:after="40" w:before="40" w:line="276"/>
      </w:pPr>
      <w:r>
        <w:rPr>
          <w:rFonts w:ascii="Arial" w:cs="Arial" w:eastAsia="Arial" w:hAnsi="Arial"/>
          <w:color w:val="374151"/>
          <w:sz w:val="21"/>
          <w:szCs w:val="21"/>
        </w:rPr>
        <w:t xml:space="preserve">Do we need multi-tenant credential support (different API keys per client) or is single-tenant sufficient for the initial launch?</w:t>
      </w:r>
    </w:p>
    <w:p>
      <w:pPr>
        <w:pStyle w:val="ListParagraph"/>
        <w:numPr>
          <w:ilvl w:val="0"/>
          <w:numId w:val="7"/>
        </w:numPr>
        <w:spacing w:after="40" w:before="40" w:line="276"/>
      </w:pPr>
      <w:r>
        <w:rPr>
          <w:rFonts w:ascii="Arial" w:cs="Arial" w:eastAsia="Arial" w:hAnsi="Arial"/>
          <w:color w:val="374151"/>
          <w:sz w:val="21"/>
          <w:szCs w:val="21"/>
        </w:rPr>
        <w:t xml:space="preserve">Should the server implement request logging for tool usage analytics, and if so, where should logs be stored?</w:t>
      </w:r>
    </w:p>
    <w:p>
      <w:pPr>
        <w:pStyle w:val="ListParagraph"/>
        <w:numPr>
          <w:ilvl w:val="0"/>
          <w:numId w:val="7"/>
        </w:numPr>
        <w:spacing w:after="40" w:before="40" w:line="276"/>
      </w:pPr>
      <w:r>
        <w:rPr>
          <w:rFonts w:ascii="Arial" w:cs="Arial" w:eastAsia="Arial" w:hAnsi="Arial"/>
          <w:color w:val="374151"/>
          <w:sz w:val="21"/>
          <w:szCs w:val="21"/>
        </w:rPr>
        <w:t xml:space="preserve">Should we implement a health_check meta-tool that validates connectivity to all configured APIs and returns their status?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Marketing MCP Server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8"/>
    <w:lvlOverride w:ilvl="0">
      <w:startOverride w:val="1"/>
    </w:lvlOverride>
  </w:num>
  <w:num w:numId="6">
    <w:abstractNumId w:val="5"/>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82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2026-03-15T23:17:07.364Z</dcterms:created>
  <dcterms:modified xsi:type="dcterms:W3CDTF">2026-03-15T23:17:07.365Z</dcterms:modified>
</cp:coreProperties>
</file>

<file path=docProps/custom.xml><?xml version="1.0" encoding="utf-8"?>
<Properties xmlns="http://schemas.openxmlformats.org/officeDocument/2006/custom-properties" xmlns:vt="http://schemas.openxmlformats.org/officeDocument/2006/docPropsVTypes"/>
</file>