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C1C7A" w14:textId="6F63F7A5" w:rsidR="00C03A0F" w:rsidRDefault="00FE1FA9" w:rsidP="00C03A0F">
      <w:pPr>
        <w:pStyle w:val="Encabezado"/>
        <w:rPr>
          <w:b/>
          <w:noProof/>
          <w:color w:val="2E479C"/>
          <w:sz w:val="24"/>
          <w:szCs w:val="28"/>
          <w:lang w:val="es-EC" w:eastAsia="es-EC"/>
        </w:rPr>
      </w:pPr>
      <w:r>
        <w:rPr>
          <w:noProof/>
          <w:lang w:val="es-EC" w:eastAsia="es-EC"/>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599435AE" w14:textId="4CF08881"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7D532D">
        <w:rPr>
          <w:rFonts w:asciiTheme="minorHAnsi" w:eastAsiaTheme="minorHAnsi" w:hAnsiTheme="minorHAnsi" w:cs="Arial"/>
          <w:color w:val="000000" w:themeColor="text1"/>
          <w:sz w:val="22"/>
          <w:szCs w:val="22"/>
          <w:lang w:eastAsia="en-US"/>
        </w:rPr>
        <w:t>Marco Antonio Ayala Lituma</w:t>
      </w:r>
    </w:p>
    <w:p w14:paraId="25DC3AB7" w14:textId="258C0EF1"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E41CD3">
        <w:rPr>
          <w:rFonts w:asciiTheme="minorHAnsi" w:hAnsiTheme="minorHAnsi" w:cs="Arial"/>
          <w:color w:val="000000" w:themeColor="text1"/>
          <w:sz w:val="22"/>
          <w:szCs w:val="22"/>
        </w:rPr>
        <w:t>Séptimo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proofErr w:type="gramStart"/>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proofErr w:type="gramEnd"/>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FE1FA9" w:rsidRPr="00FE1FA9">
        <w:rPr>
          <w:rFonts w:asciiTheme="minorHAnsi" w:hAnsiTheme="minorHAnsi" w:cs="Arial"/>
          <w:color w:val="000000" w:themeColor="text1"/>
          <w:sz w:val="22"/>
          <w:szCs w:val="22"/>
        </w:rPr>
        <w:t xml:space="preserve">Tarea Semana </w:t>
      </w:r>
      <w:r w:rsidR="00B3092D">
        <w:rPr>
          <w:rFonts w:asciiTheme="minorHAnsi" w:hAnsiTheme="minorHAnsi" w:cs="Arial"/>
          <w:color w:val="000000" w:themeColor="text1"/>
          <w:sz w:val="22"/>
          <w:szCs w:val="22"/>
        </w:rPr>
        <w:t>2</w:t>
      </w:r>
    </w:p>
    <w:p w14:paraId="0CC5448B" w14:textId="56E52A72"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E41CD3">
        <w:rPr>
          <w:rFonts w:asciiTheme="minorHAnsi" w:hAnsiTheme="minorHAnsi" w:cs="Arial"/>
          <w:color w:val="000000" w:themeColor="text1"/>
          <w:sz w:val="22"/>
          <w:szCs w:val="22"/>
        </w:rPr>
        <w:t>1</w:t>
      </w:r>
      <w:r w:rsidRPr="00513FD2">
        <w:rPr>
          <w:rFonts w:asciiTheme="minorHAnsi" w:hAnsiTheme="minorHAnsi" w:cs="Arial"/>
          <w:color w:val="000000" w:themeColor="text1"/>
          <w:sz w:val="22"/>
          <w:szCs w:val="22"/>
        </w:rPr>
        <w:tab/>
      </w:r>
    </w:p>
    <w:p w14:paraId="06E3359B"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558C3C1F" w14:textId="45AAFB07" w:rsidR="00704B33" w:rsidRPr="00FC13F6" w:rsidRDefault="00F16E44" w:rsidP="00F16E44">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171685" w:rsidRPr="00171685">
        <w:rPr>
          <w:rFonts w:ascii="Book Antiqua" w:hAnsi="Book Antiqua"/>
          <w:b/>
          <w:noProof/>
          <w:color w:val="2E479C"/>
          <w:lang w:val="es-EC" w:eastAsia="es-EC"/>
        </w:rPr>
        <w:t xml:space="preserve"> </w:t>
      </w:r>
      <w:r w:rsidR="007D532D" w:rsidRPr="00CC1308">
        <w:rPr>
          <w:rFonts w:asciiTheme="minorHAnsi" w:hAnsiTheme="minorHAnsi" w:cstheme="minorHAnsi"/>
          <w:color w:val="333333"/>
          <w:sz w:val="22"/>
          <w:szCs w:val="22"/>
          <w:shd w:val="clear" w:color="auto" w:fill="FFFFFF"/>
        </w:rPr>
        <w:t xml:space="preserve">Investigación acerca </w:t>
      </w:r>
      <w:proofErr w:type="spellStart"/>
      <w:r w:rsidR="00B3092D">
        <w:rPr>
          <w:rFonts w:asciiTheme="minorHAnsi" w:hAnsiTheme="minorHAnsi" w:cstheme="minorHAnsi"/>
          <w:color w:val="333333"/>
          <w:sz w:val="22"/>
          <w:szCs w:val="22"/>
          <w:shd w:val="clear" w:color="auto" w:fill="FFFFFF"/>
        </w:rPr>
        <w:t>Entity</w:t>
      </w:r>
      <w:proofErr w:type="spellEnd"/>
      <w:r w:rsidR="00B3092D">
        <w:rPr>
          <w:rFonts w:asciiTheme="minorHAnsi" w:hAnsiTheme="minorHAnsi" w:cstheme="minorHAnsi"/>
          <w:color w:val="333333"/>
          <w:sz w:val="22"/>
          <w:szCs w:val="22"/>
          <w:shd w:val="clear" w:color="auto" w:fill="FFFFFF"/>
        </w:rPr>
        <w:t xml:space="preserve"> Framework</w:t>
      </w:r>
    </w:p>
    <w:p w14:paraId="7FEB4FAB" w14:textId="77777777" w:rsidR="00055DF7" w:rsidRDefault="00055DF7">
      <w:pPr>
        <w:rPr>
          <w:rFonts w:asciiTheme="minorHAnsi" w:hAnsiTheme="minorHAnsi" w:cs="Arial"/>
          <w:b/>
          <w:sz w:val="22"/>
          <w:szCs w:val="22"/>
        </w:rPr>
      </w:pPr>
    </w:p>
    <w:p w14:paraId="015C4E3C" w14:textId="77777777" w:rsidR="00882C52" w:rsidRPr="0080604D" w:rsidRDefault="00882C52" w:rsidP="0080604D">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1D7DDBCA" w14:textId="236F64F6" w:rsidR="00882C52" w:rsidRDefault="00B3092D" w:rsidP="000D1791">
      <w:pPr>
        <w:jc w:val="both"/>
        <w:rPr>
          <w:rFonts w:asciiTheme="minorHAnsi" w:hAnsiTheme="minorHAnsi" w:cs="Arial"/>
          <w:bCs/>
          <w:sz w:val="22"/>
          <w:szCs w:val="22"/>
        </w:rPr>
      </w:pPr>
      <w:proofErr w:type="spellStart"/>
      <w:r w:rsidRPr="00B3092D">
        <w:rPr>
          <w:rFonts w:asciiTheme="minorHAnsi" w:hAnsiTheme="minorHAnsi" w:cs="Arial"/>
          <w:bCs/>
          <w:sz w:val="22"/>
          <w:szCs w:val="22"/>
        </w:rPr>
        <w:t>Entity</w:t>
      </w:r>
      <w:proofErr w:type="spellEnd"/>
      <w:r w:rsidRPr="00B3092D">
        <w:rPr>
          <w:rFonts w:asciiTheme="minorHAnsi" w:hAnsiTheme="minorHAnsi" w:cs="Arial"/>
          <w:bCs/>
          <w:sz w:val="22"/>
          <w:szCs w:val="22"/>
        </w:rPr>
        <w:t xml:space="preserve"> Framework</w:t>
      </w:r>
      <w:r>
        <w:rPr>
          <w:rFonts w:asciiTheme="minorHAnsi" w:hAnsiTheme="minorHAnsi" w:cs="Arial"/>
          <w:bCs/>
          <w:sz w:val="22"/>
          <w:szCs w:val="22"/>
        </w:rPr>
        <w:t xml:space="preserve"> como definición general es un ORM o como se conoce como mapeo de objetos relacionales es decir que permite a manipular los objetos de base de datos mediante el modelo relacional sin la necesidad de generar código base o sentencias SQL.</w:t>
      </w:r>
    </w:p>
    <w:p w14:paraId="30191131" w14:textId="35DC76A3" w:rsidR="00B3092D" w:rsidRDefault="00B3092D" w:rsidP="00882C52">
      <w:pPr>
        <w:rPr>
          <w:rFonts w:asciiTheme="minorHAnsi" w:hAnsiTheme="minorHAnsi" w:cs="Arial"/>
          <w:bCs/>
          <w:sz w:val="22"/>
          <w:szCs w:val="22"/>
        </w:rPr>
      </w:pPr>
    </w:p>
    <w:p w14:paraId="65C027D3" w14:textId="5AC8060C" w:rsidR="00B3092D" w:rsidRDefault="00B3092D" w:rsidP="00882C52">
      <w:pPr>
        <w:rPr>
          <w:rFonts w:asciiTheme="minorHAnsi" w:hAnsiTheme="minorHAnsi" w:cs="Arial"/>
          <w:bCs/>
          <w:sz w:val="22"/>
          <w:szCs w:val="22"/>
        </w:rPr>
      </w:pPr>
    </w:p>
    <w:p w14:paraId="469CF325" w14:textId="745A2141" w:rsidR="007047B8" w:rsidRDefault="007047B8" w:rsidP="00882C52">
      <w:pPr>
        <w:rPr>
          <w:rFonts w:asciiTheme="minorHAnsi" w:hAnsiTheme="minorHAnsi" w:cs="Arial"/>
          <w:bCs/>
          <w:sz w:val="22"/>
          <w:szCs w:val="22"/>
        </w:rPr>
      </w:pPr>
      <w:r>
        <w:rPr>
          <w:rFonts w:asciiTheme="minorHAnsi" w:hAnsiTheme="minorHAnsi" w:cs="Arial"/>
          <w:bCs/>
          <w:sz w:val="22"/>
          <w:szCs w:val="22"/>
        </w:rPr>
        <w:t xml:space="preserve">La construcción de los </w:t>
      </w:r>
      <w:r w:rsidR="00CB0FD9">
        <w:rPr>
          <w:rFonts w:asciiTheme="minorHAnsi" w:hAnsiTheme="minorHAnsi" w:cs="Arial"/>
          <w:bCs/>
          <w:sz w:val="22"/>
          <w:szCs w:val="22"/>
        </w:rPr>
        <w:t xml:space="preserve">modelos es la parte fundamenta ya que desde los modelos se proceder con el manejo de objetos a la base de datos y la utilización </w:t>
      </w:r>
      <w:proofErr w:type="gramStart"/>
      <w:r w:rsidR="00CB0FD9">
        <w:rPr>
          <w:rFonts w:asciiTheme="minorHAnsi" w:hAnsiTheme="minorHAnsi" w:cs="Arial"/>
          <w:bCs/>
          <w:sz w:val="22"/>
          <w:szCs w:val="22"/>
        </w:rPr>
        <w:t>de los formulario</w:t>
      </w:r>
      <w:proofErr w:type="gramEnd"/>
      <w:r w:rsidR="00CB0FD9">
        <w:rPr>
          <w:rFonts w:asciiTheme="minorHAnsi" w:hAnsiTheme="minorHAnsi" w:cs="Arial"/>
          <w:bCs/>
          <w:sz w:val="22"/>
          <w:szCs w:val="22"/>
        </w:rPr>
        <w:t xml:space="preserve"> o distinto forma de visualizar en web o escritorio.</w:t>
      </w:r>
    </w:p>
    <w:p w14:paraId="25242758" w14:textId="77777777" w:rsidR="007047B8" w:rsidRDefault="007047B8" w:rsidP="00882C52">
      <w:pPr>
        <w:rPr>
          <w:rFonts w:asciiTheme="minorHAnsi" w:hAnsiTheme="minorHAnsi" w:cs="Arial"/>
          <w:bCs/>
          <w:sz w:val="22"/>
          <w:szCs w:val="22"/>
        </w:rPr>
      </w:pPr>
    </w:p>
    <w:p w14:paraId="64449386" w14:textId="2C113100" w:rsidR="00B3092D" w:rsidRDefault="00B3092D" w:rsidP="007047B8">
      <w:pPr>
        <w:jc w:val="center"/>
        <w:rPr>
          <w:rFonts w:asciiTheme="minorHAnsi" w:hAnsiTheme="minorHAnsi" w:cs="Arial"/>
          <w:bCs/>
          <w:sz w:val="22"/>
          <w:szCs w:val="22"/>
        </w:rPr>
      </w:pPr>
      <w:r>
        <w:rPr>
          <w:noProof/>
        </w:rPr>
        <w:drawing>
          <wp:inline distT="0" distB="0" distL="0" distR="0" wp14:anchorId="5241D80F" wp14:editId="0FB586F1">
            <wp:extent cx="3171825" cy="2896889"/>
            <wp:effectExtent l="0" t="0" r="0" b="0"/>
            <wp:docPr id="9" name="Imagen 9" descr="How to: Use the Entity Framework 6 Model First in XAF | eXpressApp  Framework | DevExpress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the Entity Framework 6 Model First in XAF | eXpressApp  Framework | DevExpress Docu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703" cy="2903171"/>
                    </a:xfrm>
                    <a:prstGeom prst="rect">
                      <a:avLst/>
                    </a:prstGeom>
                    <a:noFill/>
                    <a:ln>
                      <a:noFill/>
                    </a:ln>
                  </pic:spPr>
                </pic:pic>
              </a:graphicData>
            </a:graphic>
          </wp:inline>
        </w:drawing>
      </w:r>
    </w:p>
    <w:p w14:paraId="214F86C2" w14:textId="514845FF" w:rsidR="00CB0FD9" w:rsidRPr="00CB0FD9" w:rsidRDefault="00CB0FD9" w:rsidP="00CB0FD9">
      <w:pPr>
        <w:rPr>
          <w:rFonts w:asciiTheme="minorHAnsi" w:hAnsiTheme="minorHAnsi" w:cs="Arial"/>
          <w:b/>
          <w:sz w:val="22"/>
          <w:szCs w:val="22"/>
        </w:rPr>
      </w:pPr>
      <w:r w:rsidRPr="00CB0FD9">
        <w:rPr>
          <w:rFonts w:asciiTheme="minorHAnsi" w:hAnsiTheme="minorHAnsi" w:cs="Arial"/>
          <w:b/>
          <w:sz w:val="22"/>
          <w:szCs w:val="22"/>
        </w:rPr>
        <w:t>¿Qué es O</w:t>
      </w:r>
      <w:r w:rsidRPr="00CB0FD9">
        <w:rPr>
          <w:rFonts w:asciiTheme="minorHAnsi" w:hAnsiTheme="minorHAnsi" w:cs="Arial"/>
          <w:b/>
          <w:sz w:val="22"/>
          <w:szCs w:val="22"/>
        </w:rPr>
        <w:t>R</w:t>
      </w:r>
      <w:r w:rsidRPr="00CB0FD9">
        <w:rPr>
          <w:rFonts w:asciiTheme="minorHAnsi" w:hAnsiTheme="minorHAnsi" w:cs="Arial"/>
          <w:b/>
          <w:sz w:val="22"/>
          <w:szCs w:val="22"/>
        </w:rPr>
        <w:t>M?</w:t>
      </w:r>
    </w:p>
    <w:p w14:paraId="02F18A96" w14:textId="77777777" w:rsidR="00CB0FD9" w:rsidRPr="00CB0FD9" w:rsidRDefault="00CB0FD9" w:rsidP="00CB0FD9">
      <w:pPr>
        <w:rPr>
          <w:rFonts w:asciiTheme="minorHAnsi" w:hAnsiTheme="minorHAnsi" w:cs="Arial"/>
          <w:bCs/>
          <w:sz w:val="22"/>
          <w:szCs w:val="22"/>
        </w:rPr>
      </w:pPr>
    </w:p>
    <w:p w14:paraId="075E4243" w14:textId="77777777" w:rsidR="00CB0FD9" w:rsidRPr="00CB0FD9" w:rsidRDefault="00CB0FD9" w:rsidP="00CB0FD9">
      <w:pPr>
        <w:rPr>
          <w:rFonts w:asciiTheme="minorHAnsi" w:hAnsiTheme="minorHAnsi" w:cs="Arial"/>
          <w:bCs/>
          <w:sz w:val="22"/>
          <w:szCs w:val="22"/>
        </w:rPr>
      </w:pPr>
      <w:r w:rsidRPr="00CB0FD9">
        <w:rPr>
          <w:rFonts w:asciiTheme="minorHAnsi" w:hAnsiTheme="minorHAnsi" w:cs="Arial"/>
          <w:bCs/>
          <w:sz w:val="22"/>
          <w:szCs w:val="22"/>
        </w:rPr>
        <w:t>ORM es una herramienta para almacenar datos de objetos de dominio en la base de datos relacional como MS SQL Server, de manera automatizada, sin mucha programación. O / RM incluye tres partes principales:</w:t>
      </w:r>
    </w:p>
    <w:p w14:paraId="4620A66F" w14:textId="77777777" w:rsidR="00CB0FD9" w:rsidRPr="00CB0FD9" w:rsidRDefault="00CB0FD9" w:rsidP="00CB0FD9">
      <w:pPr>
        <w:rPr>
          <w:rFonts w:asciiTheme="minorHAnsi" w:hAnsiTheme="minorHAnsi" w:cs="Arial"/>
          <w:bCs/>
          <w:sz w:val="22"/>
          <w:szCs w:val="22"/>
        </w:rPr>
      </w:pPr>
    </w:p>
    <w:p w14:paraId="6D9DD398" w14:textId="77777777" w:rsidR="00CB0FD9" w:rsidRPr="00CB0FD9" w:rsidRDefault="00CB0FD9" w:rsidP="00CB0FD9">
      <w:pPr>
        <w:rPr>
          <w:rFonts w:asciiTheme="minorHAnsi" w:hAnsiTheme="minorHAnsi" w:cs="Arial"/>
          <w:bCs/>
          <w:sz w:val="22"/>
          <w:szCs w:val="22"/>
        </w:rPr>
      </w:pPr>
      <w:r w:rsidRPr="00CB0FD9">
        <w:rPr>
          <w:rFonts w:asciiTheme="minorHAnsi" w:hAnsiTheme="minorHAnsi" w:cs="Arial"/>
          <w:bCs/>
          <w:sz w:val="22"/>
          <w:szCs w:val="22"/>
        </w:rPr>
        <w:t>Objetos de clase de dominio</w:t>
      </w:r>
    </w:p>
    <w:p w14:paraId="5ACB529F" w14:textId="77777777" w:rsidR="00CB0FD9" w:rsidRPr="00CB0FD9" w:rsidRDefault="00CB0FD9" w:rsidP="00CB0FD9">
      <w:pPr>
        <w:rPr>
          <w:rFonts w:asciiTheme="minorHAnsi" w:hAnsiTheme="minorHAnsi" w:cs="Arial"/>
          <w:bCs/>
          <w:sz w:val="22"/>
          <w:szCs w:val="22"/>
        </w:rPr>
      </w:pPr>
      <w:r w:rsidRPr="00CB0FD9">
        <w:rPr>
          <w:rFonts w:asciiTheme="minorHAnsi" w:hAnsiTheme="minorHAnsi" w:cs="Arial"/>
          <w:bCs/>
          <w:sz w:val="22"/>
          <w:szCs w:val="22"/>
        </w:rPr>
        <w:t>Objetos de base de datos relacionales</w:t>
      </w:r>
    </w:p>
    <w:p w14:paraId="452D86E3" w14:textId="77777777" w:rsidR="00CB0FD9" w:rsidRPr="00CB0FD9" w:rsidRDefault="00CB0FD9" w:rsidP="00CB0FD9">
      <w:pPr>
        <w:rPr>
          <w:rFonts w:asciiTheme="minorHAnsi" w:hAnsiTheme="minorHAnsi" w:cs="Arial"/>
          <w:bCs/>
          <w:sz w:val="22"/>
          <w:szCs w:val="22"/>
        </w:rPr>
      </w:pPr>
      <w:r w:rsidRPr="00CB0FD9">
        <w:rPr>
          <w:rFonts w:asciiTheme="minorHAnsi" w:hAnsiTheme="minorHAnsi" w:cs="Arial"/>
          <w:bCs/>
          <w:sz w:val="22"/>
          <w:szCs w:val="22"/>
        </w:rPr>
        <w:t xml:space="preserve">Información de asignación sobre cómo los objetos de dominio se asignan a objetos de base de datos relacionales (por </w:t>
      </w:r>
      <w:proofErr w:type="gramStart"/>
      <w:r w:rsidRPr="00CB0FD9">
        <w:rPr>
          <w:rFonts w:asciiTheme="minorHAnsi" w:hAnsiTheme="minorHAnsi" w:cs="Arial"/>
          <w:bCs/>
          <w:sz w:val="22"/>
          <w:szCs w:val="22"/>
        </w:rPr>
        <w:t>ejemplo ,</w:t>
      </w:r>
      <w:proofErr w:type="gramEnd"/>
      <w:r w:rsidRPr="00CB0FD9">
        <w:rPr>
          <w:rFonts w:asciiTheme="minorHAnsi" w:hAnsiTheme="minorHAnsi" w:cs="Arial"/>
          <w:bCs/>
          <w:sz w:val="22"/>
          <w:szCs w:val="22"/>
        </w:rPr>
        <w:t xml:space="preserve"> tablas, vistas y procedimientos almacenados)</w:t>
      </w:r>
    </w:p>
    <w:p w14:paraId="2A919349" w14:textId="7E9C863B" w:rsidR="00CB0FD9" w:rsidRPr="00B3092D" w:rsidRDefault="00CB0FD9" w:rsidP="00CB0FD9">
      <w:pPr>
        <w:rPr>
          <w:rFonts w:asciiTheme="minorHAnsi" w:hAnsiTheme="minorHAnsi" w:cs="Arial"/>
          <w:bCs/>
          <w:sz w:val="22"/>
          <w:szCs w:val="22"/>
        </w:rPr>
      </w:pPr>
      <w:r w:rsidRPr="00CB0FD9">
        <w:rPr>
          <w:rFonts w:asciiTheme="minorHAnsi" w:hAnsiTheme="minorHAnsi" w:cs="Arial"/>
          <w:bCs/>
          <w:sz w:val="22"/>
          <w:szCs w:val="22"/>
        </w:rPr>
        <w:lastRenderedPageBreak/>
        <w:t>ORM nos permite mantener el diseño de nuestra base de datos separado de nuestro diseño de clase de dominio. Esto hace que la aplicación sea mantenible y extensible. También automatiza la operación estándar de CRUD (Crear, Leer, Actualizar y Eliminar) para que el desarrollador no tenga que escribirlo manualmente.</w:t>
      </w:r>
    </w:p>
    <w:p w14:paraId="3244A900" w14:textId="18A37791" w:rsidR="00B3092D" w:rsidRDefault="00B3092D" w:rsidP="00882C52">
      <w:pPr>
        <w:rPr>
          <w:rFonts w:asciiTheme="minorHAnsi" w:hAnsiTheme="minorHAnsi" w:cs="Arial"/>
          <w:b/>
          <w:sz w:val="22"/>
          <w:szCs w:val="22"/>
        </w:rPr>
      </w:pPr>
    </w:p>
    <w:p w14:paraId="63111790" w14:textId="77777777" w:rsidR="00CB0FD9" w:rsidRDefault="00CB0FD9" w:rsidP="00CB0FD9">
      <w:pPr>
        <w:jc w:val="center"/>
        <w:rPr>
          <w:noProof/>
        </w:rPr>
      </w:pPr>
    </w:p>
    <w:p w14:paraId="522EBE48" w14:textId="7400F056" w:rsidR="00CB0FD9" w:rsidRDefault="00CB0FD9" w:rsidP="00CB0FD9">
      <w:pPr>
        <w:jc w:val="center"/>
        <w:rPr>
          <w:rFonts w:asciiTheme="minorHAnsi" w:hAnsiTheme="minorHAnsi" w:cs="Arial"/>
          <w:b/>
          <w:sz w:val="22"/>
          <w:szCs w:val="22"/>
        </w:rPr>
      </w:pPr>
      <w:r>
        <w:rPr>
          <w:noProof/>
        </w:rPr>
        <w:drawing>
          <wp:inline distT="0" distB="0" distL="0" distR="0" wp14:anchorId="5A0030F0" wp14:editId="26646199">
            <wp:extent cx="3181350" cy="3648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199"/>
                    <a:stretch/>
                  </pic:blipFill>
                  <pic:spPr bwMode="auto">
                    <a:xfrm>
                      <a:off x="0" y="0"/>
                      <a:ext cx="318135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9E5654E" w14:textId="77777777" w:rsidR="00CB0FD9" w:rsidRPr="00CB0FD9" w:rsidRDefault="00CB0FD9" w:rsidP="00CB0FD9">
      <w:pPr>
        <w:rPr>
          <w:rFonts w:asciiTheme="minorHAnsi" w:hAnsiTheme="minorHAnsi" w:cs="Arial"/>
          <w:b/>
          <w:sz w:val="22"/>
          <w:szCs w:val="22"/>
        </w:rPr>
      </w:pPr>
      <w:r w:rsidRPr="00CB0FD9">
        <w:rPr>
          <w:rFonts w:asciiTheme="minorHAnsi" w:hAnsiTheme="minorHAnsi" w:cs="Arial"/>
          <w:b/>
          <w:sz w:val="22"/>
          <w:szCs w:val="22"/>
        </w:rPr>
        <w:t xml:space="preserve">Características de </w:t>
      </w:r>
      <w:proofErr w:type="spellStart"/>
      <w:r w:rsidRPr="00CB0FD9">
        <w:rPr>
          <w:rFonts w:asciiTheme="minorHAnsi" w:hAnsiTheme="minorHAnsi" w:cs="Arial"/>
          <w:b/>
          <w:sz w:val="22"/>
          <w:szCs w:val="22"/>
        </w:rPr>
        <w:t>Entity</w:t>
      </w:r>
      <w:proofErr w:type="spellEnd"/>
      <w:r w:rsidRPr="00CB0FD9">
        <w:rPr>
          <w:rFonts w:asciiTheme="minorHAnsi" w:hAnsiTheme="minorHAnsi" w:cs="Arial"/>
          <w:b/>
          <w:sz w:val="22"/>
          <w:szCs w:val="22"/>
        </w:rPr>
        <w:t xml:space="preserve"> Framework</w:t>
      </w:r>
    </w:p>
    <w:p w14:paraId="7D7F1C57" w14:textId="77777777" w:rsidR="00CB0FD9" w:rsidRDefault="00CB0FD9" w:rsidP="00CB0FD9">
      <w:pPr>
        <w:pStyle w:val="Prrafodelista"/>
        <w:jc w:val="both"/>
        <w:rPr>
          <w:rFonts w:asciiTheme="minorHAnsi" w:hAnsiTheme="minorHAnsi" w:cs="Arial"/>
          <w:bCs/>
          <w:sz w:val="22"/>
          <w:szCs w:val="22"/>
        </w:rPr>
      </w:pPr>
    </w:p>
    <w:p w14:paraId="606C2F7C" w14:textId="06336A3B" w:rsidR="00CB0FD9" w:rsidRPr="00CB0FD9" w:rsidRDefault="00CB0FD9" w:rsidP="00CB0FD9">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Multiplataforma: EF Core es un marco multiplataforma que puede ejecutarse en Windows, Linux y Mac.</w:t>
      </w:r>
    </w:p>
    <w:p w14:paraId="31669332" w14:textId="77777777"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Modelado: EF (</w:t>
      </w:r>
      <w:proofErr w:type="spellStart"/>
      <w:r w:rsidRPr="00CB0FD9">
        <w:rPr>
          <w:rFonts w:asciiTheme="minorHAnsi" w:hAnsiTheme="minorHAnsi" w:cs="Arial"/>
          <w:bCs/>
          <w:sz w:val="22"/>
          <w:szCs w:val="22"/>
        </w:rPr>
        <w:t>Entity</w:t>
      </w:r>
      <w:proofErr w:type="spellEnd"/>
      <w:r w:rsidRPr="00CB0FD9">
        <w:rPr>
          <w:rFonts w:asciiTheme="minorHAnsi" w:hAnsiTheme="minorHAnsi" w:cs="Arial"/>
          <w:bCs/>
          <w:sz w:val="22"/>
          <w:szCs w:val="22"/>
        </w:rPr>
        <w:t xml:space="preserve"> Framework) crea un EDM (</w:t>
      </w:r>
      <w:proofErr w:type="spellStart"/>
      <w:r w:rsidRPr="00CB0FD9">
        <w:rPr>
          <w:rFonts w:asciiTheme="minorHAnsi" w:hAnsiTheme="minorHAnsi" w:cs="Arial"/>
          <w:bCs/>
          <w:sz w:val="22"/>
          <w:szCs w:val="22"/>
        </w:rPr>
        <w:t>Entity</w:t>
      </w:r>
      <w:proofErr w:type="spellEnd"/>
      <w:r w:rsidRPr="00CB0FD9">
        <w:rPr>
          <w:rFonts w:asciiTheme="minorHAnsi" w:hAnsiTheme="minorHAnsi" w:cs="Arial"/>
          <w:bCs/>
          <w:sz w:val="22"/>
          <w:szCs w:val="22"/>
        </w:rPr>
        <w:t xml:space="preserve"> Data </w:t>
      </w:r>
      <w:proofErr w:type="spellStart"/>
      <w:r w:rsidRPr="00CB0FD9">
        <w:rPr>
          <w:rFonts w:asciiTheme="minorHAnsi" w:hAnsiTheme="minorHAnsi" w:cs="Arial"/>
          <w:bCs/>
          <w:sz w:val="22"/>
          <w:szCs w:val="22"/>
        </w:rPr>
        <w:t>Model</w:t>
      </w:r>
      <w:proofErr w:type="spellEnd"/>
      <w:r w:rsidRPr="00CB0FD9">
        <w:rPr>
          <w:rFonts w:asciiTheme="minorHAnsi" w:hAnsiTheme="minorHAnsi" w:cs="Arial"/>
          <w:bCs/>
          <w:sz w:val="22"/>
          <w:szCs w:val="22"/>
        </w:rPr>
        <w:t>) basado en entidades POCO (</w:t>
      </w:r>
      <w:proofErr w:type="spellStart"/>
      <w:r w:rsidRPr="00CB0FD9">
        <w:rPr>
          <w:rFonts w:asciiTheme="minorHAnsi" w:hAnsiTheme="minorHAnsi" w:cs="Arial"/>
          <w:bCs/>
          <w:sz w:val="22"/>
          <w:szCs w:val="22"/>
        </w:rPr>
        <w:t>Plain</w:t>
      </w:r>
      <w:proofErr w:type="spellEnd"/>
      <w:r w:rsidRPr="00CB0FD9">
        <w:rPr>
          <w:rFonts w:asciiTheme="minorHAnsi" w:hAnsiTheme="minorHAnsi" w:cs="Arial"/>
          <w:bCs/>
          <w:sz w:val="22"/>
          <w:szCs w:val="22"/>
        </w:rPr>
        <w:t xml:space="preserve"> Old CLR </w:t>
      </w:r>
      <w:proofErr w:type="spellStart"/>
      <w:r w:rsidRPr="00CB0FD9">
        <w:rPr>
          <w:rFonts w:asciiTheme="minorHAnsi" w:hAnsiTheme="minorHAnsi" w:cs="Arial"/>
          <w:bCs/>
          <w:sz w:val="22"/>
          <w:szCs w:val="22"/>
        </w:rPr>
        <w:t>Object</w:t>
      </w:r>
      <w:proofErr w:type="spellEnd"/>
      <w:r w:rsidRPr="00CB0FD9">
        <w:rPr>
          <w:rFonts w:asciiTheme="minorHAnsi" w:hAnsiTheme="minorHAnsi" w:cs="Arial"/>
          <w:bCs/>
          <w:sz w:val="22"/>
          <w:szCs w:val="22"/>
        </w:rPr>
        <w:t xml:space="preserve">) con propiedades </w:t>
      </w:r>
      <w:proofErr w:type="spellStart"/>
      <w:r w:rsidRPr="00CB0FD9">
        <w:rPr>
          <w:rFonts w:asciiTheme="minorHAnsi" w:hAnsiTheme="minorHAnsi" w:cs="Arial"/>
          <w:bCs/>
          <w:sz w:val="22"/>
          <w:szCs w:val="22"/>
        </w:rPr>
        <w:t>get</w:t>
      </w:r>
      <w:proofErr w:type="spellEnd"/>
      <w:r w:rsidRPr="00CB0FD9">
        <w:rPr>
          <w:rFonts w:asciiTheme="minorHAnsi" w:hAnsiTheme="minorHAnsi" w:cs="Arial"/>
          <w:bCs/>
          <w:sz w:val="22"/>
          <w:szCs w:val="22"/>
        </w:rPr>
        <w:t xml:space="preserve"> / set de diferentes tipos de datos. Utiliza este modelo al consultar o guardar datos de entidad en la base de datos subyacente.</w:t>
      </w:r>
    </w:p>
    <w:p w14:paraId="4729B543" w14:textId="77777777"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Consultas: EF nos permite utilizar consultas LINQ (C # / VB.NET) para recuperar datos de la base de datos subyacente. El proveedor de la base de datos traducirá estas consultas LINQ al lenguaje de consulta específico de la base de datos (por ejemplo, SQL para una base de datos relacional). EF también nos permite ejecutar consultas SQL sin procesar directamente en la base de datos.</w:t>
      </w:r>
    </w:p>
    <w:p w14:paraId="261BABD9" w14:textId="77777777"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Seguimiento de cambios: EF realiza un seguimiento de los cambios ocurridos en las instancias de sus entidades (valores de propiedad) que deben enviarse a la base de datos.</w:t>
      </w:r>
    </w:p>
    <w:p w14:paraId="0E9C7BE0" w14:textId="77777777"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 xml:space="preserve">Ahorro: EF ejecuta los comandos INSERT, UPDATE y DELETE en la base de datos en función de los cambios ocurridos en sus entidades cuando llama al </w:t>
      </w:r>
      <w:proofErr w:type="spellStart"/>
      <w:proofErr w:type="gramStart"/>
      <w:r w:rsidRPr="00CB0FD9">
        <w:rPr>
          <w:rFonts w:asciiTheme="minorHAnsi" w:hAnsiTheme="minorHAnsi" w:cs="Arial"/>
          <w:bCs/>
          <w:sz w:val="22"/>
          <w:szCs w:val="22"/>
        </w:rPr>
        <w:t>SaveChanges</w:t>
      </w:r>
      <w:proofErr w:type="spellEnd"/>
      <w:r w:rsidRPr="00CB0FD9">
        <w:rPr>
          <w:rFonts w:asciiTheme="minorHAnsi" w:hAnsiTheme="minorHAnsi" w:cs="Arial"/>
          <w:bCs/>
          <w:sz w:val="22"/>
          <w:szCs w:val="22"/>
        </w:rPr>
        <w:t>(</w:t>
      </w:r>
      <w:proofErr w:type="gramEnd"/>
      <w:r w:rsidRPr="00CB0FD9">
        <w:rPr>
          <w:rFonts w:asciiTheme="minorHAnsi" w:hAnsiTheme="minorHAnsi" w:cs="Arial"/>
          <w:bCs/>
          <w:sz w:val="22"/>
          <w:szCs w:val="22"/>
        </w:rPr>
        <w:t xml:space="preserve">)método. EF también proporciona el </w:t>
      </w:r>
      <w:proofErr w:type="spellStart"/>
      <w:proofErr w:type="gramStart"/>
      <w:r w:rsidRPr="00CB0FD9">
        <w:rPr>
          <w:rFonts w:asciiTheme="minorHAnsi" w:hAnsiTheme="minorHAnsi" w:cs="Arial"/>
          <w:bCs/>
          <w:sz w:val="22"/>
          <w:szCs w:val="22"/>
        </w:rPr>
        <w:t>SaveChangesAsync</w:t>
      </w:r>
      <w:proofErr w:type="spellEnd"/>
      <w:r w:rsidRPr="00CB0FD9">
        <w:rPr>
          <w:rFonts w:asciiTheme="minorHAnsi" w:hAnsiTheme="minorHAnsi" w:cs="Arial"/>
          <w:bCs/>
          <w:sz w:val="22"/>
          <w:szCs w:val="22"/>
        </w:rPr>
        <w:t>(</w:t>
      </w:r>
      <w:proofErr w:type="gramEnd"/>
      <w:r w:rsidRPr="00CB0FD9">
        <w:rPr>
          <w:rFonts w:asciiTheme="minorHAnsi" w:hAnsiTheme="minorHAnsi" w:cs="Arial"/>
          <w:bCs/>
          <w:sz w:val="22"/>
          <w:szCs w:val="22"/>
        </w:rPr>
        <w:t>)método asincrónico .</w:t>
      </w:r>
    </w:p>
    <w:p w14:paraId="24490443" w14:textId="78022ADD"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 xml:space="preserve">Simultaneidad: EF usa la simultaneidad optimista de forma predeterminada para proteger la </w:t>
      </w:r>
      <w:r w:rsidRPr="00CB0FD9">
        <w:rPr>
          <w:rFonts w:asciiTheme="minorHAnsi" w:hAnsiTheme="minorHAnsi" w:cs="Arial"/>
          <w:bCs/>
          <w:sz w:val="22"/>
          <w:szCs w:val="22"/>
        </w:rPr>
        <w:t>sobreescritura</w:t>
      </w:r>
      <w:r w:rsidRPr="00CB0FD9">
        <w:rPr>
          <w:rFonts w:asciiTheme="minorHAnsi" w:hAnsiTheme="minorHAnsi" w:cs="Arial"/>
          <w:bCs/>
          <w:sz w:val="22"/>
          <w:szCs w:val="22"/>
        </w:rPr>
        <w:t xml:space="preserve"> de los cambios realizados por otro usuario desde que se obtuvieron los datos de la base de datos.</w:t>
      </w:r>
    </w:p>
    <w:p w14:paraId="2035478C" w14:textId="77777777"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lastRenderedPageBreak/>
        <w:t>Transacciones: EF realiza una gestión automática de transacciones mientras consulta o guarda datos. También proporciona opciones para personalizar la gestión de transacciones.</w:t>
      </w:r>
    </w:p>
    <w:p w14:paraId="37068B18" w14:textId="77777777" w:rsidR="00CB0FD9" w:rsidRPr="00CB0FD9" w:rsidRDefault="00CB0FD9" w:rsidP="00DB7CB1">
      <w:pPr>
        <w:pStyle w:val="Prrafodelista"/>
        <w:numPr>
          <w:ilvl w:val="0"/>
          <w:numId w:val="1"/>
        </w:numPr>
        <w:jc w:val="both"/>
        <w:rPr>
          <w:rFonts w:asciiTheme="minorHAnsi" w:hAnsiTheme="minorHAnsi" w:cs="Arial"/>
          <w:bCs/>
          <w:sz w:val="22"/>
          <w:szCs w:val="22"/>
        </w:rPr>
      </w:pPr>
      <w:r w:rsidRPr="00CB0FD9">
        <w:rPr>
          <w:rFonts w:asciiTheme="minorHAnsi" w:hAnsiTheme="minorHAnsi" w:cs="Arial"/>
          <w:bCs/>
          <w:sz w:val="22"/>
          <w:szCs w:val="22"/>
        </w:rPr>
        <w:t>Almacenamiento en caché: EF incluye el primer nivel de almacenamiento en caché listo para usar. Por lo tanto, las consultas repetidas devolverán datos del caché en lugar de acceder a la base de datos.</w:t>
      </w:r>
    </w:p>
    <w:p w14:paraId="1112EB44" w14:textId="77777777" w:rsidR="00CB0FD9" w:rsidRPr="00DB7CB1" w:rsidRDefault="00CB0FD9" w:rsidP="00DB7CB1">
      <w:pPr>
        <w:pStyle w:val="Prrafodelista"/>
        <w:numPr>
          <w:ilvl w:val="0"/>
          <w:numId w:val="1"/>
        </w:numPr>
        <w:jc w:val="both"/>
        <w:rPr>
          <w:rFonts w:asciiTheme="minorHAnsi" w:hAnsiTheme="minorHAnsi" w:cs="Arial"/>
          <w:bCs/>
          <w:sz w:val="22"/>
          <w:szCs w:val="22"/>
        </w:rPr>
      </w:pPr>
      <w:r w:rsidRPr="00DB7CB1">
        <w:rPr>
          <w:rFonts w:asciiTheme="minorHAnsi" w:hAnsiTheme="minorHAnsi" w:cs="Arial"/>
          <w:bCs/>
          <w:sz w:val="22"/>
          <w:szCs w:val="22"/>
        </w:rPr>
        <w:t xml:space="preserve">Convenciones </w:t>
      </w:r>
      <w:proofErr w:type="gramStart"/>
      <w:r w:rsidRPr="00DB7CB1">
        <w:rPr>
          <w:rFonts w:asciiTheme="minorHAnsi" w:hAnsiTheme="minorHAnsi" w:cs="Arial"/>
          <w:bCs/>
          <w:sz w:val="22"/>
          <w:szCs w:val="22"/>
        </w:rPr>
        <w:t>integradas :</w:t>
      </w:r>
      <w:proofErr w:type="gramEnd"/>
      <w:r w:rsidRPr="00DB7CB1">
        <w:rPr>
          <w:rFonts w:asciiTheme="minorHAnsi" w:hAnsiTheme="minorHAnsi" w:cs="Arial"/>
          <w:bCs/>
          <w:sz w:val="22"/>
          <w:szCs w:val="22"/>
        </w:rPr>
        <w:t xml:space="preserve"> EF sigue las convenciones sobre el patrón de programación de configuración e incluye un conjunto de reglas predeterminadas que configuran automáticamente el modelo EF.</w:t>
      </w:r>
    </w:p>
    <w:p w14:paraId="1DD8577D" w14:textId="77777777" w:rsidR="00CB0FD9" w:rsidRPr="00DB7CB1" w:rsidRDefault="00CB0FD9" w:rsidP="00DB7CB1">
      <w:pPr>
        <w:pStyle w:val="Prrafodelista"/>
        <w:numPr>
          <w:ilvl w:val="0"/>
          <w:numId w:val="1"/>
        </w:numPr>
        <w:jc w:val="both"/>
        <w:rPr>
          <w:rFonts w:asciiTheme="minorHAnsi" w:hAnsiTheme="minorHAnsi" w:cs="Arial"/>
          <w:bCs/>
          <w:sz w:val="22"/>
          <w:szCs w:val="22"/>
        </w:rPr>
      </w:pPr>
      <w:r w:rsidRPr="00DB7CB1">
        <w:rPr>
          <w:rFonts w:asciiTheme="minorHAnsi" w:hAnsiTheme="minorHAnsi" w:cs="Arial"/>
          <w:bCs/>
          <w:sz w:val="22"/>
          <w:szCs w:val="22"/>
        </w:rPr>
        <w:t xml:space="preserve">Configuraciones: EF nos permite configurar el modelo EF mediante el uso de atributos de anotación de datos o </w:t>
      </w:r>
      <w:proofErr w:type="spellStart"/>
      <w:r w:rsidRPr="00DB7CB1">
        <w:rPr>
          <w:rFonts w:asciiTheme="minorHAnsi" w:hAnsiTheme="minorHAnsi" w:cs="Arial"/>
          <w:bCs/>
          <w:sz w:val="22"/>
          <w:szCs w:val="22"/>
        </w:rPr>
        <w:t>Fluent</w:t>
      </w:r>
      <w:proofErr w:type="spellEnd"/>
      <w:r w:rsidRPr="00DB7CB1">
        <w:rPr>
          <w:rFonts w:asciiTheme="minorHAnsi" w:hAnsiTheme="minorHAnsi" w:cs="Arial"/>
          <w:bCs/>
          <w:sz w:val="22"/>
          <w:szCs w:val="22"/>
        </w:rPr>
        <w:t xml:space="preserve"> API para anular las convenciones predeterminadas.</w:t>
      </w:r>
    </w:p>
    <w:p w14:paraId="6D0A52AD" w14:textId="30165A5D" w:rsidR="00CB0FD9" w:rsidRPr="00DB7CB1" w:rsidRDefault="00CB0FD9" w:rsidP="00DB7CB1">
      <w:pPr>
        <w:pStyle w:val="Prrafodelista"/>
        <w:numPr>
          <w:ilvl w:val="0"/>
          <w:numId w:val="1"/>
        </w:numPr>
        <w:jc w:val="both"/>
        <w:rPr>
          <w:rFonts w:asciiTheme="minorHAnsi" w:hAnsiTheme="minorHAnsi" w:cs="Arial"/>
          <w:bCs/>
          <w:sz w:val="22"/>
          <w:szCs w:val="22"/>
        </w:rPr>
      </w:pPr>
      <w:r w:rsidRPr="00DB7CB1">
        <w:rPr>
          <w:rFonts w:asciiTheme="minorHAnsi" w:hAnsiTheme="minorHAnsi" w:cs="Arial"/>
          <w:bCs/>
          <w:sz w:val="22"/>
          <w:szCs w:val="22"/>
        </w:rPr>
        <w:t xml:space="preserve">Migraciones: EF proporciona un conjunto de comandos de migración que se pueden ejecutar en la consola del administrador de paquetes </w:t>
      </w:r>
      <w:proofErr w:type="spellStart"/>
      <w:r w:rsidRPr="00DB7CB1">
        <w:rPr>
          <w:rFonts w:asciiTheme="minorHAnsi" w:hAnsiTheme="minorHAnsi" w:cs="Arial"/>
          <w:bCs/>
          <w:sz w:val="22"/>
          <w:szCs w:val="22"/>
        </w:rPr>
        <w:t>NuGet</w:t>
      </w:r>
      <w:proofErr w:type="spellEnd"/>
      <w:r w:rsidRPr="00DB7CB1">
        <w:rPr>
          <w:rFonts w:asciiTheme="minorHAnsi" w:hAnsiTheme="minorHAnsi" w:cs="Arial"/>
          <w:bCs/>
          <w:sz w:val="22"/>
          <w:szCs w:val="22"/>
        </w:rPr>
        <w:t xml:space="preserve"> o en la interfaz de línea de comandos para crear o administrar el esquema de la base de datos subyacente.</w:t>
      </w:r>
    </w:p>
    <w:p w14:paraId="64956272" w14:textId="77777777" w:rsidR="00CB0FD9" w:rsidRDefault="00CB0FD9" w:rsidP="00CB0FD9">
      <w:pPr>
        <w:rPr>
          <w:rFonts w:asciiTheme="minorHAnsi" w:hAnsiTheme="minorHAnsi" w:cs="Arial"/>
          <w:bCs/>
          <w:sz w:val="22"/>
          <w:szCs w:val="22"/>
        </w:rPr>
      </w:pPr>
    </w:p>
    <w:p w14:paraId="1448EBF9" w14:textId="04F2AE03" w:rsidR="00B3092D" w:rsidRDefault="00CB0FD9" w:rsidP="00882C52">
      <w:pPr>
        <w:rPr>
          <w:rFonts w:asciiTheme="minorHAnsi" w:hAnsiTheme="minorHAnsi" w:cs="Arial"/>
          <w:bCs/>
          <w:sz w:val="22"/>
          <w:szCs w:val="22"/>
        </w:rPr>
      </w:pPr>
      <w:r w:rsidRPr="00CB0FD9">
        <w:rPr>
          <w:rFonts w:asciiTheme="minorHAnsi" w:hAnsiTheme="minorHAnsi" w:cs="Arial"/>
          <w:bCs/>
          <w:sz w:val="22"/>
          <w:szCs w:val="22"/>
        </w:rPr>
        <w:t xml:space="preserve">Entonces </w:t>
      </w:r>
      <w:proofErr w:type="spellStart"/>
      <w:r w:rsidRPr="00CB0FD9">
        <w:rPr>
          <w:rFonts w:asciiTheme="minorHAnsi" w:hAnsiTheme="minorHAnsi" w:cs="Arial"/>
          <w:bCs/>
          <w:sz w:val="22"/>
          <w:szCs w:val="22"/>
        </w:rPr>
        <w:t>Entity</w:t>
      </w:r>
      <w:proofErr w:type="spellEnd"/>
      <w:r w:rsidRPr="00CB0FD9">
        <w:rPr>
          <w:rFonts w:asciiTheme="minorHAnsi" w:hAnsiTheme="minorHAnsi" w:cs="Arial"/>
          <w:bCs/>
          <w:sz w:val="22"/>
          <w:szCs w:val="22"/>
        </w:rPr>
        <w:t xml:space="preserve"> Framework</w:t>
      </w:r>
      <w:r>
        <w:rPr>
          <w:rFonts w:asciiTheme="minorHAnsi" w:hAnsiTheme="minorHAnsi" w:cs="Arial"/>
          <w:bCs/>
          <w:sz w:val="22"/>
          <w:szCs w:val="22"/>
        </w:rPr>
        <w:t xml:space="preserve">, se lo puede instalar desde el instalador de componentes </w:t>
      </w:r>
      <w:proofErr w:type="spellStart"/>
      <w:r>
        <w:rPr>
          <w:rFonts w:asciiTheme="minorHAnsi" w:hAnsiTheme="minorHAnsi" w:cs="Arial"/>
          <w:bCs/>
          <w:sz w:val="22"/>
          <w:szCs w:val="22"/>
        </w:rPr>
        <w:t>NuGet</w:t>
      </w:r>
      <w:proofErr w:type="spellEnd"/>
    </w:p>
    <w:p w14:paraId="06F5A40F" w14:textId="77777777" w:rsidR="00CB0FD9" w:rsidRPr="00CB0FD9" w:rsidRDefault="00CB0FD9" w:rsidP="00882C52">
      <w:pPr>
        <w:rPr>
          <w:rFonts w:asciiTheme="minorHAnsi" w:hAnsiTheme="minorHAnsi" w:cs="Arial"/>
          <w:bCs/>
          <w:sz w:val="22"/>
          <w:szCs w:val="22"/>
        </w:rPr>
      </w:pPr>
    </w:p>
    <w:p w14:paraId="20896E58" w14:textId="6BA79287" w:rsidR="00CB0FD9" w:rsidRDefault="00DB7CB1" w:rsidP="00882C52">
      <w:pPr>
        <w:rPr>
          <w:rFonts w:asciiTheme="minorHAnsi" w:hAnsiTheme="minorHAnsi" w:cs="Arial"/>
          <w:b/>
          <w:sz w:val="22"/>
          <w:szCs w:val="22"/>
        </w:rPr>
      </w:pPr>
      <w:r>
        <w:rPr>
          <w:noProof/>
        </w:rPr>
        <w:drawing>
          <wp:inline distT="0" distB="0" distL="0" distR="0" wp14:anchorId="16AD33CA" wp14:editId="63A69D38">
            <wp:extent cx="5400040" cy="2843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43530"/>
                    </a:xfrm>
                    <a:prstGeom prst="rect">
                      <a:avLst/>
                    </a:prstGeom>
                  </pic:spPr>
                </pic:pic>
              </a:graphicData>
            </a:graphic>
          </wp:inline>
        </w:drawing>
      </w:r>
    </w:p>
    <w:p w14:paraId="39844DF1" w14:textId="23AEDC03" w:rsidR="00CB0FD9" w:rsidRDefault="00CB0FD9" w:rsidP="00882C52">
      <w:pPr>
        <w:rPr>
          <w:rFonts w:asciiTheme="minorHAnsi" w:hAnsiTheme="minorHAnsi" w:cs="Arial"/>
          <w:b/>
          <w:sz w:val="22"/>
          <w:szCs w:val="22"/>
        </w:rPr>
      </w:pPr>
    </w:p>
    <w:p w14:paraId="063B212E" w14:textId="77777777" w:rsidR="00CB0FD9" w:rsidRDefault="00CB0FD9" w:rsidP="00882C52">
      <w:pPr>
        <w:rPr>
          <w:rFonts w:asciiTheme="minorHAnsi" w:hAnsiTheme="minorHAnsi" w:cs="Arial"/>
          <w:b/>
          <w:sz w:val="22"/>
          <w:szCs w:val="22"/>
        </w:rPr>
      </w:pPr>
    </w:p>
    <w:p w14:paraId="0065A1CA"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COMENTARIO:</w:t>
      </w:r>
    </w:p>
    <w:p w14:paraId="55FC67D9" w14:textId="77777777" w:rsidR="00882C52" w:rsidRDefault="00882C52" w:rsidP="00882C52">
      <w:pPr>
        <w:rPr>
          <w:rFonts w:asciiTheme="minorHAnsi" w:hAnsiTheme="minorHAnsi" w:cs="Arial"/>
          <w:b/>
          <w:sz w:val="22"/>
          <w:szCs w:val="22"/>
        </w:rPr>
      </w:pPr>
    </w:p>
    <w:p w14:paraId="4DECBA26" w14:textId="63C57E30" w:rsidR="00882C52" w:rsidRDefault="00DB7CB1" w:rsidP="00DB7CB1">
      <w:pPr>
        <w:jc w:val="both"/>
        <w:rPr>
          <w:rFonts w:asciiTheme="minorHAnsi" w:hAnsiTheme="minorHAnsi" w:cs="Arial"/>
          <w:bCs/>
          <w:sz w:val="22"/>
          <w:szCs w:val="22"/>
        </w:rPr>
      </w:pPr>
      <w:r w:rsidRPr="00DB7CB1">
        <w:rPr>
          <w:rFonts w:asciiTheme="minorHAnsi" w:hAnsiTheme="minorHAnsi" w:cs="Arial"/>
          <w:bCs/>
          <w:sz w:val="22"/>
          <w:szCs w:val="22"/>
        </w:rPr>
        <w:t>Con</w:t>
      </w:r>
      <w:r>
        <w:rPr>
          <w:rFonts w:asciiTheme="minorHAnsi" w:hAnsiTheme="minorHAnsi" w:cs="Arial"/>
          <w:bCs/>
          <w:sz w:val="22"/>
          <w:szCs w:val="22"/>
        </w:rPr>
        <w:t xml:space="preserve"> </w:t>
      </w:r>
      <w:proofErr w:type="spellStart"/>
      <w:r>
        <w:rPr>
          <w:rFonts w:asciiTheme="minorHAnsi" w:hAnsiTheme="minorHAnsi" w:cs="Arial"/>
          <w:bCs/>
          <w:sz w:val="22"/>
          <w:szCs w:val="22"/>
        </w:rPr>
        <w:t>EntityFramework</w:t>
      </w:r>
      <w:proofErr w:type="spellEnd"/>
      <w:r>
        <w:rPr>
          <w:rFonts w:asciiTheme="minorHAnsi" w:hAnsiTheme="minorHAnsi" w:cs="Arial"/>
          <w:bCs/>
          <w:sz w:val="22"/>
          <w:szCs w:val="22"/>
        </w:rPr>
        <w:t xml:space="preserve"> se puede construir aplicaciones sin la necesidad de estar creando consultas complejas o métodos </w:t>
      </w:r>
      <w:r w:rsidR="00B10F22">
        <w:rPr>
          <w:rFonts w:asciiTheme="minorHAnsi" w:hAnsiTheme="minorHAnsi" w:cs="Arial"/>
          <w:bCs/>
          <w:sz w:val="22"/>
          <w:szCs w:val="22"/>
        </w:rPr>
        <w:t>CRUD</w:t>
      </w:r>
      <w:r>
        <w:rPr>
          <w:rFonts w:asciiTheme="minorHAnsi" w:hAnsiTheme="minorHAnsi" w:cs="Arial"/>
          <w:bCs/>
          <w:sz w:val="22"/>
          <w:szCs w:val="22"/>
        </w:rPr>
        <w:t xml:space="preserve"> de forma manual ya que con esta herramienta el manejo de datos y transaccional la maneja desde este proceso.</w:t>
      </w:r>
    </w:p>
    <w:p w14:paraId="3F443DDD" w14:textId="38062971" w:rsidR="00DB7CB1" w:rsidRDefault="00DB7CB1" w:rsidP="00DB7CB1">
      <w:pPr>
        <w:jc w:val="both"/>
        <w:rPr>
          <w:rFonts w:asciiTheme="minorHAnsi" w:hAnsiTheme="minorHAnsi" w:cs="Arial"/>
          <w:bCs/>
          <w:sz w:val="22"/>
          <w:szCs w:val="22"/>
        </w:rPr>
      </w:pPr>
    </w:p>
    <w:p w14:paraId="5F70ABF1" w14:textId="78CD76D7" w:rsidR="00DB7CB1" w:rsidRPr="00DB7CB1" w:rsidRDefault="00DB7CB1" w:rsidP="00DB7CB1">
      <w:pPr>
        <w:jc w:val="both"/>
        <w:rPr>
          <w:rFonts w:asciiTheme="minorHAnsi" w:hAnsiTheme="minorHAnsi" w:cs="Arial"/>
          <w:bCs/>
          <w:sz w:val="22"/>
          <w:szCs w:val="22"/>
        </w:rPr>
      </w:pPr>
      <w:r>
        <w:rPr>
          <w:rFonts w:asciiTheme="minorHAnsi" w:hAnsiTheme="minorHAnsi" w:cs="Arial"/>
          <w:bCs/>
          <w:sz w:val="22"/>
          <w:szCs w:val="22"/>
        </w:rPr>
        <w:t xml:space="preserve">Dicho </w:t>
      </w:r>
      <w:proofErr w:type="gramStart"/>
      <w:r>
        <w:rPr>
          <w:rFonts w:asciiTheme="minorHAnsi" w:hAnsiTheme="minorHAnsi" w:cs="Arial"/>
          <w:bCs/>
          <w:sz w:val="22"/>
          <w:szCs w:val="22"/>
        </w:rPr>
        <w:t>esto</w:t>
      </w:r>
      <w:proofErr w:type="gramEnd"/>
      <w:r>
        <w:rPr>
          <w:rFonts w:asciiTheme="minorHAnsi" w:hAnsiTheme="minorHAnsi" w:cs="Arial"/>
          <w:bCs/>
          <w:sz w:val="22"/>
          <w:szCs w:val="22"/>
        </w:rPr>
        <w:t xml:space="preserve"> este </w:t>
      </w:r>
      <w:r w:rsidR="00B10F22">
        <w:rPr>
          <w:rFonts w:asciiTheme="minorHAnsi" w:hAnsiTheme="minorHAnsi" w:cs="Arial"/>
          <w:bCs/>
          <w:sz w:val="22"/>
          <w:szCs w:val="22"/>
        </w:rPr>
        <w:t>potente</w:t>
      </w:r>
      <w:r>
        <w:rPr>
          <w:rFonts w:asciiTheme="minorHAnsi" w:hAnsiTheme="minorHAnsi" w:cs="Arial"/>
          <w:bCs/>
          <w:sz w:val="22"/>
          <w:szCs w:val="22"/>
        </w:rPr>
        <w:t xml:space="preserve"> ORM de la casa de Microsoft ha evoluci</w:t>
      </w:r>
      <w:r w:rsidR="00B10F22">
        <w:rPr>
          <w:rFonts w:asciiTheme="minorHAnsi" w:hAnsiTheme="minorHAnsi" w:cs="Arial"/>
          <w:bCs/>
          <w:sz w:val="22"/>
          <w:szCs w:val="22"/>
        </w:rPr>
        <w:t>onado tanto que también este en las versiones actuales y con mejoras y rapidez y se puede crear aplicaciones de forma más ágil y solo enfocarse en la parte de la lógica del programa/sistema.</w:t>
      </w:r>
    </w:p>
    <w:p w14:paraId="2CABB8D3" w14:textId="77777777" w:rsidR="00B3092D" w:rsidRDefault="00B3092D" w:rsidP="00882C52">
      <w:pPr>
        <w:rPr>
          <w:rFonts w:asciiTheme="minorHAnsi" w:eastAsiaTheme="minorHAnsi" w:hAnsiTheme="minorHAnsi" w:cstheme="minorBidi"/>
          <w:b/>
          <w:color w:val="2E479C"/>
          <w:szCs w:val="28"/>
          <w:lang w:eastAsia="en-US"/>
        </w:rPr>
      </w:pPr>
    </w:p>
    <w:p w14:paraId="35A604BD" w14:textId="77777777" w:rsidR="00B3092D" w:rsidRDefault="00B3092D" w:rsidP="00882C52">
      <w:pPr>
        <w:rPr>
          <w:rFonts w:asciiTheme="minorHAnsi" w:eastAsiaTheme="minorHAnsi" w:hAnsiTheme="minorHAnsi" w:cstheme="minorBidi"/>
          <w:b/>
          <w:color w:val="2E479C"/>
          <w:szCs w:val="28"/>
          <w:lang w:eastAsia="en-US"/>
        </w:rPr>
      </w:pPr>
    </w:p>
    <w:p w14:paraId="42461C09" w14:textId="77777777" w:rsidR="00B3092D" w:rsidRDefault="00B3092D" w:rsidP="00882C52">
      <w:pPr>
        <w:rPr>
          <w:rFonts w:asciiTheme="minorHAnsi" w:eastAsiaTheme="minorHAnsi" w:hAnsiTheme="minorHAnsi" w:cstheme="minorBidi"/>
          <w:b/>
          <w:color w:val="2E479C"/>
          <w:szCs w:val="28"/>
          <w:lang w:eastAsia="en-US"/>
        </w:rPr>
      </w:pPr>
    </w:p>
    <w:p w14:paraId="37EE6497" w14:textId="77777777" w:rsidR="00B3092D" w:rsidRDefault="00B3092D" w:rsidP="00882C52">
      <w:pPr>
        <w:rPr>
          <w:rFonts w:asciiTheme="minorHAnsi" w:eastAsiaTheme="minorHAnsi" w:hAnsiTheme="minorHAnsi" w:cstheme="minorBidi"/>
          <w:b/>
          <w:color w:val="2E479C"/>
          <w:szCs w:val="28"/>
          <w:lang w:eastAsia="en-US"/>
        </w:rPr>
      </w:pPr>
    </w:p>
    <w:p w14:paraId="3F66E883" w14:textId="77777777" w:rsidR="00B3092D" w:rsidRDefault="00B3092D" w:rsidP="00882C52">
      <w:pPr>
        <w:rPr>
          <w:rFonts w:asciiTheme="minorHAnsi" w:eastAsiaTheme="minorHAnsi" w:hAnsiTheme="minorHAnsi" w:cstheme="minorBidi"/>
          <w:b/>
          <w:color w:val="2E479C"/>
          <w:szCs w:val="28"/>
          <w:lang w:eastAsia="en-US"/>
        </w:rPr>
      </w:pPr>
    </w:p>
    <w:p w14:paraId="1FCA7573" w14:textId="77777777" w:rsidR="00B3092D" w:rsidRDefault="00B3092D" w:rsidP="00882C52">
      <w:pPr>
        <w:rPr>
          <w:rFonts w:asciiTheme="minorHAnsi" w:eastAsiaTheme="minorHAnsi" w:hAnsiTheme="minorHAnsi" w:cstheme="minorBidi"/>
          <w:b/>
          <w:color w:val="2E479C"/>
          <w:szCs w:val="28"/>
          <w:lang w:eastAsia="en-US"/>
        </w:rPr>
      </w:pPr>
    </w:p>
    <w:p w14:paraId="1F824264" w14:textId="77777777" w:rsidR="00B3092D" w:rsidRDefault="00B3092D" w:rsidP="00882C52">
      <w:pPr>
        <w:rPr>
          <w:rFonts w:asciiTheme="minorHAnsi" w:eastAsiaTheme="minorHAnsi" w:hAnsiTheme="minorHAnsi" w:cstheme="minorBidi"/>
          <w:b/>
          <w:color w:val="2E479C"/>
          <w:szCs w:val="28"/>
          <w:lang w:eastAsia="en-US"/>
        </w:rPr>
      </w:pPr>
    </w:p>
    <w:p w14:paraId="3975B001" w14:textId="77777777" w:rsidR="00B3092D" w:rsidRDefault="00B3092D" w:rsidP="00882C52">
      <w:pPr>
        <w:rPr>
          <w:rFonts w:asciiTheme="minorHAnsi" w:eastAsiaTheme="minorHAnsi" w:hAnsiTheme="minorHAnsi" w:cstheme="minorBidi"/>
          <w:b/>
          <w:color w:val="2E479C"/>
          <w:szCs w:val="28"/>
          <w:lang w:eastAsia="en-US"/>
        </w:rPr>
      </w:pPr>
    </w:p>
    <w:p w14:paraId="0DAE2451" w14:textId="6339BF88"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77777777" w:rsidR="00882C52" w:rsidRPr="00466B52" w:rsidRDefault="00882C52" w:rsidP="00882C52">
      <w:pPr>
        <w:rPr>
          <w:rFonts w:asciiTheme="minorHAnsi" w:hAnsiTheme="minorHAnsi" w:cs="Arial"/>
          <w:b/>
          <w:sz w:val="22"/>
          <w:szCs w:val="22"/>
        </w:rPr>
      </w:pPr>
    </w:p>
    <w:p w14:paraId="2E407354" w14:textId="2EE420C1" w:rsidR="00170563" w:rsidRDefault="00170563" w:rsidP="004D258E">
      <w:r>
        <w:rPr>
          <w:rFonts w:asciiTheme="minorHAnsi" w:hAnsiTheme="minorHAnsi" w:cs="Arial"/>
          <w:sz w:val="22"/>
          <w:szCs w:val="22"/>
        </w:rPr>
        <w:t xml:space="preserve">Libro Electrónico: </w:t>
      </w:r>
      <w:r w:rsidR="00B3092D">
        <w:rPr>
          <w:rFonts w:asciiTheme="minorHAnsi" w:hAnsiTheme="minorHAnsi" w:cs="Arial"/>
          <w:sz w:val="22"/>
          <w:szCs w:val="22"/>
        </w:rPr>
        <w:t xml:space="preserve">Empezando con </w:t>
      </w:r>
      <w:proofErr w:type="spellStart"/>
      <w:r w:rsidR="00B3092D">
        <w:rPr>
          <w:rFonts w:asciiTheme="minorHAnsi" w:hAnsiTheme="minorHAnsi" w:cs="Arial"/>
          <w:sz w:val="22"/>
          <w:szCs w:val="22"/>
        </w:rPr>
        <w:t>Entity</w:t>
      </w:r>
      <w:proofErr w:type="spellEnd"/>
      <w:r w:rsidR="00B3092D">
        <w:rPr>
          <w:rFonts w:asciiTheme="minorHAnsi" w:hAnsiTheme="minorHAnsi" w:cs="Arial"/>
          <w:sz w:val="22"/>
          <w:szCs w:val="22"/>
        </w:rPr>
        <w:t xml:space="preserve"> Framework</w:t>
      </w:r>
      <w:r>
        <w:rPr>
          <w:rFonts w:asciiTheme="minorHAnsi" w:hAnsiTheme="minorHAnsi" w:cs="Arial"/>
          <w:sz w:val="22"/>
          <w:szCs w:val="22"/>
        </w:rPr>
        <w:t xml:space="preserve"> (2020) Recuperado de: </w:t>
      </w:r>
      <w:hyperlink r:id="rId12" w:history="1">
        <w:proofErr w:type="spellStart"/>
        <w:r w:rsidR="00B3092D">
          <w:rPr>
            <w:rStyle w:val="Hipervnculo"/>
          </w:rPr>
          <w:t>Entity</w:t>
        </w:r>
        <w:proofErr w:type="spellEnd"/>
        <w:r w:rsidR="00B3092D">
          <w:rPr>
            <w:rStyle w:val="Hipervnculo"/>
          </w:rPr>
          <w:t xml:space="preserve"> Framework - Empezando con </w:t>
        </w:r>
        <w:proofErr w:type="spellStart"/>
        <w:r w:rsidR="00B3092D">
          <w:rPr>
            <w:rStyle w:val="Hipervnculo"/>
          </w:rPr>
          <w:t>Entity</w:t>
        </w:r>
        <w:proofErr w:type="spellEnd"/>
        <w:r w:rsidR="00B3092D">
          <w:rPr>
            <w:rStyle w:val="Hipervnculo"/>
          </w:rPr>
          <w:t xml:space="preserve"> Framework | </w:t>
        </w:r>
        <w:proofErr w:type="spellStart"/>
        <w:r w:rsidR="00B3092D">
          <w:rPr>
            <w:rStyle w:val="Hipervnculo"/>
          </w:rPr>
          <w:t>entity-framework</w:t>
        </w:r>
        <w:proofErr w:type="spellEnd"/>
        <w:r w:rsidR="00B3092D">
          <w:rPr>
            <w:rStyle w:val="Hipervnculo"/>
          </w:rPr>
          <w:t xml:space="preserve"> Tutorial (riptutorial.com)</w:t>
        </w:r>
      </w:hyperlink>
    </w:p>
    <w:p w14:paraId="00C95E2A" w14:textId="77777777" w:rsidR="00B3092D" w:rsidRDefault="00B3092D" w:rsidP="004D258E">
      <w:pPr>
        <w:rPr>
          <w:rFonts w:asciiTheme="minorHAnsi" w:hAnsiTheme="minorHAnsi" w:cs="Arial"/>
          <w:sz w:val="22"/>
          <w:szCs w:val="22"/>
        </w:rPr>
      </w:pPr>
    </w:p>
    <w:p w14:paraId="1CD4F1A8" w14:textId="706E8678" w:rsidR="00170563" w:rsidRDefault="00170563" w:rsidP="004D258E">
      <w:r>
        <w:rPr>
          <w:rFonts w:asciiTheme="minorHAnsi" w:hAnsiTheme="minorHAnsi" w:cs="Arial"/>
          <w:sz w:val="22"/>
          <w:szCs w:val="22"/>
        </w:rPr>
        <w:t xml:space="preserve">Libro electrónico:  </w:t>
      </w:r>
      <w:proofErr w:type="spellStart"/>
      <w:r w:rsidR="00B3092D">
        <w:rPr>
          <w:rFonts w:asciiTheme="minorHAnsi" w:hAnsiTheme="minorHAnsi" w:cs="Arial"/>
          <w:sz w:val="22"/>
          <w:szCs w:val="22"/>
        </w:rPr>
        <w:t>Entity</w:t>
      </w:r>
      <w:proofErr w:type="spellEnd"/>
      <w:r w:rsidR="00B3092D">
        <w:rPr>
          <w:rFonts w:asciiTheme="minorHAnsi" w:hAnsiTheme="minorHAnsi" w:cs="Arial"/>
          <w:sz w:val="22"/>
          <w:szCs w:val="22"/>
        </w:rPr>
        <w:t xml:space="preserve"> Framew</w:t>
      </w:r>
      <w:r w:rsidR="00073EED">
        <w:rPr>
          <w:rFonts w:asciiTheme="minorHAnsi" w:hAnsiTheme="minorHAnsi" w:cs="Arial"/>
          <w:sz w:val="22"/>
          <w:szCs w:val="22"/>
        </w:rPr>
        <w:t>o</w:t>
      </w:r>
      <w:r w:rsidR="00B3092D">
        <w:rPr>
          <w:rFonts w:asciiTheme="minorHAnsi" w:hAnsiTheme="minorHAnsi" w:cs="Arial"/>
          <w:sz w:val="22"/>
          <w:szCs w:val="22"/>
        </w:rPr>
        <w:t>rk</w:t>
      </w:r>
      <w:r>
        <w:rPr>
          <w:rFonts w:asciiTheme="minorHAnsi" w:hAnsiTheme="minorHAnsi" w:cs="Arial"/>
          <w:sz w:val="22"/>
          <w:szCs w:val="22"/>
        </w:rPr>
        <w:t xml:space="preserve"> Recuperado de: </w:t>
      </w:r>
      <w:hyperlink r:id="rId13" w:history="1">
        <w:proofErr w:type="spellStart"/>
        <w:r w:rsidR="00073EED">
          <w:rPr>
            <w:rStyle w:val="Hipervnculo"/>
          </w:rPr>
          <w:t>Entity</w:t>
        </w:r>
        <w:proofErr w:type="spellEnd"/>
        <w:r w:rsidR="00073EED">
          <w:rPr>
            <w:rStyle w:val="Hipervnculo"/>
          </w:rPr>
          <w:t xml:space="preserve"> Framework | Microsoft </w:t>
        </w:r>
        <w:proofErr w:type="spellStart"/>
        <w:r w:rsidR="00073EED">
          <w:rPr>
            <w:rStyle w:val="Hipervnculo"/>
          </w:rPr>
          <w:t>Docs</w:t>
        </w:r>
        <w:proofErr w:type="spellEnd"/>
      </w:hyperlink>
    </w:p>
    <w:p w14:paraId="33AA2DB3" w14:textId="77777777" w:rsidR="00073EED" w:rsidRDefault="00073EED" w:rsidP="004D258E">
      <w:pPr>
        <w:rPr>
          <w:rFonts w:asciiTheme="minorHAnsi" w:hAnsiTheme="minorHAnsi" w:cs="Arial"/>
          <w:sz w:val="22"/>
          <w:szCs w:val="22"/>
        </w:rPr>
      </w:pPr>
    </w:p>
    <w:p w14:paraId="643408F9" w14:textId="69843051" w:rsidR="007D532D" w:rsidRDefault="00CC1308" w:rsidP="004D258E">
      <w:pPr>
        <w:rPr>
          <w:rFonts w:asciiTheme="minorHAnsi" w:hAnsiTheme="minorHAnsi" w:cs="Arial"/>
          <w:sz w:val="22"/>
          <w:szCs w:val="22"/>
        </w:rPr>
      </w:pPr>
      <w:r>
        <w:rPr>
          <w:rFonts w:asciiTheme="minorHAnsi" w:hAnsiTheme="minorHAnsi" w:cs="Arial"/>
          <w:sz w:val="22"/>
          <w:szCs w:val="22"/>
        </w:rPr>
        <w:t xml:space="preserve">Libro Electrónico: </w:t>
      </w:r>
      <w:r w:rsidR="007D532D" w:rsidRPr="007D532D">
        <w:rPr>
          <w:rFonts w:asciiTheme="minorHAnsi" w:hAnsiTheme="minorHAnsi" w:cs="Arial"/>
          <w:sz w:val="22"/>
          <w:szCs w:val="22"/>
        </w:rPr>
        <w:t>Microsoft (2019) Recuperado de</w:t>
      </w:r>
      <w:r w:rsidR="00170563">
        <w:rPr>
          <w:rFonts w:asciiTheme="minorHAnsi" w:hAnsiTheme="minorHAnsi" w:cs="Arial"/>
          <w:sz w:val="22"/>
          <w:szCs w:val="22"/>
        </w:rPr>
        <w:t>:</w:t>
      </w:r>
    </w:p>
    <w:p w14:paraId="376ACAC2" w14:textId="48FC00A6" w:rsidR="007D532D" w:rsidRDefault="00573872" w:rsidP="004D258E">
      <w:pPr>
        <w:rPr>
          <w:rStyle w:val="Hipervnculo"/>
        </w:rPr>
      </w:pPr>
      <w:hyperlink r:id="rId14" w:history="1">
        <w:r w:rsidR="007D532D">
          <w:rPr>
            <w:rStyle w:val="Hipervnculo"/>
          </w:rPr>
          <w:t xml:space="preserve">Desarrollo de C# con Visual Studio - Visual Studio | Microsoft </w:t>
        </w:r>
        <w:proofErr w:type="spellStart"/>
        <w:r w:rsidR="007D532D">
          <w:rPr>
            <w:rStyle w:val="Hipervnculo"/>
          </w:rPr>
          <w:t>Docs</w:t>
        </w:r>
        <w:proofErr w:type="spellEnd"/>
      </w:hyperlink>
    </w:p>
    <w:p w14:paraId="06B1CED4" w14:textId="6E584B6B" w:rsidR="00170563" w:rsidRDefault="00170563" w:rsidP="004D258E">
      <w:pPr>
        <w:rPr>
          <w:rStyle w:val="Hipervnculo"/>
        </w:rPr>
      </w:pPr>
    </w:p>
    <w:p w14:paraId="267884FD" w14:textId="77777777" w:rsidR="00FC13F6" w:rsidRDefault="00FC13F6" w:rsidP="004D258E">
      <w:pPr>
        <w:rPr>
          <w:rFonts w:asciiTheme="minorHAnsi" w:hAnsiTheme="minorHAnsi" w:cs="Arial"/>
          <w:sz w:val="22"/>
          <w:szCs w:val="22"/>
        </w:rPr>
      </w:pPr>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2EDE9E8" w:rsidR="004D258E" w:rsidRPr="004D258E" w:rsidRDefault="00B3092D" w:rsidP="004D258E">
      <w:pPr>
        <w:rPr>
          <w:rFonts w:asciiTheme="minorHAnsi" w:hAnsiTheme="minorHAnsi" w:cs="Arial"/>
          <w:sz w:val="22"/>
          <w:szCs w:val="22"/>
        </w:rPr>
      </w:pPr>
      <w:r>
        <w:rPr>
          <w:rFonts w:asciiTheme="minorHAnsi" w:hAnsiTheme="minorHAnsi" w:cs="Arial"/>
          <w:sz w:val="22"/>
          <w:szCs w:val="22"/>
        </w:rPr>
        <w:tab/>
      </w: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15"/>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346FD" w14:textId="77777777" w:rsidR="00573872" w:rsidRDefault="00573872" w:rsidP="000F1717">
      <w:r>
        <w:separator/>
      </w:r>
    </w:p>
  </w:endnote>
  <w:endnote w:type="continuationSeparator" w:id="0">
    <w:p w14:paraId="4301AC1C" w14:textId="77777777" w:rsidR="00573872" w:rsidRDefault="00573872"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5CAEB03A"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E41CD3" w:rsidRPr="00E41CD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5CAEB03A"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E41CD3" w:rsidRPr="00E41CD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4F47C" w14:textId="77777777" w:rsidR="00573872" w:rsidRDefault="00573872" w:rsidP="000F1717">
      <w:r>
        <w:separator/>
      </w:r>
    </w:p>
  </w:footnote>
  <w:footnote w:type="continuationSeparator" w:id="0">
    <w:p w14:paraId="4B5ABA34" w14:textId="77777777" w:rsidR="00573872" w:rsidRDefault="00573872"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B2A7E"/>
    <w:multiLevelType w:val="hybridMultilevel"/>
    <w:tmpl w:val="D6BEE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73EED"/>
    <w:rsid w:val="0009297A"/>
    <w:rsid w:val="0009458D"/>
    <w:rsid w:val="000A2ABE"/>
    <w:rsid w:val="000C6573"/>
    <w:rsid w:val="000C667E"/>
    <w:rsid w:val="000D1791"/>
    <w:rsid w:val="000D674B"/>
    <w:rsid w:val="000D7B45"/>
    <w:rsid w:val="000E2A92"/>
    <w:rsid w:val="000F1717"/>
    <w:rsid w:val="000F206B"/>
    <w:rsid w:val="00101BD6"/>
    <w:rsid w:val="00121CD5"/>
    <w:rsid w:val="00131CF7"/>
    <w:rsid w:val="00151E8A"/>
    <w:rsid w:val="00161922"/>
    <w:rsid w:val="00170563"/>
    <w:rsid w:val="00171685"/>
    <w:rsid w:val="00192D06"/>
    <w:rsid w:val="00196C66"/>
    <w:rsid w:val="001A0821"/>
    <w:rsid w:val="001A19CF"/>
    <w:rsid w:val="001C57FB"/>
    <w:rsid w:val="001C7BAA"/>
    <w:rsid w:val="00210F9E"/>
    <w:rsid w:val="00223418"/>
    <w:rsid w:val="00230D4A"/>
    <w:rsid w:val="00290D5A"/>
    <w:rsid w:val="002931FC"/>
    <w:rsid w:val="002A475B"/>
    <w:rsid w:val="002C1B00"/>
    <w:rsid w:val="002C56F3"/>
    <w:rsid w:val="002F0B3B"/>
    <w:rsid w:val="00305B9E"/>
    <w:rsid w:val="00325429"/>
    <w:rsid w:val="00341C44"/>
    <w:rsid w:val="0035126B"/>
    <w:rsid w:val="003A634D"/>
    <w:rsid w:val="003B6C08"/>
    <w:rsid w:val="003E4E3D"/>
    <w:rsid w:val="003F064C"/>
    <w:rsid w:val="003F0B06"/>
    <w:rsid w:val="003F7670"/>
    <w:rsid w:val="00402873"/>
    <w:rsid w:val="004477FE"/>
    <w:rsid w:val="00466B52"/>
    <w:rsid w:val="004D17A6"/>
    <w:rsid w:val="004D258E"/>
    <w:rsid w:val="004F2EB5"/>
    <w:rsid w:val="004F6E44"/>
    <w:rsid w:val="00513FD2"/>
    <w:rsid w:val="00530E49"/>
    <w:rsid w:val="0053633B"/>
    <w:rsid w:val="00551DDB"/>
    <w:rsid w:val="005523BE"/>
    <w:rsid w:val="00573872"/>
    <w:rsid w:val="00584E01"/>
    <w:rsid w:val="005866DB"/>
    <w:rsid w:val="0059126D"/>
    <w:rsid w:val="00595F2B"/>
    <w:rsid w:val="005A6D85"/>
    <w:rsid w:val="005C1125"/>
    <w:rsid w:val="005C6BB2"/>
    <w:rsid w:val="00613015"/>
    <w:rsid w:val="006159F8"/>
    <w:rsid w:val="006202B9"/>
    <w:rsid w:val="006211CC"/>
    <w:rsid w:val="006212C4"/>
    <w:rsid w:val="00642951"/>
    <w:rsid w:val="006447F8"/>
    <w:rsid w:val="00654C80"/>
    <w:rsid w:val="00662CBC"/>
    <w:rsid w:val="00664CF3"/>
    <w:rsid w:val="0066664D"/>
    <w:rsid w:val="006741D3"/>
    <w:rsid w:val="00692917"/>
    <w:rsid w:val="00693F4A"/>
    <w:rsid w:val="006A5D4E"/>
    <w:rsid w:val="006C2F99"/>
    <w:rsid w:val="006E2F5F"/>
    <w:rsid w:val="006E6F66"/>
    <w:rsid w:val="007047B8"/>
    <w:rsid w:val="00704B33"/>
    <w:rsid w:val="00765D91"/>
    <w:rsid w:val="00767A13"/>
    <w:rsid w:val="00776B1D"/>
    <w:rsid w:val="0078323A"/>
    <w:rsid w:val="00796D6B"/>
    <w:rsid w:val="007D0E7E"/>
    <w:rsid w:val="007D19FD"/>
    <w:rsid w:val="007D1C70"/>
    <w:rsid w:val="007D532D"/>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867D9"/>
    <w:rsid w:val="00AF7B0D"/>
    <w:rsid w:val="00B029B4"/>
    <w:rsid w:val="00B048BC"/>
    <w:rsid w:val="00B10F22"/>
    <w:rsid w:val="00B20A36"/>
    <w:rsid w:val="00B3092D"/>
    <w:rsid w:val="00B42012"/>
    <w:rsid w:val="00B43E52"/>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B0FD9"/>
    <w:rsid w:val="00CC1308"/>
    <w:rsid w:val="00CE05FE"/>
    <w:rsid w:val="00CE0B8A"/>
    <w:rsid w:val="00D21129"/>
    <w:rsid w:val="00D378AD"/>
    <w:rsid w:val="00D4490A"/>
    <w:rsid w:val="00D61105"/>
    <w:rsid w:val="00D67AEC"/>
    <w:rsid w:val="00DB7CB1"/>
    <w:rsid w:val="00DC5F03"/>
    <w:rsid w:val="00DE73AE"/>
    <w:rsid w:val="00DE7F13"/>
    <w:rsid w:val="00DF05A4"/>
    <w:rsid w:val="00DF4799"/>
    <w:rsid w:val="00DF55BC"/>
    <w:rsid w:val="00DF673E"/>
    <w:rsid w:val="00E153D2"/>
    <w:rsid w:val="00E2612B"/>
    <w:rsid w:val="00E26819"/>
    <w:rsid w:val="00E35927"/>
    <w:rsid w:val="00E368D2"/>
    <w:rsid w:val="00E41CD3"/>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unhideWhenUsed/>
    <w:rsid w:val="007D532D"/>
    <w:rPr>
      <w:color w:val="0000FF"/>
      <w:u w:val="single"/>
    </w:rPr>
  </w:style>
  <w:style w:type="character" w:styleId="Mencinsinresolver">
    <w:name w:val="Unresolved Mention"/>
    <w:basedOn w:val="Fuentedeprrafopredeter"/>
    <w:uiPriority w:val="99"/>
    <w:semiHidden/>
    <w:unhideWhenUsed/>
    <w:rsid w:val="00170563"/>
    <w:rPr>
      <w:color w:val="605E5C"/>
      <w:shd w:val="clear" w:color="auto" w:fill="E1DFDD"/>
    </w:rPr>
  </w:style>
  <w:style w:type="paragraph" w:styleId="Prrafodelista">
    <w:name w:val="List Paragraph"/>
    <w:basedOn w:val="Normal"/>
    <w:uiPriority w:val="34"/>
    <w:qFormat/>
    <w:rsid w:val="00CB0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spnet/entity-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iptutorial.com/es/entity-frame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s-es/visualstudio/get-started/csharp/?view=vs-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C5001F7-94BC-4FFE-BDA5-6199D710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11</cp:revision>
  <dcterms:created xsi:type="dcterms:W3CDTF">2020-04-05T20:00:00Z</dcterms:created>
  <dcterms:modified xsi:type="dcterms:W3CDTF">2020-12-13T05:36:00Z</dcterms:modified>
</cp:coreProperties>
</file>