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amplitudes averaged 1.542 and 0.245 Δ(F340/F380) in control and shTDP-43 cells, respectively (n = 3). ER Ca²⁺ release amplitudes were 0.268 and 0.180 Δ(F340/F380), respectively.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the sole reference gene. In the four-target RNA set, its mean Ct was 19.49 in non-targeting shRNA controls and 19.50 in shTDP-43 cells (n = 4 each).</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(n = 3).</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(n = 3) and WST-1 well signals (n = 4) were summarised descriptively. Significance was set at adjusted p &lt; 0.05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ER Ca²⁺-release means were 0.268 ± 0.042 and 0.180 ± 0.061 Δ(F340/F380) in the control and shTDP-43 groups, respectively. The readdition amplitudes were 1.542 ± 0.282 and 0.245 ± 0.083, respectively (n = 3). At 48 h, the WST-1 signal was 61.5 ± 0.8% of control, a 38.5% decrease (n = 4). These Fura-2 and WST-1 comparisons are descriptive.</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individual measurements and mean ± SEM (n = 3; descriptive).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3,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3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3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of ten multiple sclerosis donors with NAWM samples versus five control donors, δ = −0.771, uncorrected p = 0.030). In the full GSE138614 sample-level comparison, regression of TRPC1 on MBP, PLP1 and GFAP attenuated the unadjusted difference from δ = −0.562 to Cliff’s δ of −0.418 on the residuals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rPr>
        <w:t xml:space="preserve">3.10 Exploratory analysis of ALS regional transcript patterns</w:t>
      </w:r>
    </w:p>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 xml:space="preserve">TRPC1 and SARAF increased and CBARP decreased in six of seven ALS brain regions, matching the direction observed in the public SH-SY5Y model. TRPC1 remained unchanged in spinal cord and decreased in the neurological comparison cohorts. Because bulk-tissue expression is sensitive to region and cellular composition, these observations identify disease-associated candidates rather than a direct TDP-43-driven mechanism.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p>
      <w:pPr>
        <w:pStyle w:val="BodyText"/>
        <w:jc w:val="both"/>
      </w:pPr>
      <w:r>
        <w:t xml:space="preserve">The laboratory assay used undifferentiated, proliferative SH-SY5Y cells; the public iPSC-derived motor-neuron datasets extend the RNA comparisons but do not provide a matched functional measurement in motor neurons.</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v1.0.3 at https://github.com/elmasnuryilmaz/tdp43-soce-manuscript/releases/tag/v1.0.3.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