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b w:val="1"/>
          <w:bCs w:val="1"/>
          <w:sz w:val="52"/>
          <w:szCs w:val="52"/>
        </w:rPr>
      </w:pPr>
      <w:r w:rsidDel="00000000" w:rsidR="00000000" w:rsidRPr="00000000">
        <w:rPr>
          <w:b w:val="1"/>
          <w:bCs w:val="1"/>
          <w:sz w:val="52"/>
          <w:szCs w:val="52"/>
          <w:rtl w:val="0"/>
        </w:rPr>
        <w:t xml:space="preserve">Aegis PV Project Report</w:t>
      </w:r>
    </w:p>
    <w:p w:rsidR="00000000" w:rsidDel="00000000" w:rsidP="00000000" w:rsidRDefault="00000000" w:rsidRPr="00000000" w14:paraId="00000002">
      <w:pPr>
        <w:spacing w:after="360" w:line="250.9090690909091" w:lineRule="auto"/>
        <w:rPr>
          <w:b w:val="1"/>
          <w:bCs w:val="1"/>
          <w:color w:val="2563a6"/>
          <w:sz w:val="30"/>
          <w:szCs w:val="30"/>
        </w:rPr>
      </w:pPr>
      <w:r w:rsidDel="00000000" w:rsidR="00000000" w:rsidRPr="00000000">
        <w:rPr>
          <w:b w:val="1"/>
          <w:bCs w:val="1"/>
          <w:color w:val="2563a6"/>
          <w:sz w:val="30"/>
          <w:szCs w:val="30"/>
          <w:rtl w:val="0"/>
        </w:rPr>
        <w:t xml:space="preserve">AI Driven Predictive Health and Performance Maximizer</w:t>
      </w:r>
    </w:p>
    <w:p w:rsidR="00000000" w:rsidDel="00000000" w:rsidP="00000000" w:rsidRDefault="00000000" w:rsidRPr="00000000" w14:paraId="00000003">
      <w:pPr>
        <w:spacing w:after="120" w:line="233.45453454545458" w:lineRule="auto"/>
        <w:rPr>
          <w:sz w:val="20"/>
          <w:szCs w:val="20"/>
        </w:rPr>
      </w:pPr>
      <w:r w:rsidDel="00000000" w:rsidR="00000000" w:rsidRPr="00000000">
        <w:rPr>
          <w:sz w:val="20"/>
          <w:szCs w:val="20"/>
          <w:rtl w:val="0"/>
        </w:rPr>
        <w:t xml:space="preserve">Aegis-PV is a proposed solar intelligence platform for homes in Saudi Arabia and the wider GCC. It compares expected solar output with actual output, identifies the likely reason for a loss, and gives the homeowner a clear maintenance action. The main goal is to detect dust, shading, and equipment faults before they cause long periods of low energy production.</w:t>
      </w:r>
    </w:p>
    <w:p w:rsidR="00000000" w:rsidDel="00000000" w:rsidP="00000000" w:rsidRDefault="00000000" w:rsidRPr="00000000" w14:paraId="00000004">
      <w:pPr>
        <w:spacing w:after="120" w:line="233.45453454545458" w:lineRule="auto"/>
        <w:rPr>
          <w:sz w:val="20"/>
          <w:szCs w:val="20"/>
        </w:rPr>
      </w:pPr>
      <w:r w:rsidDel="00000000" w:rsidR="00000000" w:rsidRPr="00000000">
        <w:rPr>
          <w:sz w:val="20"/>
          <w:szCs w:val="20"/>
          <w:rtl w:val="0"/>
        </w:rPr>
        <w:t xml:space="preserve">The project combines a digital twin, live weather data, inverter readings, and machine learning. Its planned design is hardware agnostic through Modbus and REST connections. This makes the concept suitable for different inverter brands and reduces dependence on one vendor ecosystem.</w:t>
      </w:r>
    </w:p>
    <w:p w:rsidR="00000000" w:rsidDel="00000000" w:rsidP="00000000" w:rsidRDefault="00000000" w:rsidRPr="00000000" w14:paraId="00000005">
      <w:pPr>
        <w:pStyle w:val="Heading2"/>
        <w:keepNext w:val="0"/>
        <w:keepLines w:val="0"/>
        <w:spacing w:after="80" w:before="160" w:line="202.9411694117647" w:lineRule="auto"/>
        <w:rPr>
          <w:b w:val="1"/>
          <w:bCs w:val="1"/>
          <w:sz w:val="25"/>
          <w:szCs w:val="25"/>
        </w:rPr>
      </w:pPr>
      <w:bookmarkStart w:colFirst="0" w:colLast="0" w:name="_g0vanar0ij2w" w:id="0"/>
      <w:bookmarkEnd w:id="0"/>
      <w:r w:rsidDel="00000000" w:rsidR="00000000" w:rsidRPr="00000000">
        <w:rPr>
          <w:b w:val="1"/>
          <w:bCs w:val="1"/>
          <w:sz w:val="25"/>
          <w:szCs w:val="25"/>
          <w:rtl w:val="0"/>
        </w:rPr>
        <w:t xml:space="preserve">Main conclusion</w:t>
      </w:r>
    </w:p>
    <w:p w:rsidR="00000000" w:rsidDel="00000000" w:rsidP="00000000" w:rsidRDefault="00000000" w:rsidRPr="00000000" w14:paraId="00000006">
      <w:pPr>
        <w:spacing w:after="120" w:line="233.45453454545458" w:lineRule="auto"/>
        <w:rPr>
          <w:sz w:val="20"/>
          <w:szCs w:val="20"/>
        </w:rPr>
      </w:pPr>
      <w:r w:rsidDel="00000000" w:rsidR="00000000" w:rsidRPr="00000000">
        <w:rPr>
          <w:sz w:val="20"/>
          <w:szCs w:val="20"/>
          <w:rtl w:val="0"/>
        </w:rPr>
        <w:t xml:space="preserve">Aegis-PV addresses a clear gap between simple residential monitoring tools and advanced enterprise analytics. Its strongest proposed advantage is the combination of GCC climate calibration, residential access, and plain-language maintenance guidance. The next step is to build and test a minimum viable product with local solar data.</w:t>
      </w:r>
    </w:p>
    <w:p w:rsidR="00000000" w:rsidDel="00000000" w:rsidP="00000000" w:rsidRDefault="00000000" w:rsidRPr="00000000" w14:paraId="00000007">
      <w:pPr>
        <w:pStyle w:val="Heading2"/>
        <w:keepNext w:val="0"/>
        <w:keepLines w:val="0"/>
        <w:spacing w:after="80" w:before="160" w:line="202.9411694117647" w:lineRule="auto"/>
        <w:rPr>
          <w:b w:val="1"/>
          <w:bCs w:val="1"/>
          <w:sz w:val="25"/>
          <w:szCs w:val="25"/>
        </w:rPr>
      </w:pPr>
      <w:bookmarkStart w:colFirst="0" w:colLast="0" w:name="_nvrn02c2v1ml" w:id="1"/>
      <w:bookmarkEnd w:id="1"/>
      <w:r w:rsidDel="00000000" w:rsidR="00000000" w:rsidRPr="00000000">
        <w:rPr>
          <w:b w:val="1"/>
          <w:bCs w:val="1"/>
          <w:sz w:val="25"/>
          <w:szCs w:val="25"/>
          <w:rtl w:val="0"/>
        </w:rPr>
        <w:t xml:space="preserve">Project team</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50"/>
        <w:tblGridChange w:id="0">
          <w:tblGrid>
            <w:gridCol w:w="2730"/>
            <w:gridCol w:w="6150"/>
          </w:tblGrid>
        </w:tblGridChange>
      </w:tblGrid>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08">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Team</w:t>
            </w:r>
          </w:p>
        </w:tc>
        <w:tc>
          <w:tcPr>
            <w:tcBorders>
              <w:top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00" w:line="250.9090690909091" w:lineRule="auto"/>
              <w:rPr>
                <w:sz w:val="18"/>
                <w:szCs w:val="18"/>
              </w:rPr>
            </w:pPr>
            <w:r w:rsidDel="00000000" w:rsidR="00000000" w:rsidRPr="00000000">
              <w:rPr>
                <w:sz w:val="18"/>
                <w:szCs w:val="18"/>
                <w:rtl w:val="0"/>
              </w:rPr>
              <w:t xml:space="preserve">SMANERGY</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0A">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Team leader</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00" w:line="250.9090690909091" w:lineRule="auto"/>
              <w:rPr>
                <w:sz w:val="18"/>
                <w:szCs w:val="18"/>
              </w:rPr>
            </w:pPr>
            <w:r w:rsidDel="00000000" w:rsidR="00000000" w:rsidRPr="00000000">
              <w:rPr>
                <w:sz w:val="18"/>
                <w:szCs w:val="18"/>
                <w:rtl w:val="0"/>
              </w:rPr>
              <w:t xml:space="preserve">Mohammed Alsuhaibani  202245800</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0C">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Members</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00" w:line="250.9090690909091" w:lineRule="auto"/>
              <w:rPr>
                <w:sz w:val="18"/>
                <w:szCs w:val="18"/>
              </w:rPr>
            </w:pPr>
            <w:r w:rsidDel="00000000" w:rsidR="00000000" w:rsidRPr="00000000">
              <w:rPr>
                <w:sz w:val="18"/>
                <w:szCs w:val="18"/>
                <w:rtl w:val="0"/>
              </w:rPr>
              <w:t xml:space="preserve">Abdelrahman Elshenawy  202269160  |  Mazen Osama  202277380</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0E">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Members</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00" w:line="250.9090690909091" w:lineRule="auto"/>
              <w:rPr>
                <w:sz w:val="18"/>
                <w:szCs w:val="18"/>
              </w:rPr>
            </w:pPr>
            <w:r w:rsidDel="00000000" w:rsidR="00000000" w:rsidRPr="00000000">
              <w:rPr>
                <w:sz w:val="18"/>
                <w:szCs w:val="18"/>
                <w:rtl w:val="0"/>
              </w:rPr>
              <w:t xml:space="preserve">Abdullah Ewidah  202244620  |  Kamal Alkatheri  202044180</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3">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4">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8">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9">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A">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B">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C">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D">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1E">
      <w:pPr>
        <w:pStyle w:val="Heading1"/>
        <w:keepNext w:val="0"/>
        <w:keepLines w:val="0"/>
        <w:spacing w:after="160" w:before="40" w:line="216" w:lineRule="auto"/>
        <w:rPr>
          <w:b w:val="1"/>
          <w:bCs w:val="1"/>
          <w:sz w:val="36"/>
          <w:szCs w:val="36"/>
        </w:rPr>
      </w:pPr>
      <w:bookmarkStart w:colFirst="0" w:colLast="0" w:name="_lvnmnptlov5b" w:id="2"/>
      <w:bookmarkEnd w:id="2"/>
      <w:r w:rsidDel="00000000" w:rsidR="00000000" w:rsidRPr="00000000">
        <w:rPr>
          <w:b w:val="1"/>
          <w:bCs w:val="1"/>
          <w:sz w:val="36"/>
          <w:szCs w:val="36"/>
          <w:rtl w:val="0"/>
        </w:rPr>
        <w:t xml:space="preserve">Problem and GCC context</w:t>
      </w:r>
    </w:p>
    <w:p w:rsidR="00000000" w:rsidDel="00000000" w:rsidP="00000000" w:rsidRDefault="00000000" w:rsidRPr="00000000" w14:paraId="0000001F">
      <w:pPr>
        <w:spacing w:after="120" w:line="233.45453454545458" w:lineRule="auto"/>
        <w:rPr>
          <w:sz w:val="20"/>
          <w:szCs w:val="20"/>
        </w:rPr>
      </w:pPr>
      <w:r w:rsidDel="00000000" w:rsidR="00000000" w:rsidRPr="00000000">
        <w:rPr>
          <w:sz w:val="20"/>
          <w:szCs w:val="20"/>
          <w:rtl w:val="0"/>
        </w:rPr>
        <w:t xml:space="preserve">Residential solar systems can produce less energy than expected even when the inverter is still running. In the GCC, dust and high temperature can create frequent losses. A homeowner may see lower production but may not know whether the cause is dust, shade, hot weather, a weak string, or an inverter fault. This uncertainty delays the correct response.</w:t>
      </w:r>
    </w:p>
    <w:p w:rsidR="00000000" w:rsidDel="00000000" w:rsidP="00000000" w:rsidRDefault="00000000" w:rsidRPr="00000000" w14:paraId="00000020">
      <w:pPr>
        <w:pStyle w:val="Heading2"/>
        <w:keepNext w:val="0"/>
        <w:keepLines w:val="0"/>
        <w:spacing w:after="80" w:before="160" w:line="202.9411694117647" w:lineRule="auto"/>
        <w:rPr>
          <w:b w:val="1"/>
          <w:bCs w:val="1"/>
          <w:sz w:val="25"/>
          <w:szCs w:val="25"/>
        </w:rPr>
      </w:pPr>
      <w:bookmarkStart w:colFirst="0" w:colLast="0" w:name="_x2czerc8lyw2" w:id="3"/>
      <w:bookmarkEnd w:id="3"/>
      <w:r w:rsidDel="00000000" w:rsidR="00000000" w:rsidRPr="00000000">
        <w:rPr>
          <w:b w:val="1"/>
          <w:bCs w:val="1"/>
          <w:sz w:val="25"/>
          <w:szCs w:val="25"/>
          <w:rtl w:val="0"/>
        </w:rPr>
        <w:t xml:space="preserve">Why the problem matters</w:t>
      </w:r>
    </w:p>
    <w:p w:rsidR="00000000" w:rsidDel="00000000" w:rsidP="00000000" w:rsidRDefault="00000000" w:rsidRPr="00000000" w14:paraId="0000002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Dust blocks part of the sunlight that should reach the solar cells.</w:t>
      </w:r>
    </w:p>
    <w:p w:rsidR="00000000" w:rsidDel="00000000" w:rsidP="00000000" w:rsidRDefault="00000000" w:rsidRPr="00000000" w14:paraId="0000002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module temperature reduces electrical performance and changes the expected output.</w:t>
      </w:r>
    </w:p>
    <w:p w:rsidR="00000000" w:rsidDel="00000000" w:rsidP="00000000" w:rsidRDefault="00000000" w:rsidRPr="00000000" w14:paraId="0000002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simple energy graph shows that production changed, but it may not explain why.</w:t>
      </w:r>
    </w:p>
    <w:p w:rsidR="00000000" w:rsidDel="00000000" w:rsidP="00000000" w:rsidRDefault="00000000" w:rsidRPr="00000000" w14:paraId="0000002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Cleaning too early wastes water and labor, while cleaning too late loses energy.</w:t>
      </w:r>
    </w:p>
    <w:p w:rsidR="00000000" w:rsidDel="00000000" w:rsidP="00000000" w:rsidRDefault="00000000" w:rsidRPr="00000000" w14:paraId="00000025">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hardware fault can remain hidden if it looks similar to normal weather variation.</w:t>
      </w:r>
    </w:p>
    <w:p w:rsidR="00000000" w:rsidDel="00000000" w:rsidP="00000000" w:rsidRDefault="00000000" w:rsidRPr="00000000" w14:paraId="00000026">
      <w:pPr>
        <w:spacing w:after="40" w:before="100" w:line="250.9090690909091" w:lineRule="auto"/>
        <w:jc w:val="center"/>
        <w:rPr/>
      </w:pPr>
      <w:r w:rsidDel="00000000" w:rsidR="00000000" w:rsidRPr="00000000">
        <w:rPr/>
        <w:drawing>
          <wp:inline distB="114300" distT="114300" distL="114300" distR="114300">
            <wp:extent cx="4559300" cy="1625600"/>
            <wp:effectExtent b="0" l="0" r="0" t="0"/>
            <wp:docPr descr="Line chart showing PV efficiency falling as dust density increases" id="1" name="image1.png"/>
            <a:graphic>
              <a:graphicData uri="http://schemas.openxmlformats.org/drawingml/2006/picture">
                <pic:pic>
                  <pic:nvPicPr>
                    <pic:cNvPr descr="Line chart showing PV efficiency falling as dust density increases" id="0" name="image1.png"/>
                    <pic:cNvPicPr preferRelativeResize="0"/>
                  </pic:nvPicPr>
                  <pic:blipFill>
                    <a:blip r:embed="rId6"/>
                    <a:srcRect b="0" l="0" r="0" t="0"/>
                    <a:stretch>
                      <a:fillRect/>
                    </a:stretch>
                  </pic:blipFill>
                  <pic:spPr>
                    <a:xfrm>
                      <a:off x="0" y="0"/>
                      <a:ext cx="45593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250.9090690909091" w:lineRule="auto"/>
        <w:rPr>
          <w:color w:val="68737d"/>
          <w:sz w:val="17"/>
          <w:szCs w:val="17"/>
        </w:rPr>
      </w:pPr>
      <w:r w:rsidDel="00000000" w:rsidR="00000000" w:rsidRPr="00000000">
        <w:rPr>
          <w:color w:val="68737d"/>
          <w:sz w:val="17"/>
          <w:szCs w:val="17"/>
          <w:rtl w:val="0"/>
        </w:rPr>
        <w:t xml:space="preserve">The data reproduced in the reviewed study show that PV efficiency decreased from 13.88% for the clean panel to 1.83% at a dust density of 5.29 mg/cm² [2].</w:t>
      </w:r>
    </w:p>
    <w:p w:rsidR="00000000" w:rsidDel="00000000" w:rsidP="00000000" w:rsidRDefault="00000000" w:rsidRPr="00000000" w14:paraId="00000028">
      <w:pPr>
        <w:spacing w:line="275.999976" w:lineRule="auto"/>
        <w:rPr>
          <w:sz w:val="20"/>
          <w:szCs w:val="20"/>
        </w:rPr>
      </w:pPr>
      <w:r w:rsidDel="00000000" w:rsidR="00000000" w:rsidRPr="00000000">
        <w:rPr>
          <w:rtl w:val="0"/>
        </w:rPr>
      </w:r>
    </w:p>
    <w:p w:rsidR="00000000" w:rsidDel="00000000" w:rsidP="00000000" w:rsidRDefault="00000000" w:rsidRPr="00000000" w14:paraId="00000029">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A">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2B">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2C">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2D">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2E">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2F">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0">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1">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2">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3">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4">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38">
      <w:pPr>
        <w:pStyle w:val="Heading1"/>
        <w:keepNext w:val="0"/>
        <w:keepLines w:val="0"/>
        <w:spacing w:after="160" w:before="40" w:line="216" w:lineRule="auto"/>
        <w:rPr>
          <w:b w:val="1"/>
          <w:bCs w:val="1"/>
          <w:sz w:val="36"/>
          <w:szCs w:val="36"/>
        </w:rPr>
      </w:pPr>
      <w:bookmarkStart w:colFirst="0" w:colLast="0" w:name="_iemg97cr1bnn" w:id="4"/>
      <w:bookmarkEnd w:id="4"/>
      <w:r w:rsidDel="00000000" w:rsidR="00000000" w:rsidRPr="00000000">
        <w:rPr>
          <w:b w:val="1"/>
          <w:bCs w:val="1"/>
          <w:sz w:val="36"/>
          <w:szCs w:val="36"/>
          <w:rtl w:val="0"/>
        </w:rPr>
        <w:t xml:space="preserve">Proposed solution and objectives</w:t>
      </w:r>
    </w:p>
    <w:p w:rsidR="00000000" w:rsidDel="00000000" w:rsidP="00000000" w:rsidRDefault="00000000" w:rsidRPr="00000000" w14:paraId="00000039">
      <w:pPr>
        <w:spacing w:after="120" w:line="233.45453454545458" w:lineRule="auto"/>
        <w:rPr>
          <w:sz w:val="20"/>
          <w:szCs w:val="20"/>
        </w:rPr>
      </w:pPr>
      <w:r w:rsidDel="00000000" w:rsidR="00000000" w:rsidRPr="00000000">
        <w:rPr>
          <w:sz w:val="20"/>
          <w:szCs w:val="20"/>
          <w:rtl w:val="0"/>
        </w:rPr>
        <w:t xml:space="preserve">Aegis-PV is designed as a virtual solar technician for residential users. It does more than display power. It builds an expected-output baseline, measures the gap between expected and actual production, then studies the shape of that gap over time. The system returns a likely diagnosis and a practical next step.</w:t>
      </w:r>
    </w:p>
    <w:p w:rsidR="00000000" w:rsidDel="00000000" w:rsidP="00000000" w:rsidRDefault="00000000" w:rsidRPr="00000000" w14:paraId="0000003A">
      <w:pPr>
        <w:pStyle w:val="Heading2"/>
        <w:keepNext w:val="0"/>
        <w:keepLines w:val="0"/>
        <w:spacing w:after="80" w:before="160" w:line="202.9411694117647" w:lineRule="auto"/>
        <w:rPr>
          <w:b w:val="1"/>
          <w:bCs w:val="1"/>
          <w:sz w:val="25"/>
          <w:szCs w:val="25"/>
        </w:rPr>
      </w:pPr>
      <w:bookmarkStart w:colFirst="0" w:colLast="0" w:name="_yq2u8hdbn03c" w:id="5"/>
      <w:bookmarkEnd w:id="5"/>
      <w:r w:rsidDel="00000000" w:rsidR="00000000" w:rsidRPr="00000000">
        <w:rPr>
          <w:b w:val="1"/>
          <w:bCs w:val="1"/>
          <w:sz w:val="25"/>
          <w:szCs w:val="25"/>
          <w:rtl w:val="0"/>
        </w:rPr>
        <w:t xml:space="preserve">Project objectives</w:t>
      </w:r>
    </w:p>
    <w:p w:rsidR="00000000" w:rsidDel="00000000" w:rsidP="00000000" w:rsidRDefault="00000000" w:rsidRPr="00000000" w14:paraId="0000003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Estimate the output that the solar system should produce under current weather and system conditions.</w:t>
      </w:r>
    </w:p>
    <w:p w:rsidR="00000000" w:rsidDel="00000000" w:rsidP="00000000" w:rsidRDefault="00000000" w:rsidRPr="00000000" w14:paraId="0000003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 unusual differences between expected output and actual inverter readings.</w:t>
      </w:r>
    </w:p>
    <w:p w:rsidR="00000000" w:rsidDel="00000000" w:rsidP="00000000" w:rsidRDefault="00000000" w:rsidRPr="00000000" w14:paraId="0000003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Classify the likely cause as soiling, shading, thermal loss, or equipment failure.</w:t>
      </w:r>
    </w:p>
    <w:p w:rsidR="00000000" w:rsidDel="00000000" w:rsidP="00000000" w:rsidRDefault="00000000" w:rsidRPr="00000000" w14:paraId="0000003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 the homeowner one clear action with a confidence score and priority level.</w:t>
      </w:r>
    </w:p>
    <w:p w:rsidR="00000000" w:rsidDel="00000000" w:rsidP="00000000" w:rsidRDefault="00000000" w:rsidRPr="00000000" w14:paraId="0000003F">
      <w:pPr>
        <w:spacing w:after="60"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different inverter brands through standard Modbus or REST interfaces.</w:t>
      </w:r>
    </w:p>
    <w:p w:rsidR="00000000" w:rsidDel="00000000" w:rsidP="00000000" w:rsidRDefault="00000000" w:rsidRPr="00000000" w14:paraId="00000040">
      <w:pPr>
        <w:pStyle w:val="Heading2"/>
        <w:keepNext w:val="0"/>
        <w:keepLines w:val="0"/>
        <w:spacing w:after="80" w:before="160" w:line="202.9411694117647" w:lineRule="auto"/>
        <w:rPr>
          <w:b w:val="1"/>
          <w:bCs w:val="1"/>
          <w:sz w:val="25"/>
          <w:szCs w:val="25"/>
        </w:rPr>
      </w:pPr>
      <w:bookmarkStart w:colFirst="0" w:colLast="0" w:name="_h6s40vpcwfx5" w:id="6"/>
      <w:bookmarkEnd w:id="6"/>
      <w:r w:rsidDel="00000000" w:rsidR="00000000" w:rsidRPr="00000000">
        <w:rPr>
          <w:b w:val="1"/>
          <w:bCs w:val="1"/>
          <w:sz w:val="25"/>
          <w:szCs w:val="25"/>
          <w:rtl w:val="0"/>
        </w:rPr>
        <w:t xml:space="preserve">Core user value</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41">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Visibility</w:t>
            </w:r>
          </w:p>
        </w:tc>
        <w:tc>
          <w:tcPr>
            <w:tcBorders>
              <w:top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00" w:line="250.9090690909091" w:lineRule="auto"/>
              <w:rPr>
                <w:sz w:val="18"/>
                <w:szCs w:val="18"/>
              </w:rPr>
            </w:pPr>
            <w:r w:rsidDel="00000000" w:rsidR="00000000" w:rsidRPr="00000000">
              <w:rPr>
                <w:sz w:val="18"/>
                <w:szCs w:val="18"/>
                <w:rtl w:val="0"/>
              </w:rPr>
              <w:t xml:space="preserve">Shows the size and timing of the performance gap.</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43">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Diagnosis</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00" w:line="250.9090690909091" w:lineRule="auto"/>
              <w:rPr>
                <w:sz w:val="18"/>
                <w:szCs w:val="18"/>
              </w:rPr>
            </w:pPr>
            <w:r w:rsidDel="00000000" w:rsidR="00000000" w:rsidRPr="00000000">
              <w:rPr>
                <w:sz w:val="18"/>
                <w:szCs w:val="18"/>
                <w:rtl w:val="0"/>
              </w:rPr>
              <w:t xml:space="preserve">Explains the likely cause instead of only showing a low-output alert.</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45">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Action</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line="250.9090690909091" w:lineRule="auto"/>
              <w:rPr>
                <w:sz w:val="18"/>
                <w:szCs w:val="18"/>
              </w:rPr>
            </w:pPr>
            <w:r w:rsidDel="00000000" w:rsidR="00000000" w:rsidRPr="00000000">
              <w:rPr>
                <w:sz w:val="18"/>
                <w:szCs w:val="18"/>
                <w:rtl w:val="0"/>
              </w:rPr>
              <w:t xml:space="preserve">Suggests cleaning, shade inspection, wiring checks, or service support.</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47">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Local fit</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line="250.9090690909091" w:lineRule="auto"/>
              <w:rPr>
                <w:sz w:val="18"/>
                <w:szCs w:val="18"/>
              </w:rPr>
            </w:pPr>
            <w:r w:rsidDel="00000000" w:rsidR="00000000" w:rsidRPr="00000000">
              <w:rPr>
                <w:sz w:val="18"/>
                <w:szCs w:val="18"/>
                <w:rtl w:val="0"/>
              </w:rPr>
              <w:t xml:space="preserve">Plans to adjust the baseline for GCC dust and temperature conditions.</w:t>
            </w:r>
          </w:p>
        </w:tc>
      </w:tr>
      <w:tr>
        <w:trPr>
          <w:cantSplit w:val="0"/>
          <w:trHeight w:val="780"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49">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Access</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line="250.9090690909091" w:lineRule="auto"/>
              <w:rPr>
                <w:sz w:val="18"/>
                <w:szCs w:val="18"/>
              </w:rPr>
            </w:pPr>
            <w:r w:rsidDel="00000000" w:rsidR="00000000" w:rsidRPr="00000000">
              <w:rPr>
                <w:sz w:val="18"/>
                <w:szCs w:val="18"/>
                <w:rtl w:val="0"/>
              </w:rPr>
              <w:t xml:space="preserve">Targets non-technical homeowners with simple language and clear priorities.</w:t>
            </w:r>
          </w:p>
        </w:tc>
      </w:tr>
    </w:tbl>
    <w:p w:rsidR="00000000" w:rsidDel="00000000" w:rsidP="00000000" w:rsidRDefault="00000000" w:rsidRPr="00000000" w14:paraId="0000004B">
      <w:pPr>
        <w:spacing w:after="120" w:line="233.45453454545458" w:lineRule="auto"/>
        <w:rPr>
          <w:sz w:val="20"/>
          <w:szCs w:val="20"/>
        </w:rPr>
      </w:pPr>
      <w:r w:rsidDel="00000000" w:rsidR="00000000" w:rsidRPr="00000000">
        <w:rPr>
          <w:sz w:val="20"/>
          <w:szCs w:val="20"/>
          <w:rtl w:val="0"/>
        </w:rPr>
        <w:t xml:space="preserve">The proposal is intentionally focused on decision support. Aegis-PV should not claim that every diagnosis is certain. It should show the confidence level, the evidence behind the alert, and what the user can safely check before requesting technical service.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4E">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4F">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0">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1">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2">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3">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4">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8">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59">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A">
      <w:pPr>
        <w:pStyle w:val="Heading1"/>
        <w:keepNext w:val="0"/>
        <w:keepLines w:val="0"/>
        <w:spacing w:after="160" w:before="40" w:line="216" w:lineRule="auto"/>
        <w:rPr>
          <w:b w:val="1"/>
          <w:bCs w:val="1"/>
          <w:sz w:val="36"/>
          <w:szCs w:val="36"/>
        </w:rPr>
      </w:pPr>
      <w:bookmarkStart w:colFirst="0" w:colLast="0" w:name="_2u2ue4khg724" w:id="7"/>
      <w:bookmarkEnd w:id="7"/>
      <w:r w:rsidDel="00000000" w:rsidR="00000000" w:rsidRPr="00000000">
        <w:rPr>
          <w:b w:val="1"/>
          <w:bCs w:val="1"/>
          <w:sz w:val="36"/>
          <w:szCs w:val="36"/>
          <w:rtl w:val="0"/>
        </w:rPr>
        <w:t xml:space="preserve">System architecture</w:t>
      </w:r>
    </w:p>
    <w:p w:rsidR="00000000" w:rsidDel="00000000" w:rsidP="00000000" w:rsidRDefault="00000000" w:rsidRPr="00000000" w14:paraId="0000005B">
      <w:pPr>
        <w:spacing w:after="120" w:line="233.45453454545458" w:lineRule="auto"/>
        <w:rPr>
          <w:sz w:val="20"/>
          <w:szCs w:val="20"/>
        </w:rPr>
      </w:pPr>
      <w:r w:rsidDel="00000000" w:rsidR="00000000" w:rsidRPr="00000000">
        <w:rPr>
          <w:sz w:val="20"/>
          <w:szCs w:val="20"/>
          <w:rtl w:val="0"/>
        </w:rPr>
        <w:t xml:space="preserve">The planned platform uses a four-stage pipeline. Each stage has a separate role, which makes the system easier to test, improve, and connect to different solar installations.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35"/>
        <w:gridCol w:w="2220"/>
        <w:gridCol w:w="2220"/>
        <w:tblGridChange w:id="0">
          <w:tblGrid>
            <w:gridCol w:w="2205"/>
            <w:gridCol w:w="2235"/>
            <w:gridCol w:w="2220"/>
            <w:gridCol w:w="2220"/>
          </w:tblGrid>
        </w:tblGridChange>
      </w:tblGrid>
      <w:tr>
        <w:trPr>
          <w:cantSplit w:val="0"/>
          <w:trHeight w:val="645" w:hRule="atLeast"/>
          <w:tblHeader w:val="0"/>
        </w:trPr>
        <w:tc>
          <w:tcPr>
            <w:tcBorders>
              <w:top w:color="d9d9d9" w:space="0" w:sz="8" w:val="single"/>
              <w:left w:color="d9d9d9" w:space="0" w:sz="8" w:val="single"/>
              <w:bottom w:color="d9d9d9" w:space="0" w:sz="8" w:val="single"/>
              <w:right w:color="d9d9d9" w:space="0" w:sz="8" w:val="single"/>
            </w:tcBorders>
            <w:shd w:fill="16324f" w:val="clear"/>
            <w:tcMar>
              <w:top w:w="120.0" w:type="dxa"/>
              <w:left w:w="100.0" w:type="dxa"/>
              <w:bottom w:w="120.0" w:type="dxa"/>
              <w:right w:w="100.0" w:type="dxa"/>
            </w:tcMar>
            <w:vAlign w:val="top"/>
          </w:tcPr>
          <w:p w:rsidR="00000000" w:rsidDel="00000000" w:rsidP="00000000" w:rsidRDefault="00000000" w:rsidRPr="00000000" w14:paraId="0000005C">
            <w:pPr>
              <w:spacing w:after="200" w:line="250.9090690909091" w:lineRule="auto"/>
              <w:jc w:val="center"/>
              <w:rPr>
                <w:b w:val="1"/>
                <w:bCs w:val="1"/>
                <w:color w:val="ffffff"/>
                <w:sz w:val="17"/>
                <w:szCs w:val="17"/>
              </w:rPr>
            </w:pPr>
            <w:r w:rsidDel="00000000" w:rsidR="00000000" w:rsidRPr="00000000">
              <w:rPr>
                <w:b w:val="1"/>
                <w:bCs w:val="1"/>
                <w:color w:val="ffffff"/>
                <w:sz w:val="17"/>
                <w:szCs w:val="17"/>
                <w:rtl w:val="0"/>
              </w:rPr>
              <w:t xml:space="preserve">1  Data Ingestion</w:t>
            </w:r>
          </w:p>
        </w:tc>
        <w:tc>
          <w:tcPr>
            <w:tcBorders>
              <w:top w:color="d9d9d9" w:space="0" w:sz="8" w:val="single"/>
              <w:bottom w:color="d9d9d9" w:space="0" w:sz="8" w:val="single"/>
              <w:right w:color="d9d9d9" w:space="0" w:sz="8" w:val="single"/>
            </w:tcBorders>
            <w:shd w:fill="16324f" w:val="clear"/>
            <w:tcMar>
              <w:top w:w="120.0" w:type="dxa"/>
              <w:left w:w="100.0" w:type="dxa"/>
              <w:bottom w:w="120.0" w:type="dxa"/>
              <w:right w:w="100.0" w:type="dxa"/>
            </w:tcMar>
            <w:vAlign w:val="top"/>
          </w:tcPr>
          <w:p w:rsidR="00000000" w:rsidDel="00000000" w:rsidP="00000000" w:rsidRDefault="00000000" w:rsidRPr="00000000" w14:paraId="0000005D">
            <w:pPr>
              <w:spacing w:after="200" w:line="250.9090690909091" w:lineRule="auto"/>
              <w:jc w:val="center"/>
              <w:rPr>
                <w:b w:val="1"/>
                <w:bCs w:val="1"/>
                <w:color w:val="ffffff"/>
                <w:sz w:val="17"/>
                <w:szCs w:val="17"/>
              </w:rPr>
            </w:pPr>
            <w:r w:rsidDel="00000000" w:rsidR="00000000" w:rsidRPr="00000000">
              <w:rPr>
                <w:b w:val="1"/>
                <w:bCs w:val="1"/>
                <w:color w:val="ffffff"/>
                <w:sz w:val="17"/>
                <w:szCs w:val="17"/>
                <w:rtl w:val="0"/>
              </w:rPr>
              <w:t xml:space="preserve">2  Baseline Model</w:t>
            </w:r>
          </w:p>
        </w:tc>
        <w:tc>
          <w:tcPr>
            <w:tcBorders>
              <w:top w:color="d9d9d9" w:space="0" w:sz="8" w:val="single"/>
              <w:bottom w:color="d9d9d9" w:space="0" w:sz="8" w:val="single"/>
              <w:right w:color="d9d9d9" w:space="0" w:sz="8" w:val="single"/>
            </w:tcBorders>
            <w:shd w:fill="16324f" w:val="clear"/>
            <w:tcMar>
              <w:top w:w="120.0" w:type="dxa"/>
              <w:left w:w="100.0" w:type="dxa"/>
              <w:bottom w:w="120.0" w:type="dxa"/>
              <w:right w:w="100.0" w:type="dxa"/>
            </w:tcMar>
            <w:vAlign w:val="top"/>
          </w:tcPr>
          <w:p w:rsidR="00000000" w:rsidDel="00000000" w:rsidP="00000000" w:rsidRDefault="00000000" w:rsidRPr="00000000" w14:paraId="0000005E">
            <w:pPr>
              <w:spacing w:after="200" w:line="250.9090690909091" w:lineRule="auto"/>
              <w:jc w:val="center"/>
              <w:rPr>
                <w:b w:val="1"/>
                <w:bCs w:val="1"/>
                <w:color w:val="ffffff"/>
                <w:sz w:val="17"/>
                <w:szCs w:val="17"/>
              </w:rPr>
            </w:pPr>
            <w:r w:rsidDel="00000000" w:rsidR="00000000" w:rsidRPr="00000000">
              <w:rPr>
                <w:b w:val="1"/>
                <w:bCs w:val="1"/>
                <w:color w:val="ffffff"/>
                <w:sz w:val="17"/>
                <w:szCs w:val="17"/>
                <w:rtl w:val="0"/>
              </w:rPr>
              <w:t xml:space="preserve">3  AI Diagnosis</w:t>
            </w:r>
          </w:p>
        </w:tc>
        <w:tc>
          <w:tcPr>
            <w:tcBorders>
              <w:top w:color="d9d9d9" w:space="0" w:sz="8" w:val="single"/>
              <w:bottom w:color="d9d9d9" w:space="0" w:sz="8" w:val="single"/>
              <w:right w:color="d9d9d9" w:space="0" w:sz="8" w:val="single"/>
            </w:tcBorders>
            <w:shd w:fill="16324f" w:val="clear"/>
            <w:tcMar>
              <w:top w:w="120.0" w:type="dxa"/>
              <w:left w:w="100.0" w:type="dxa"/>
              <w:bottom w:w="120.0" w:type="dxa"/>
              <w:right w:w="100.0" w:type="dxa"/>
            </w:tcMar>
            <w:vAlign w:val="top"/>
          </w:tcPr>
          <w:p w:rsidR="00000000" w:rsidDel="00000000" w:rsidP="00000000" w:rsidRDefault="00000000" w:rsidRPr="00000000" w14:paraId="0000005F">
            <w:pPr>
              <w:spacing w:after="200" w:line="250.9090690909091" w:lineRule="auto"/>
              <w:jc w:val="center"/>
              <w:rPr>
                <w:b w:val="1"/>
                <w:bCs w:val="1"/>
                <w:color w:val="ffffff"/>
                <w:sz w:val="17"/>
                <w:szCs w:val="17"/>
              </w:rPr>
            </w:pPr>
            <w:r w:rsidDel="00000000" w:rsidR="00000000" w:rsidRPr="00000000">
              <w:rPr>
                <w:b w:val="1"/>
                <w:bCs w:val="1"/>
                <w:color w:val="ffffff"/>
                <w:sz w:val="17"/>
                <w:szCs w:val="17"/>
                <w:rtl w:val="0"/>
              </w:rPr>
              <w:t xml:space="preserve">4  User Action</w:t>
            </w:r>
          </w:p>
        </w:tc>
      </w:tr>
      <w:tr>
        <w:trPr>
          <w:cantSplit w:val="0"/>
          <w:trHeight w:val="810" w:hRule="atLeast"/>
          <w:tblHeader w:val="0"/>
        </w:trPr>
        <w:tc>
          <w:tcPr>
            <w:tcBorders>
              <w:left w:color="d9d9d9" w:space="0" w:sz="8" w:val="single"/>
              <w:bottom w:color="d9d9d9" w:space="0" w:sz="8" w:val="single"/>
              <w:right w:color="d9d9d9" w:space="0" w:sz="8" w:val="single"/>
            </w:tcBorders>
            <w:shd w:fill="eaf2f8" w:val="clear"/>
            <w:tcMar>
              <w:top w:w="120.0" w:type="dxa"/>
              <w:left w:w="100.0" w:type="dxa"/>
              <w:bottom w:w="120.0" w:type="dxa"/>
              <w:right w:w="100.0" w:type="dxa"/>
            </w:tcMar>
            <w:vAlign w:val="top"/>
          </w:tcPr>
          <w:p w:rsidR="00000000" w:rsidDel="00000000" w:rsidP="00000000" w:rsidRDefault="00000000" w:rsidRPr="00000000" w14:paraId="00000060">
            <w:pPr>
              <w:spacing w:after="200" w:line="250.9090690909091" w:lineRule="auto"/>
              <w:jc w:val="center"/>
              <w:rPr>
                <w:sz w:val="16"/>
                <w:szCs w:val="16"/>
              </w:rPr>
            </w:pPr>
            <w:r w:rsidDel="00000000" w:rsidR="00000000" w:rsidRPr="00000000">
              <w:rPr>
                <w:sz w:val="16"/>
                <w:szCs w:val="16"/>
                <w:rtl w:val="0"/>
              </w:rPr>
              <w:t xml:space="preserve">Weather, inverter data, and system details</w:t>
            </w:r>
          </w:p>
        </w:tc>
        <w:tc>
          <w:tcPr>
            <w:tcBorders>
              <w:bottom w:color="d9d9d9" w:space="0" w:sz="8" w:val="single"/>
              <w:right w:color="d9d9d9" w:space="0" w:sz="8" w:val="single"/>
            </w:tcBorders>
            <w:shd w:fill="f4f6f7" w:val="clear"/>
            <w:tcMar>
              <w:top w:w="120.0" w:type="dxa"/>
              <w:left w:w="100.0" w:type="dxa"/>
              <w:bottom w:w="120.0" w:type="dxa"/>
              <w:right w:w="100.0" w:type="dxa"/>
            </w:tcMar>
            <w:vAlign w:val="top"/>
          </w:tcPr>
          <w:p w:rsidR="00000000" w:rsidDel="00000000" w:rsidP="00000000" w:rsidRDefault="00000000" w:rsidRPr="00000000" w14:paraId="00000061">
            <w:pPr>
              <w:spacing w:after="200" w:line="250.9090690909091" w:lineRule="auto"/>
              <w:jc w:val="center"/>
              <w:rPr>
                <w:sz w:val="16"/>
                <w:szCs w:val="16"/>
              </w:rPr>
            </w:pPr>
            <w:r w:rsidDel="00000000" w:rsidR="00000000" w:rsidRPr="00000000">
              <w:rPr>
                <w:sz w:val="16"/>
                <w:szCs w:val="16"/>
                <w:rtl w:val="0"/>
              </w:rPr>
              <w:t xml:space="preserve">Digital twin estimates expected output</w:t>
            </w:r>
          </w:p>
        </w:tc>
        <w:tc>
          <w:tcPr>
            <w:tcBorders>
              <w:bottom w:color="d9d9d9" w:space="0" w:sz="8" w:val="single"/>
              <w:right w:color="d9d9d9" w:space="0" w:sz="8" w:val="single"/>
            </w:tcBorders>
            <w:shd w:fill="eaf2f8" w:val="clear"/>
            <w:tcMar>
              <w:top w:w="120.0" w:type="dxa"/>
              <w:left w:w="100.0" w:type="dxa"/>
              <w:bottom w:w="120.0" w:type="dxa"/>
              <w:right w:w="100.0" w:type="dxa"/>
            </w:tcMar>
            <w:vAlign w:val="top"/>
          </w:tcPr>
          <w:p w:rsidR="00000000" w:rsidDel="00000000" w:rsidP="00000000" w:rsidRDefault="00000000" w:rsidRPr="00000000" w14:paraId="00000062">
            <w:pPr>
              <w:spacing w:after="200" w:line="250.9090690909091" w:lineRule="auto"/>
              <w:jc w:val="center"/>
              <w:rPr>
                <w:sz w:val="16"/>
                <w:szCs w:val="16"/>
              </w:rPr>
            </w:pPr>
            <w:r w:rsidDel="00000000" w:rsidR="00000000" w:rsidRPr="00000000">
              <w:rPr>
                <w:sz w:val="16"/>
                <w:szCs w:val="16"/>
                <w:rtl w:val="0"/>
              </w:rPr>
              <w:t xml:space="preserve">Models find and classify unusual losses</w:t>
            </w:r>
          </w:p>
        </w:tc>
        <w:tc>
          <w:tcPr>
            <w:tcBorders>
              <w:bottom w:color="d9d9d9" w:space="0" w:sz="8" w:val="single"/>
              <w:right w:color="d9d9d9" w:space="0" w:sz="8" w:val="single"/>
            </w:tcBorders>
            <w:shd w:fill="f4f6f7" w:val="clear"/>
            <w:tcMar>
              <w:top w:w="120.0" w:type="dxa"/>
              <w:left w:w="100.0" w:type="dxa"/>
              <w:bottom w:w="120.0" w:type="dxa"/>
              <w:right w:w="100.0" w:type="dxa"/>
            </w:tcMar>
            <w:vAlign w:val="top"/>
          </w:tcPr>
          <w:p w:rsidR="00000000" w:rsidDel="00000000" w:rsidP="00000000" w:rsidRDefault="00000000" w:rsidRPr="00000000" w14:paraId="00000063">
            <w:pPr>
              <w:spacing w:after="200" w:line="250.9090690909091" w:lineRule="auto"/>
              <w:jc w:val="center"/>
              <w:rPr>
                <w:sz w:val="16"/>
                <w:szCs w:val="16"/>
              </w:rPr>
            </w:pPr>
            <w:r w:rsidDel="00000000" w:rsidR="00000000" w:rsidRPr="00000000">
              <w:rPr>
                <w:sz w:val="16"/>
                <w:szCs w:val="16"/>
                <w:rtl w:val="0"/>
              </w:rPr>
              <w:t xml:space="preserve">Dashboard explains the cause and next step</w:t>
            </w:r>
          </w:p>
        </w:tc>
      </w:tr>
    </w:tbl>
    <w:p w:rsidR="00000000" w:rsidDel="00000000" w:rsidP="00000000" w:rsidRDefault="00000000" w:rsidRPr="00000000" w14:paraId="00000064">
      <w:pPr>
        <w:pStyle w:val="Heading2"/>
        <w:keepNext w:val="0"/>
        <w:keepLines w:val="0"/>
        <w:spacing w:after="80" w:before="160" w:line="202.9411694117647" w:lineRule="auto"/>
        <w:rPr>
          <w:b w:val="1"/>
          <w:bCs w:val="1"/>
          <w:sz w:val="25"/>
          <w:szCs w:val="25"/>
        </w:rPr>
      </w:pPr>
      <w:bookmarkStart w:colFirst="0" w:colLast="0" w:name="_mf2e6pxaxxyj" w:id="8"/>
      <w:bookmarkEnd w:id="8"/>
      <w:r w:rsidDel="00000000" w:rsidR="00000000" w:rsidRPr="00000000">
        <w:rPr>
          <w:b w:val="1"/>
          <w:bCs w:val="1"/>
          <w:sz w:val="25"/>
          <w:szCs w:val="25"/>
          <w:rtl w:val="0"/>
        </w:rPr>
        <w:t xml:space="preserve">Data ingestion layer</w:t>
      </w:r>
    </w:p>
    <w:p w:rsidR="00000000" w:rsidDel="00000000" w:rsidP="00000000" w:rsidRDefault="00000000" w:rsidRPr="00000000" w14:paraId="00000065">
      <w:pPr>
        <w:spacing w:after="120" w:line="233.45453454545458" w:lineRule="auto"/>
        <w:rPr>
          <w:sz w:val="20"/>
          <w:szCs w:val="20"/>
        </w:rPr>
      </w:pPr>
      <w:r w:rsidDel="00000000" w:rsidR="00000000" w:rsidRPr="00000000">
        <w:rPr>
          <w:sz w:val="20"/>
          <w:szCs w:val="20"/>
          <w:rtl w:val="0"/>
        </w:rPr>
        <w:t xml:space="preserve">The platform collects three groups of inputs. Climate data includes solar irradiance, ambient temperature, and humidity. Operational data includes DC and AC voltage, string current, inverter power, and energy. Context data includes panel tilt, azimuth, array size, location, and manufacturer specifications.</w:t>
      </w:r>
    </w:p>
    <w:p w:rsidR="00000000" w:rsidDel="00000000" w:rsidP="00000000" w:rsidRDefault="00000000" w:rsidRPr="00000000" w14:paraId="00000066">
      <w:pPr>
        <w:pStyle w:val="Heading2"/>
        <w:keepNext w:val="0"/>
        <w:keepLines w:val="0"/>
        <w:spacing w:after="80" w:before="160" w:line="202.9411694117647" w:lineRule="auto"/>
        <w:rPr>
          <w:b w:val="1"/>
          <w:bCs w:val="1"/>
          <w:sz w:val="25"/>
          <w:szCs w:val="25"/>
        </w:rPr>
      </w:pPr>
      <w:bookmarkStart w:colFirst="0" w:colLast="0" w:name="_mloz5zdl9r7y" w:id="9"/>
      <w:bookmarkEnd w:id="9"/>
      <w:r w:rsidDel="00000000" w:rsidR="00000000" w:rsidRPr="00000000">
        <w:rPr>
          <w:b w:val="1"/>
          <w:bCs w:val="1"/>
          <w:sz w:val="25"/>
          <w:szCs w:val="25"/>
          <w:rtl w:val="0"/>
        </w:rPr>
        <w:t xml:space="preserve">Processing and storage</w:t>
      </w:r>
    </w:p>
    <w:p w:rsidR="00000000" w:rsidDel="00000000" w:rsidP="00000000" w:rsidRDefault="00000000" w:rsidRPr="00000000" w14:paraId="00000067">
      <w:pPr>
        <w:spacing w:after="120" w:line="233.45453454545458" w:lineRule="auto"/>
        <w:rPr>
          <w:sz w:val="20"/>
          <w:szCs w:val="20"/>
        </w:rPr>
      </w:pPr>
      <w:r w:rsidDel="00000000" w:rsidR="00000000" w:rsidRPr="00000000">
        <w:rPr>
          <w:sz w:val="20"/>
          <w:szCs w:val="20"/>
          <w:rtl w:val="0"/>
        </w:rPr>
        <w:t xml:space="preserve">A normalization service converts data from different inverter brands into one internal format. Quality checks mark missing values, impossible readings, and time gaps. Clean time-series data is then stored for baseline calculation, diagnosis, dashboard views, and later model training.</w:t>
      </w:r>
    </w:p>
    <w:p w:rsidR="00000000" w:rsidDel="00000000" w:rsidP="00000000" w:rsidRDefault="00000000" w:rsidRPr="00000000" w14:paraId="00000068">
      <w:pPr>
        <w:pStyle w:val="Heading2"/>
        <w:keepNext w:val="0"/>
        <w:keepLines w:val="0"/>
        <w:spacing w:after="80" w:before="160" w:line="202.9411694117647" w:lineRule="auto"/>
        <w:rPr>
          <w:b w:val="1"/>
          <w:bCs w:val="1"/>
          <w:sz w:val="25"/>
          <w:szCs w:val="25"/>
        </w:rPr>
      </w:pPr>
      <w:bookmarkStart w:colFirst="0" w:colLast="0" w:name="_7hqs1ii2y4c9" w:id="10"/>
      <w:bookmarkEnd w:id="10"/>
      <w:r w:rsidDel="00000000" w:rsidR="00000000" w:rsidRPr="00000000">
        <w:rPr>
          <w:b w:val="1"/>
          <w:bCs w:val="1"/>
          <w:sz w:val="25"/>
          <w:szCs w:val="25"/>
          <w:rtl w:val="0"/>
        </w:rPr>
        <w:t xml:space="preserve">Integration approach</w:t>
      </w:r>
    </w:p>
    <w:p w:rsidR="00000000" w:rsidDel="00000000" w:rsidP="00000000" w:rsidRDefault="00000000" w:rsidRPr="00000000" w14:paraId="00000069">
      <w:pPr>
        <w:spacing w:after="120" w:line="233.45453454545458" w:lineRule="auto"/>
        <w:rPr>
          <w:sz w:val="20"/>
          <w:szCs w:val="20"/>
        </w:rPr>
      </w:pPr>
      <w:r w:rsidDel="00000000" w:rsidR="00000000" w:rsidRPr="00000000">
        <w:rPr>
          <w:sz w:val="20"/>
          <w:szCs w:val="20"/>
          <w:rtl w:val="0"/>
        </w:rPr>
        <w:t xml:space="preserve">Modbus can support direct communication with compatible devices on the local network. REST APIs can support vendor cloud services or gateway devices. The first prototype should use a small connector layer so each new inverter requires only a mapping file and a tested adapter, rather than changes to the full analytics system.</w:t>
      </w:r>
    </w:p>
    <w:p w:rsidR="00000000" w:rsidDel="00000000" w:rsidP="00000000" w:rsidRDefault="00000000" w:rsidRPr="00000000" w14:paraId="0000006A">
      <w:pPr>
        <w:pStyle w:val="Heading2"/>
        <w:keepNext w:val="0"/>
        <w:keepLines w:val="0"/>
        <w:spacing w:after="80" w:before="160" w:line="202.9411694117647" w:lineRule="auto"/>
        <w:rPr>
          <w:b w:val="1"/>
          <w:bCs w:val="1"/>
          <w:sz w:val="25"/>
          <w:szCs w:val="25"/>
        </w:rPr>
      </w:pPr>
      <w:bookmarkStart w:colFirst="0" w:colLast="0" w:name="_c5woyzyr7ppw" w:id="11"/>
      <w:bookmarkEnd w:id="11"/>
      <w:r w:rsidDel="00000000" w:rsidR="00000000" w:rsidRPr="00000000">
        <w:rPr>
          <w:b w:val="1"/>
          <w:bCs w:val="1"/>
          <w:sz w:val="25"/>
          <w:szCs w:val="25"/>
          <w:rtl w:val="0"/>
        </w:rPr>
        <w:t xml:space="preserve">Security and privacy</w:t>
      </w:r>
    </w:p>
    <w:p w:rsidR="00000000" w:rsidDel="00000000" w:rsidP="00000000" w:rsidRDefault="00000000" w:rsidRPr="00000000" w14:paraId="0000006B">
      <w:pPr>
        <w:spacing w:after="120" w:line="233.45453454545458" w:lineRule="auto"/>
        <w:rPr>
          <w:sz w:val="20"/>
          <w:szCs w:val="20"/>
        </w:rPr>
      </w:pPr>
      <w:r w:rsidDel="00000000" w:rsidR="00000000" w:rsidRPr="00000000">
        <w:rPr>
          <w:sz w:val="20"/>
          <w:szCs w:val="20"/>
          <w:rtl w:val="0"/>
        </w:rPr>
        <w:t xml:space="preserve">The platform should use encrypted connections, strong device identity, and role-based access. It should collect only the data needed for diagnosis. The design should separate homeowner information from technical telemetry and should keep an audit record of alerts and recommendations.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E">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6F">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0">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1">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2">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3">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4">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8">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79">
      <w:pPr>
        <w:pStyle w:val="Heading1"/>
        <w:keepNext w:val="0"/>
        <w:keepLines w:val="0"/>
        <w:spacing w:after="160" w:before="40" w:line="216" w:lineRule="auto"/>
        <w:rPr>
          <w:b w:val="1"/>
          <w:bCs w:val="1"/>
          <w:sz w:val="36"/>
          <w:szCs w:val="36"/>
        </w:rPr>
      </w:pPr>
      <w:bookmarkStart w:colFirst="0" w:colLast="0" w:name="_o63g4s9wrf7u" w:id="12"/>
      <w:bookmarkEnd w:id="12"/>
      <w:r w:rsidDel="00000000" w:rsidR="00000000" w:rsidRPr="00000000">
        <w:rPr>
          <w:b w:val="1"/>
          <w:bCs w:val="1"/>
          <w:sz w:val="36"/>
          <w:szCs w:val="36"/>
          <w:rtl w:val="0"/>
        </w:rPr>
        <w:t xml:space="preserve">Digital twin and AI diagnosis</w:t>
      </w:r>
    </w:p>
    <w:p w:rsidR="00000000" w:rsidDel="00000000" w:rsidP="00000000" w:rsidRDefault="00000000" w:rsidRPr="00000000" w14:paraId="0000007A">
      <w:pPr>
        <w:spacing w:after="120" w:line="233.45453454545458" w:lineRule="auto"/>
        <w:rPr>
          <w:sz w:val="20"/>
          <w:szCs w:val="20"/>
        </w:rPr>
      </w:pPr>
      <w:r w:rsidDel="00000000" w:rsidR="00000000" w:rsidRPr="00000000">
        <w:rPr>
          <w:sz w:val="20"/>
          <w:szCs w:val="20"/>
          <w:rtl w:val="0"/>
        </w:rPr>
        <w:t xml:space="preserve">The digital twin is a software model of the home solar system. It estimates how much power the system should produce at a given time. The estimate uses available sunlight, panel area, panel efficiency, orientation, and temperature effects. The result is called the expected-output baseline.</w:t>
      </w:r>
    </w:p>
    <w:p w:rsidR="00000000" w:rsidDel="00000000" w:rsidP="00000000" w:rsidRDefault="00000000" w:rsidRPr="00000000" w14:paraId="0000007B">
      <w:pPr>
        <w:pStyle w:val="Heading2"/>
        <w:keepNext w:val="0"/>
        <w:keepLines w:val="0"/>
        <w:spacing w:after="80" w:before="160" w:line="202.9411694117647" w:lineRule="auto"/>
        <w:rPr>
          <w:b w:val="1"/>
          <w:bCs w:val="1"/>
          <w:sz w:val="25"/>
          <w:szCs w:val="25"/>
        </w:rPr>
      </w:pPr>
      <w:bookmarkStart w:colFirst="0" w:colLast="0" w:name="_m92aiuoufp9z" w:id="13"/>
      <w:bookmarkEnd w:id="13"/>
      <w:r w:rsidDel="00000000" w:rsidR="00000000" w:rsidRPr="00000000">
        <w:rPr>
          <w:b w:val="1"/>
          <w:bCs w:val="1"/>
          <w:sz w:val="25"/>
          <w:szCs w:val="25"/>
          <w:rtl w:val="0"/>
        </w:rPr>
        <w:t xml:space="preserve">Gap analysis</w:t>
      </w:r>
    </w:p>
    <w:p w:rsidR="00000000" w:rsidDel="00000000" w:rsidP="00000000" w:rsidRDefault="00000000" w:rsidRPr="00000000" w14:paraId="0000007C">
      <w:pPr>
        <w:spacing w:after="120" w:line="233.45453454545458" w:lineRule="auto"/>
        <w:rPr>
          <w:sz w:val="20"/>
          <w:szCs w:val="20"/>
        </w:rPr>
      </w:pPr>
      <w:r w:rsidDel="00000000" w:rsidR="00000000" w:rsidRPr="00000000">
        <w:rPr>
          <w:sz w:val="20"/>
          <w:szCs w:val="20"/>
          <w:rtl w:val="0"/>
        </w:rPr>
        <w:t xml:space="preserve">Aegis-PV compares actual inverter power with expected power. A small short-term gap may be normal. A large or repeated gap may indicate a problem. The analysis should consider time of day, recent weather, data quality, and the length of the loss before issuing an alert.</w:t>
      </w:r>
    </w:p>
    <w:p w:rsidR="00000000" w:rsidDel="00000000" w:rsidP="00000000" w:rsidRDefault="00000000" w:rsidRPr="00000000" w14:paraId="0000007D">
      <w:pPr>
        <w:pStyle w:val="Heading2"/>
        <w:keepNext w:val="0"/>
        <w:keepLines w:val="0"/>
        <w:spacing w:after="80" w:before="160" w:line="202.9411694117647" w:lineRule="auto"/>
        <w:rPr>
          <w:b w:val="1"/>
          <w:bCs w:val="1"/>
          <w:sz w:val="25"/>
          <w:szCs w:val="25"/>
        </w:rPr>
      </w:pPr>
      <w:bookmarkStart w:colFirst="0" w:colLast="0" w:name="_wl6bxn2r2oz6" w:id="14"/>
      <w:bookmarkEnd w:id="14"/>
      <w:r w:rsidDel="00000000" w:rsidR="00000000" w:rsidRPr="00000000">
        <w:rPr>
          <w:b w:val="1"/>
          <w:bCs w:val="1"/>
          <w:sz w:val="25"/>
          <w:szCs w:val="25"/>
          <w:rtl w:val="0"/>
        </w:rPr>
        <w:t xml:space="preserve">Planned model roles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7E">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Baseline model</w:t>
            </w:r>
          </w:p>
        </w:tc>
        <w:tc>
          <w:tcPr>
            <w:tcBorders>
              <w:top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00" w:line="250.9090690909091" w:lineRule="auto"/>
              <w:rPr>
                <w:sz w:val="18"/>
                <w:szCs w:val="18"/>
              </w:rPr>
            </w:pPr>
            <w:r w:rsidDel="00000000" w:rsidR="00000000" w:rsidRPr="00000000">
              <w:rPr>
                <w:sz w:val="18"/>
                <w:szCs w:val="18"/>
                <w:rtl w:val="0"/>
              </w:rPr>
              <w:t xml:space="preserve">Calculates expected production after weather and temperature adjustments.</w:t>
            </w:r>
          </w:p>
        </w:tc>
      </w:tr>
      <w:tr>
        <w:trPr>
          <w:cantSplit w:val="0"/>
          <w:trHeight w:val="780"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80">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Isolation Forest</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00" w:line="250.9090690909091" w:lineRule="auto"/>
              <w:rPr>
                <w:sz w:val="18"/>
                <w:szCs w:val="18"/>
              </w:rPr>
            </w:pPr>
            <w:r w:rsidDel="00000000" w:rsidR="00000000" w:rsidRPr="00000000">
              <w:rPr>
                <w:sz w:val="18"/>
                <w:szCs w:val="18"/>
                <w:rtl w:val="0"/>
              </w:rPr>
              <w:t xml:space="preserve">Flags unusual gaps or operating patterns without needing a label for every event.</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82">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Random Forest</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00" w:line="250.9090690909091" w:lineRule="auto"/>
              <w:rPr>
                <w:sz w:val="18"/>
                <w:szCs w:val="18"/>
              </w:rPr>
            </w:pPr>
            <w:r w:rsidDel="00000000" w:rsidR="00000000" w:rsidRPr="00000000">
              <w:rPr>
                <w:sz w:val="18"/>
                <w:szCs w:val="18"/>
                <w:rtl w:val="0"/>
              </w:rPr>
              <w:t xml:space="preserve">Classifies a detected event when labeled examples are available.</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84">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Rules layer</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00" w:line="250.9090690909091" w:lineRule="auto"/>
              <w:rPr>
                <w:sz w:val="18"/>
                <w:szCs w:val="18"/>
              </w:rPr>
            </w:pPr>
            <w:r w:rsidDel="00000000" w:rsidR="00000000" w:rsidRPr="00000000">
              <w:rPr>
                <w:sz w:val="18"/>
                <w:szCs w:val="18"/>
                <w:rtl w:val="0"/>
              </w:rPr>
              <w:t xml:space="preserve">Checks safety limits, missing data, and simple known patterns.</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86">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Confidence layer</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00" w:line="250.9090690909091" w:lineRule="auto"/>
              <w:rPr>
                <w:sz w:val="18"/>
                <w:szCs w:val="18"/>
              </w:rPr>
            </w:pPr>
            <w:r w:rsidDel="00000000" w:rsidR="00000000" w:rsidRPr="00000000">
              <w:rPr>
                <w:sz w:val="18"/>
                <w:szCs w:val="18"/>
                <w:rtl w:val="0"/>
              </w:rPr>
              <w:t xml:space="preserve">Combines model probability, data quality, and event duration.</w:t>
            </w:r>
          </w:p>
        </w:tc>
      </w:tr>
    </w:tbl>
    <w:p w:rsidR="00000000" w:rsidDel="00000000" w:rsidP="00000000" w:rsidRDefault="00000000" w:rsidRPr="00000000" w14:paraId="00000088">
      <w:pPr>
        <w:pStyle w:val="Heading2"/>
        <w:keepNext w:val="0"/>
        <w:keepLines w:val="0"/>
        <w:spacing w:after="80" w:before="160" w:line="202.9411694117647" w:lineRule="auto"/>
        <w:rPr>
          <w:b w:val="1"/>
          <w:bCs w:val="1"/>
          <w:sz w:val="25"/>
          <w:szCs w:val="25"/>
        </w:rPr>
      </w:pPr>
      <w:bookmarkStart w:colFirst="0" w:colLast="0" w:name="_3l29q1hhglaa" w:id="15"/>
      <w:bookmarkEnd w:id="15"/>
      <w:r w:rsidDel="00000000" w:rsidR="00000000" w:rsidRPr="00000000">
        <w:rPr>
          <w:b w:val="1"/>
          <w:bCs w:val="1"/>
          <w:sz w:val="25"/>
          <w:szCs w:val="25"/>
          <w:rtl w:val="0"/>
        </w:rPr>
        <w:t xml:space="preserve">Example fault signatures</w:t>
      </w:r>
    </w:p>
    <w:p w:rsidR="00000000" w:rsidDel="00000000" w:rsidP="00000000" w:rsidRDefault="00000000" w:rsidRPr="00000000" w14:paraId="0000008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Soiling usually creates a gradual and persistent reduction across several days.</w:t>
      </w:r>
    </w:p>
    <w:p w:rsidR="00000000" w:rsidDel="00000000" w:rsidP="00000000" w:rsidRDefault="00000000" w:rsidRPr="00000000" w14:paraId="0000008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Fixed shading may create a repeating dip at a similar time each day.</w:t>
      </w:r>
    </w:p>
    <w:p w:rsidR="00000000" w:rsidDel="00000000" w:rsidP="00000000" w:rsidRDefault="00000000" w:rsidRPr="00000000" w14:paraId="0000008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string or inverter fault may create a sudden step down or a complete loss of output.</w:t>
      </w:r>
    </w:p>
    <w:p w:rsidR="00000000" w:rsidDel="00000000" w:rsidP="00000000" w:rsidRDefault="00000000" w:rsidRPr="00000000" w14:paraId="0000008C">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Heat-related loss should track temperature and should be handled by the baseline before fault classification.</w:t>
      </w:r>
    </w:p>
    <w:p w:rsidR="00000000" w:rsidDel="00000000" w:rsidP="00000000" w:rsidRDefault="00000000" w:rsidRPr="00000000" w14:paraId="0000008D">
      <w:pPr>
        <w:spacing w:after="120" w:line="233.45453454545458" w:lineRule="auto"/>
        <w:rPr>
          <w:sz w:val="20"/>
          <w:szCs w:val="20"/>
        </w:rPr>
      </w:pPr>
      <w:r w:rsidDel="00000000" w:rsidR="00000000" w:rsidRPr="00000000">
        <w:rPr>
          <w:sz w:val="20"/>
          <w:szCs w:val="20"/>
          <w:rtl w:val="0"/>
        </w:rPr>
        <w:t xml:space="preserve">These signatures are useful starting points, not proof by themselves. The model must be trained and tested with labeled GCC data. Field validation is necessary because dust type, roof design, panel technology, and microclimate can change the signal.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0">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1">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2">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3">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4">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8">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99">
      <w:pPr>
        <w:pStyle w:val="Heading1"/>
        <w:keepNext w:val="0"/>
        <w:keepLines w:val="0"/>
        <w:spacing w:after="160" w:before="40" w:line="216" w:lineRule="auto"/>
        <w:rPr>
          <w:b w:val="1"/>
          <w:bCs w:val="1"/>
          <w:sz w:val="36"/>
          <w:szCs w:val="36"/>
        </w:rPr>
      </w:pPr>
      <w:bookmarkStart w:colFirst="0" w:colLast="0" w:name="_568ow3ic4qix" w:id="16"/>
      <w:bookmarkEnd w:id="16"/>
      <w:r w:rsidDel="00000000" w:rsidR="00000000" w:rsidRPr="00000000">
        <w:rPr>
          <w:b w:val="1"/>
          <w:bCs w:val="1"/>
          <w:sz w:val="36"/>
          <w:szCs w:val="36"/>
          <w:rtl w:val="0"/>
        </w:rPr>
        <w:t xml:space="preserve">Dashboard and maintenance workflow</w:t>
      </w:r>
    </w:p>
    <w:p w:rsidR="00000000" w:rsidDel="00000000" w:rsidP="00000000" w:rsidRDefault="00000000" w:rsidRPr="00000000" w14:paraId="0000009A">
      <w:pPr>
        <w:spacing w:after="120" w:line="233.45453454545458" w:lineRule="auto"/>
        <w:rPr>
          <w:sz w:val="20"/>
          <w:szCs w:val="20"/>
        </w:rPr>
      </w:pPr>
      <w:r w:rsidDel="00000000" w:rsidR="00000000" w:rsidRPr="00000000">
        <w:rPr>
          <w:sz w:val="20"/>
          <w:szCs w:val="20"/>
          <w:rtl w:val="0"/>
        </w:rPr>
        <w:t xml:space="preserve">The dashboard should help a homeowner answer three questions quickly. Is the system healthy? What is causing the loss? What should I do next? Detailed graphs can remain available for installers, but the main screen should use simple language.</w:t>
      </w:r>
    </w:p>
    <w:p w:rsidR="00000000" w:rsidDel="00000000" w:rsidP="00000000" w:rsidRDefault="00000000" w:rsidRPr="00000000" w14:paraId="0000009B">
      <w:pPr>
        <w:pStyle w:val="Heading2"/>
        <w:keepNext w:val="0"/>
        <w:keepLines w:val="0"/>
        <w:spacing w:after="80" w:before="160" w:line="202.9411694117647" w:lineRule="auto"/>
        <w:rPr>
          <w:b w:val="1"/>
          <w:bCs w:val="1"/>
          <w:sz w:val="25"/>
          <w:szCs w:val="25"/>
        </w:rPr>
      </w:pPr>
      <w:bookmarkStart w:colFirst="0" w:colLast="0" w:name="_v00yk5fc8q89" w:id="17"/>
      <w:bookmarkEnd w:id="17"/>
      <w:r w:rsidDel="00000000" w:rsidR="00000000" w:rsidRPr="00000000">
        <w:rPr>
          <w:b w:val="1"/>
          <w:bCs w:val="1"/>
          <w:sz w:val="25"/>
          <w:szCs w:val="25"/>
          <w:rtl w:val="0"/>
        </w:rPr>
        <w:t xml:space="preserve">Main dashboard features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75"/>
        <w:tblGridChange w:id="0">
          <w:tblGrid>
            <w:gridCol w:w="2805"/>
            <w:gridCol w:w="6075"/>
          </w:tblGrid>
        </w:tblGridChange>
      </w:tblGrid>
      <w:tr>
        <w:trPr>
          <w:cantSplit w:val="0"/>
          <w:trHeight w:val="780" w:hRule="atLeast"/>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9C">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System health score</w:t>
            </w:r>
          </w:p>
        </w:tc>
        <w:tc>
          <w:tcPr>
            <w:tcBorders>
              <w:top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line="250.9090690909091" w:lineRule="auto"/>
              <w:rPr>
                <w:sz w:val="18"/>
                <w:szCs w:val="18"/>
              </w:rPr>
            </w:pPr>
            <w:r w:rsidDel="00000000" w:rsidR="00000000" w:rsidRPr="00000000">
              <w:rPr>
                <w:sz w:val="18"/>
                <w:szCs w:val="18"/>
                <w:rtl w:val="0"/>
              </w:rPr>
              <w:t xml:space="preserve">A 0 to 100 score based on current performance, open faults, and data quality.</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9E">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Gap analysis graph</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line="250.9090690909091" w:lineRule="auto"/>
              <w:rPr>
                <w:sz w:val="18"/>
                <w:szCs w:val="18"/>
              </w:rPr>
            </w:pPr>
            <w:r w:rsidDel="00000000" w:rsidR="00000000" w:rsidRPr="00000000">
              <w:rPr>
                <w:sz w:val="18"/>
                <w:szCs w:val="18"/>
                <w:rtl w:val="0"/>
              </w:rPr>
              <w:t xml:space="preserve">Expected and actual power on the same time line.</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A0">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Fault card</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00" w:line="250.9090690909091" w:lineRule="auto"/>
              <w:rPr>
                <w:sz w:val="18"/>
                <w:szCs w:val="18"/>
              </w:rPr>
            </w:pPr>
            <w:r w:rsidDel="00000000" w:rsidR="00000000" w:rsidRPr="00000000">
              <w:rPr>
                <w:sz w:val="18"/>
                <w:szCs w:val="18"/>
                <w:rtl w:val="0"/>
              </w:rPr>
              <w:t xml:space="preserve">Likely cause, confidence, affected area, first seen time, and severity.</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A2">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Maintenance log</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00" w:line="250.9090690909091" w:lineRule="auto"/>
              <w:rPr>
                <w:sz w:val="18"/>
                <w:szCs w:val="18"/>
              </w:rPr>
            </w:pPr>
            <w:r w:rsidDel="00000000" w:rsidR="00000000" w:rsidRPr="00000000">
              <w:rPr>
                <w:sz w:val="18"/>
                <w:szCs w:val="18"/>
                <w:rtl w:val="0"/>
              </w:rPr>
              <w:t xml:space="preserve">A prioritized list of actions and their status.</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0A4">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History</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00" w:line="250.9090690909091" w:lineRule="auto"/>
              <w:rPr>
                <w:sz w:val="18"/>
                <w:szCs w:val="18"/>
              </w:rPr>
            </w:pPr>
            <w:r w:rsidDel="00000000" w:rsidR="00000000" w:rsidRPr="00000000">
              <w:rPr>
                <w:sz w:val="18"/>
                <w:szCs w:val="18"/>
                <w:rtl w:val="0"/>
              </w:rPr>
              <w:t xml:space="preserve">Past alerts, completed work, cleaning dates, and measured recovery.</w:t>
            </w:r>
          </w:p>
        </w:tc>
      </w:tr>
    </w:tbl>
    <w:p w:rsidR="00000000" w:rsidDel="00000000" w:rsidP="00000000" w:rsidRDefault="00000000" w:rsidRPr="00000000" w14:paraId="000000A6">
      <w:pPr>
        <w:pStyle w:val="Heading2"/>
        <w:keepNext w:val="0"/>
        <w:keepLines w:val="0"/>
        <w:spacing w:after="80" w:before="160" w:line="202.9411694117647" w:lineRule="auto"/>
        <w:rPr>
          <w:b w:val="1"/>
          <w:bCs w:val="1"/>
          <w:sz w:val="25"/>
          <w:szCs w:val="25"/>
        </w:rPr>
      </w:pPr>
      <w:bookmarkStart w:colFirst="0" w:colLast="0" w:name="_y824d5x9a4dc" w:id="18"/>
      <w:bookmarkEnd w:id="18"/>
      <w:r w:rsidDel="00000000" w:rsidR="00000000" w:rsidRPr="00000000">
        <w:rPr>
          <w:b w:val="1"/>
          <w:bCs w:val="1"/>
          <w:sz w:val="25"/>
          <w:szCs w:val="25"/>
          <w:rtl w:val="0"/>
        </w:rPr>
        <w:t xml:space="preserve">Example user journey</w:t>
      </w:r>
    </w:p>
    <w:p w:rsidR="00000000" w:rsidDel="00000000" w:rsidP="00000000" w:rsidRDefault="00000000" w:rsidRPr="00000000" w14:paraId="000000A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sees a steady fall in output while weather conditions remain similar.</w:t>
      </w:r>
    </w:p>
    <w:p w:rsidR="00000000" w:rsidDel="00000000" w:rsidP="00000000" w:rsidRDefault="00000000" w:rsidRPr="00000000" w14:paraId="000000A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baseline confirms that temperature and irradiance do not explain the full loss.</w:t>
      </w:r>
    </w:p>
    <w:p w:rsidR="00000000" w:rsidDel="00000000" w:rsidP="00000000" w:rsidRDefault="00000000" w:rsidRPr="00000000" w14:paraId="000000A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diagnostic model marks soiling as the most likely cause with a confidence score.</w:t>
      </w:r>
    </w:p>
    <w:p w:rsidR="00000000" w:rsidDel="00000000" w:rsidP="00000000" w:rsidRDefault="00000000" w:rsidRPr="00000000" w14:paraId="000000AA">
      <w:pPr>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receives a message such as Soiling likely on Array B  Schedule cleaning within seven days.</w:t>
      </w:r>
    </w:p>
    <w:p w:rsidR="00000000" w:rsidDel="00000000" w:rsidP="00000000" w:rsidRDefault="00000000" w:rsidRPr="00000000" w14:paraId="000000AB">
      <w:pPr>
        <w:spacing w:after="60" w:lineRule="auto"/>
        <w:ind w:left="72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cleaning, the platform measures the recovery and closes or updates the alert.</w:t>
      </w:r>
    </w:p>
    <w:p w:rsidR="00000000" w:rsidDel="00000000" w:rsidP="00000000" w:rsidRDefault="00000000" w:rsidRPr="00000000" w14:paraId="000000AC">
      <w:pPr>
        <w:pStyle w:val="Heading2"/>
        <w:keepNext w:val="0"/>
        <w:keepLines w:val="0"/>
        <w:spacing w:after="80" w:before="160" w:line="202.9411694117647" w:lineRule="auto"/>
        <w:rPr>
          <w:b w:val="1"/>
          <w:bCs w:val="1"/>
          <w:sz w:val="25"/>
          <w:szCs w:val="25"/>
        </w:rPr>
      </w:pPr>
      <w:bookmarkStart w:colFirst="0" w:colLast="0" w:name="_b9k6uc3e0iv" w:id="19"/>
      <w:bookmarkEnd w:id="19"/>
      <w:r w:rsidDel="00000000" w:rsidR="00000000" w:rsidRPr="00000000">
        <w:rPr>
          <w:b w:val="1"/>
          <w:bCs w:val="1"/>
          <w:sz w:val="25"/>
          <w:szCs w:val="25"/>
          <w:rtl w:val="0"/>
        </w:rPr>
        <w:t xml:space="preserve">Alert design</w:t>
      </w:r>
    </w:p>
    <w:p w:rsidR="00000000" w:rsidDel="00000000" w:rsidP="00000000" w:rsidRDefault="00000000" w:rsidRPr="00000000" w14:paraId="000000AD">
      <w:pPr>
        <w:spacing w:after="120" w:line="233.45453454545458" w:lineRule="auto"/>
        <w:rPr>
          <w:sz w:val="20"/>
          <w:szCs w:val="20"/>
        </w:rPr>
      </w:pPr>
      <w:r w:rsidDel="00000000" w:rsidR="00000000" w:rsidRPr="00000000">
        <w:rPr>
          <w:sz w:val="20"/>
          <w:szCs w:val="20"/>
          <w:rtl w:val="0"/>
        </w:rPr>
        <w:t xml:space="preserve">Alerts should have clear thresholds so users do not receive too many messages. The proposal suggests issuing normal diagnostic alerts only above 85 percent confidence. Critical electrical conditions should follow separate safety rules and should direct the homeowner to a qualified technician. Every alert should explain which data supported the decision.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0">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1">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2">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3">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4">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8">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B9">
      <w:pPr>
        <w:pStyle w:val="Heading1"/>
        <w:keepNext w:val="0"/>
        <w:keepLines w:val="0"/>
        <w:spacing w:after="160" w:before="40" w:line="216" w:lineRule="auto"/>
        <w:rPr>
          <w:b w:val="1"/>
          <w:bCs w:val="1"/>
          <w:sz w:val="36"/>
          <w:szCs w:val="36"/>
        </w:rPr>
      </w:pPr>
      <w:bookmarkStart w:colFirst="0" w:colLast="0" w:name="_c65otmjc3j3f" w:id="20"/>
      <w:bookmarkEnd w:id="20"/>
      <w:r w:rsidDel="00000000" w:rsidR="00000000" w:rsidRPr="00000000">
        <w:rPr>
          <w:b w:val="1"/>
          <w:bCs w:val="1"/>
          <w:sz w:val="36"/>
          <w:szCs w:val="36"/>
          <w:rtl w:val="0"/>
        </w:rPr>
        <w:t xml:space="preserve">Competitive comparison</w:t>
      </w:r>
    </w:p>
    <w:p w:rsidR="00000000" w:rsidDel="00000000" w:rsidP="00000000" w:rsidRDefault="00000000" w:rsidRPr="00000000" w14:paraId="000000BA">
      <w:pPr>
        <w:spacing w:after="120" w:line="233.45453454545458" w:lineRule="auto"/>
        <w:rPr>
          <w:sz w:val="20"/>
          <w:szCs w:val="20"/>
        </w:rPr>
      </w:pPr>
      <w:r w:rsidDel="00000000" w:rsidR="00000000" w:rsidRPr="00000000">
        <w:rPr>
          <w:sz w:val="20"/>
          <w:szCs w:val="20"/>
          <w:rtl w:val="0"/>
        </w:rPr>
        <w:t xml:space="preserve">The table below uses the comparison requested for this report. It shows Aegis-PV as a proposed product, so planned features are marked clearly and are not presented as completed capabilities.</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40"/>
        <w:gridCol w:w="1740"/>
        <w:gridCol w:w="1800"/>
        <w:gridCol w:w="1755"/>
        <w:tblGridChange w:id="0">
          <w:tblGrid>
            <w:gridCol w:w="1845"/>
            <w:gridCol w:w="1740"/>
            <w:gridCol w:w="1740"/>
            <w:gridCol w:w="1800"/>
            <w:gridCol w:w="1755"/>
          </w:tblGrid>
        </w:tblGridChange>
      </w:tblGrid>
      <w:tr>
        <w:trPr>
          <w:cantSplit w:val="0"/>
          <w:trHeight w:val="720" w:hRule="atLeast"/>
          <w:tblHeader w:val="0"/>
        </w:trPr>
        <w:tc>
          <w:tcPr>
            <w:tcBorders>
              <w:top w:color="d9d9d9" w:space="0" w:sz="8" w:val="single"/>
              <w:left w:color="d9d9d9" w:space="0" w:sz="8" w:val="single"/>
              <w:bottom w:color="d9d9d9" w:space="0" w:sz="8" w:val="single"/>
              <w:right w:color="d9d9d9" w:space="0" w:sz="8" w:val="single"/>
            </w:tcBorders>
            <w:shd w:fill="16324f" w:val="clear"/>
            <w:tcMar>
              <w:top w:w="80.0" w:type="dxa"/>
              <w:left w:w="80.0" w:type="dxa"/>
              <w:bottom w:w="80.0" w:type="dxa"/>
              <w:right w:w="80.0" w:type="dxa"/>
            </w:tcMar>
            <w:vAlign w:val="top"/>
          </w:tcPr>
          <w:p w:rsidR="00000000" w:rsidDel="00000000" w:rsidP="00000000" w:rsidRDefault="00000000" w:rsidRPr="00000000" w14:paraId="000000BB">
            <w:pPr>
              <w:spacing w:after="200" w:line="250.9090690909091" w:lineRule="auto"/>
              <w:jc w:val="center"/>
              <w:rPr>
                <w:b w:val="1"/>
                <w:bCs w:val="1"/>
                <w:color w:val="ffffff"/>
                <w:sz w:val="15"/>
                <w:szCs w:val="15"/>
              </w:rPr>
            </w:pPr>
            <w:r w:rsidDel="00000000" w:rsidR="00000000" w:rsidRPr="00000000">
              <w:rPr>
                <w:b w:val="1"/>
                <w:bCs w:val="1"/>
                <w:color w:val="ffffff"/>
                <w:sz w:val="15"/>
                <w:szCs w:val="15"/>
                <w:rtl w:val="0"/>
              </w:rPr>
              <w:t xml:space="preserve">Capability</w:t>
            </w:r>
          </w:p>
        </w:tc>
        <w:tc>
          <w:tcPr>
            <w:tcBorders>
              <w:top w:color="d9d9d9" w:space="0" w:sz="8" w:val="single"/>
              <w:bottom w:color="d9d9d9" w:space="0" w:sz="8" w:val="single"/>
              <w:right w:color="d9d9d9" w:space="0" w:sz="8" w:val="single"/>
            </w:tcBorders>
            <w:shd w:fill="16324f" w:val="clear"/>
            <w:tcMar>
              <w:top w:w="80.0" w:type="dxa"/>
              <w:left w:w="80.0" w:type="dxa"/>
              <w:bottom w:w="80.0" w:type="dxa"/>
              <w:right w:w="80.0" w:type="dxa"/>
            </w:tcMar>
            <w:vAlign w:val="top"/>
          </w:tcPr>
          <w:p w:rsidR="00000000" w:rsidDel="00000000" w:rsidP="00000000" w:rsidRDefault="00000000" w:rsidRPr="00000000" w14:paraId="000000BC">
            <w:pPr>
              <w:spacing w:after="200" w:line="250.9090690909091" w:lineRule="auto"/>
              <w:jc w:val="center"/>
              <w:rPr>
                <w:b w:val="1"/>
                <w:bCs w:val="1"/>
                <w:color w:val="ffffff"/>
                <w:sz w:val="15"/>
                <w:szCs w:val="15"/>
              </w:rPr>
            </w:pPr>
            <w:r w:rsidDel="00000000" w:rsidR="00000000" w:rsidRPr="00000000">
              <w:rPr>
                <w:b w:val="1"/>
                <w:bCs w:val="1"/>
                <w:color w:val="ffffff"/>
                <w:sz w:val="15"/>
                <w:szCs w:val="15"/>
                <w:rtl w:val="0"/>
              </w:rPr>
              <w:t xml:space="preserve">Enphase or SolarEdge</w:t>
            </w:r>
          </w:p>
        </w:tc>
        <w:tc>
          <w:tcPr>
            <w:tcBorders>
              <w:top w:color="d9d9d9" w:space="0" w:sz="8" w:val="single"/>
              <w:bottom w:color="d9d9d9" w:space="0" w:sz="8" w:val="single"/>
              <w:right w:color="d9d9d9" w:space="0" w:sz="8" w:val="single"/>
            </w:tcBorders>
            <w:shd w:fill="16324f" w:val="clear"/>
            <w:tcMar>
              <w:top w:w="80.0" w:type="dxa"/>
              <w:left w:w="80.0" w:type="dxa"/>
              <w:bottom w:w="80.0" w:type="dxa"/>
              <w:right w:w="80.0" w:type="dxa"/>
            </w:tcMar>
            <w:vAlign w:val="top"/>
          </w:tcPr>
          <w:p w:rsidR="00000000" w:rsidDel="00000000" w:rsidP="00000000" w:rsidRDefault="00000000" w:rsidRPr="00000000" w14:paraId="000000BD">
            <w:pPr>
              <w:spacing w:after="200" w:line="250.9090690909091" w:lineRule="auto"/>
              <w:jc w:val="center"/>
              <w:rPr>
                <w:b w:val="1"/>
                <w:bCs w:val="1"/>
                <w:color w:val="ffffff"/>
                <w:sz w:val="15"/>
                <w:szCs w:val="15"/>
              </w:rPr>
            </w:pPr>
            <w:r w:rsidDel="00000000" w:rsidR="00000000" w:rsidRPr="00000000">
              <w:rPr>
                <w:b w:val="1"/>
                <w:bCs w:val="1"/>
                <w:color w:val="ffffff"/>
                <w:sz w:val="15"/>
                <w:szCs w:val="15"/>
                <w:rtl w:val="0"/>
              </w:rPr>
              <w:t xml:space="preserve">Applus+</w:t>
            </w:r>
          </w:p>
        </w:tc>
        <w:tc>
          <w:tcPr>
            <w:tcBorders>
              <w:top w:color="d9d9d9" w:space="0" w:sz="8" w:val="single"/>
              <w:bottom w:color="d9d9d9" w:space="0" w:sz="8" w:val="single"/>
              <w:right w:color="d9d9d9" w:space="0" w:sz="8" w:val="single"/>
            </w:tcBorders>
            <w:shd w:fill="16324f" w:val="clear"/>
            <w:tcMar>
              <w:top w:w="80.0" w:type="dxa"/>
              <w:left w:w="80.0" w:type="dxa"/>
              <w:bottom w:w="80.0" w:type="dxa"/>
              <w:right w:w="80.0" w:type="dxa"/>
            </w:tcMar>
            <w:vAlign w:val="top"/>
          </w:tcPr>
          <w:p w:rsidR="00000000" w:rsidDel="00000000" w:rsidP="00000000" w:rsidRDefault="00000000" w:rsidRPr="00000000" w14:paraId="000000BE">
            <w:pPr>
              <w:spacing w:after="200" w:line="250.9090690909091" w:lineRule="auto"/>
              <w:jc w:val="center"/>
              <w:rPr>
                <w:b w:val="1"/>
                <w:bCs w:val="1"/>
                <w:color w:val="ffffff"/>
                <w:sz w:val="15"/>
                <w:szCs w:val="15"/>
              </w:rPr>
            </w:pPr>
            <w:r w:rsidDel="00000000" w:rsidR="00000000" w:rsidRPr="00000000">
              <w:rPr>
                <w:b w:val="1"/>
                <w:bCs w:val="1"/>
                <w:color w:val="ffffff"/>
                <w:sz w:val="15"/>
                <w:szCs w:val="15"/>
                <w:rtl w:val="0"/>
              </w:rPr>
              <w:t xml:space="preserve">3E SynaptiQ</w:t>
            </w:r>
          </w:p>
        </w:tc>
        <w:tc>
          <w:tcPr>
            <w:tcBorders>
              <w:top w:color="d9d9d9" w:space="0" w:sz="8" w:val="single"/>
              <w:bottom w:color="d9d9d9" w:space="0" w:sz="8" w:val="single"/>
              <w:right w:color="d9d9d9" w:space="0" w:sz="8" w:val="single"/>
            </w:tcBorders>
            <w:shd w:fill="16324f" w:val="clear"/>
            <w:tcMar>
              <w:top w:w="80.0" w:type="dxa"/>
              <w:left w:w="80.0" w:type="dxa"/>
              <w:bottom w:w="80.0" w:type="dxa"/>
              <w:right w:w="80.0" w:type="dxa"/>
            </w:tcMar>
            <w:vAlign w:val="top"/>
          </w:tcPr>
          <w:p w:rsidR="00000000" w:rsidDel="00000000" w:rsidP="00000000" w:rsidRDefault="00000000" w:rsidRPr="00000000" w14:paraId="000000BF">
            <w:pPr>
              <w:spacing w:after="200" w:line="250.9090690909091" w:lineRule="auto"/>
              <w:jc w:val="center"/>
              <w:rPr>
                <w:b w:val="1"/>
                <w:bCs w:val="1"/>
                <w:color w:val="ffffff"/>
                <w:sz w:val="15"/>
                <w:szCs w:val="15"/>
              </w:rPr>
            </w:pPr>
            <w:r w:rsidDel="00000000" w:rsidR="00000000" w:rsidRPr="00000000">
              <w:rPr>
                <w:b w:val="1"/>
                <w:bCs w:val="1"/>
                <w:color w:val="ffffff"/>
                <w:sz w:val="15"/>
                <w:szCs w:val="15"/>
                <w:rtl w:val="0"/>
              </w:rPr>
              <w:t xml:space="preserve">Aegis-PV Proposed</w:t>
            </w:r>
          </w:p>
        </w:tc>
      </w:tr>
      <w:tr>
        <w:trPr>
          <w:cantSplit w:val="0"/>
          <w:trHeight w:val="645" w:hRule="atLeast"/>
          <w:tblHeader w:val="0"/>
        </w:trPr>
        <w:tc>
          <w:tcPr>
            <w:tcBorders>
              <w:left w:color="d9d9d9" w:space="0" w:sz="8" w:val="single"/>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0">
            <w:pPr>
              <w:spacing w:after="200" w:line="250.9090690909091" w:lineRule="auto"/>
              <w:rPr>
                <w:b w:val="1"/>
                <w:bCs w:val="1"/>
                <w:sz w:val="14"/>
                <w:szCs w:val="14"/>
              </w:rPr>
            </w:pPr>
            <w:r w:rsidDel="00000000" w:rsidR="00000000" w:rsidRPr="00000000">
              <w:rPr>
                <w:b w:val="1"/>
                <w:bCs w:val="1"/>
                <w:sz w:val="14"/>
                <w:szCs w:val="14"/>
                <w:rtl w:val="0"/>
              </w:rPr>
              <w:t xml:space="preserve">Fault Detection and Diagnostics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1">
            <w:pPr>
              <w:spacing w:after="200" w:line="250.9090690909091" w:lineRule="auto"/>
              <w:jc w:val="center"/>
              <w:rPr>
                <w:sz w:val="14"/>
                <w:szCs w:val="14"/>
              </w:rPr>
            </w:pPr>
            <w:r w:rsidDel="00000000" w:rsidR="00000000" w:rsidRPr="00000000">
              <w:rPr>
                <w:sz w:val="14"/>
                <w:szCs w:val="14"/>
                <w:rtl w:val="0"/>
              </w:rPr>
              <w:t xml:space="preserve">Yes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2">
            <w:pPr>
              <w:spacing w:after="200" w:line="250.9090690909091" w:lineRule="auto"/>
              <w:jc w:val="center"/>
              <w:rPr>
                <w:sz w:val="14"/>
                <w:szCs w:val="14"/>
              </w:rPr>
            </w:pPr>
            <w:r w:rsidDel="00000000" w:rsidR="00000000" w:rsidRPr="00000000">
              <w:rPr>
                <w:sz w:val="14"/>
                <w:szCs w:val="14"/>
                <w:rtl w:val="0"/>
              </w:rPr>
              <w:t xml:space="preserve">Yes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3">
            <w:pPr>
              <w:spacing w:after="200" w:line="250.9090690909091" w:lineRule="auto"/>
              <w:jc w:val="center"/>
              <w:rPr>
                <w:sz w:val="14"/>
                <w:szCs w:val="14"/>
              </w:rPr>
            </w:pPr>
            <w:r w:rsidDel="00000000" w:rsidR="00000000" w:rsidRPr="00000000">
              <w:rPr>
                <w:sz w:val="14"/>
                <w:szCs w:val="14"/>
                <w:rtl w:val="0"/>
              </w:rPr>
              <w:t xml:space="preserve">Yes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4">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Planned</w:t>
            </w:r>
          </w:p>
        </w:tc>
      </w:tr>
      <w:tr>
        <w:trPr>
          <w:cantSplit w:val="0"/>
          <w:trHeight w:val="645" w:hRule="atLeast"/>
          <w:tblHeader w:val="0"/>
        </w:trPr>
        <w:tc>
          <w:tcPr>
            <w:tcBorders>
              <w:left w:color="d9d9d9" w:space="0" w:sz="8" w:val="single"/>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C5">
            <w:pPr>
              <w:spacing w:after="200" w:line="250.9090690909091" w:lineRule="auto"/>
              <w:rPr>
                <w:b w:val="1"/>
                <w:bCs w:val="1"/>
                <w:sz w:val="14"/>
                <w:szCs w:val="14"/>
              </w:rPr>
            </w:pPr>
            <w:r w:rsidDel="00000000" w:rsidR="00000000" w:rsidRPr="00000000">
              <w:rPr>
                <w:b w:val="1"/>
                <w:bCs w:val="1"/>
                <w:sz w:val="14"/>
                <w:szCs w:val="14"/>
                <w:rtl w:val="0"/>
              </w:rPr>
              <w:t xml:space="preserve">Advanced Analytics or AI</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C6">
            <w:pPr>
              <w:spacing w:after="200" w:line="250.9090690909091" w:lineRule="auto"/>
              <w:jc w:val="center"/>
              <w:rPr>
                <w:sz w:val="14"/>
                <w:szCs w:val="14"/>
              </w:rPr>
            </w:pPr>
            <w:r w:rsidDel="00000000" w:rsidR="00000000" w:rsidRPr="00000000">
              <w:rPr>
                <w:sz w:val="14"/>
                <w:szCs w:val="14"/>
                <w:rtl w:val="0"/>
              </w:rPr>
              <w:t xml:space="preserve">Yes or varies by platform</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C7">
            <w:pPr>
              <w:spacing w:after="200" w:line="250.9090690909091" w:lineRule="auto"/>
              <w:jc w:val="center"/>
              <w:rPr>
                <w:sz w:val="14"/>
                <w:szCs w:val="14"/>
              </w:rPr>
            </w:pPr>
            <w:r w:rsidDel="00000000" w:rsidR="00000000" w:rsidRPr="00000000">
              <w:rPr>
                <w:sz w:val="14"/>
                <w:szCs w:val="14"/>
                <w:rtl w:val="0"/>
              </w:rPr>
              <w:t xml:space="preserve">ML and data science</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C8">
            <w:pPr>
              <w:spacing w:after="200" w:line="250.9090690909091" w:lineRule="auto"/>
              <w:jc w:val="center"/>
              <w:rPr>
                <w:sz w:val="14"/>
                <w:szCs w:val="14"/>
              </w:rPr>
            </w:pPr>
            <w:r w:rsidDel="00000000" w:rsidR="00000000" w:rsidRPr="00000000">
              <w:rPr>
                <w:sz w:val="14"/>
                <w:szCs w:val="14"/>
                <w:rtl w:val="0"/>
              </w:rPr>
              <w:t xml:space="preserve">Advanced analytics and digital twin</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C9">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Planned ML diagnosis</w:t>
            </w:r>
          </w:p>
        </w:tc>
      </w:tr>
      <w:tr>
        <w:trPr>
          <w:cantSplit w:val="0"/>
          <w:trHeight w:val="645" w:hRule="atLeast"/>
          <w:tblHeader w:val="0"/>
        </w:trPr>
        <w:tc>
          <w:tcPr>
            <w:tcBorders>
              <w:left w:color="d9d9d9" w:space="0" w:sz="8" w:val="single"/>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A">
            <w:pPr>
              <w:spacing w:after="200" w:line="250.9090690909091" w:lineRule="auto"/>
              <w:rPr>
                <w:b w:val="1"/>
                <w:bCs w:val="1"/>
                <w:sz w:val="14"/>
                <w:szCs w:val="14"/>
              </w:rPr>
            </w:pPr>
            <w:r w:rsidDel="00000000" w:rsidR="00000000" w:rsidRPr="00000000">
              <w:rPr>
                <w:b w:val="1"/>
                <w:bCs w:val="1"/>
                <w:sz w:val="14"/>
                <w:szCs w:val="14"/>
                <w:rtl w:val="0"/>
              </w:rPr>
              <w:t xml:space="preserve">Soiling or Dust Analysis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B">
            <w:pPr>
              <w:spacing w:after="200" w:line="250.9090690909091" w:lineRule="auto"/>
              <w:jc w:val="center"/>
              <w:rPr>
                <w:sz w:val="14"/>
                <w:szCs w:val="14"/>
              </w:rPr>
            </w:pPr>
            <w:r w:rsidDel="00000000" w:rsidR="00000000" w:rsidRPr="00000000">
              <w:rPr>
                <w:sz w:val="14"/>
                <w:szCs w:val="14"/>
                <w:rtl w:val="0"/>
              </w:rPr>
              <w:t xml:space="preserve">Limited or system dependent</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C">
            <w:pPr>
              <w:spacing w:after="200" w:line="250.9090690909091" w:lineRule="auto"/>
              <w:jc w:val="center"/>
              <w:rPr>
                <w:sz w:val="14"/>
                <w:szCs w:val="14"/>
              </w:rPr>
            </w:pPr>
            <w:r w:rsidDel="00000000" w:rsidR="00000000" w:rsidRPr="00000000">
              <w:rPr>
                <w:sz w:val="14"/>
                <w:szCs w:val="14"/>
                <w:rtl w:val="0"/>
              </w:rPr>
              <w:t xml:space="preserve">Soiling rate and loss analysis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D">
            <w:pPr>
              <w:spacing w:after="200" w:line="250.9090690909091" w:lineRule="auto"/>
              <w:jc w:val="center"/>
              <w:rPr>
                <w:sz w:val="14"/>
                <w:szCs w:val="14"/>
              </w:rPr>
            </w:pPr>
            <w:r w:rsidDel="00000000" w:rsidR="00000000" w:rsidRPr="00000000">
              <w:rPr>
                <w:sz w:val="14"/>
                <w:szCs w:val="14"/>
                <w:rtl w:val="0"/>
              </w:rPr>
              <w:t xml:space="preserve">Loss and root cause analytics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CE">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Core proposed feature</w:t>
            </w:r>
          </w:p>
        </w:tc>
      </w:tr>
      <w:tr>
        <w:trPr>
          <w:cantSplit w:val="0"/>
          <w:trHeight w:val="645" w:hRule="atLeast"/>
          <w:tblHeader w:val="0"/>
        </w:trPr>
        <w:tc>
          <w:tcPr>
            <w:tcBorders>
              <w:left w:color="d9d9d9" w:space="0" w:sz="8" w:val="single"/>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CF">
            <w:pPr>
              <w:spacing w:after="200" w:line="250.9090690909091" w:lineRule="auto"/>
              <w:rPr>
                <w:b w:val="1"/>
                <w:bCs w:val="1"/>
                <w:sz w:val="14"/>
                <w:szCs w:val="14"/>
              </w:rPr>
            </w:pPr>
            <w:r w:rsidDel="00000000" w:rsidR="00000000" w:rsidRPr="00000000">
              <w:rPr>
                <w:b w:val="1"/>
                <w:bCs w:val="1"/>
                <w:sz w:val="14"/>
                <w:szCs w:val="14"/>
                <w:rtl w:val="0"/>
              </w:rPr>
              <w:t xml:space="preserve">Shading or Performance Loss Diagnosis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0">
            <w:pPr>
              <w:spacing w:after="200" w:line="250.9090690909091" w:lineRule="auto"/>
              <w:jc w:val="center"/>
              <w:rPr>
                <w:sz w:val="14"/>
                <w:szCs w:val="14"/>
              </w:rPr>
            </w:pPr>
            <w:r w:rsidDel="00000000" w:rsidR="00000000" w:rsidRPr="00000000">
              <w:rPr>
                <w:sz w:val="14"/>
                <w:szCs w:val="14"/>
                <w:rtl w:val="0"/>
              </w:rPr>
              <w:t xml:space="preserve">Some diagnostics available</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1">
            <w:pPr>
              <w:spacing w:after="200" w:line="250.9090690909091" w:lineRule="auto"/>
              <w:jc w:val="center"/>
              <w:rPr>
                <w:sz w:val="14"/>
                <w:szCs w:val="14"/>
              </w:rPr>
            </w:pPr>
            <w:r w:rsidDel="00000000" w:rsidR="00000000" w:rsidRPr="00000000">
              <w:rPr>
                <w:sz w:val="14"/>
                <w:szCs w:val="14"/>
                <w:rtl w:val="0"/>
              </w:rPr>
              <w:t xml:space="preserve">Performance analytics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2">
            <w:pPr>
              <w:spacing w:after="200" w:line="250.9090690909091" w:lineRule="auto"/>
              <w:jc w:val="center"/>
              <w:rPr>
                <w:sz w:val="14"/>
                <w:szCs w:val="14"/>
              </w:rPr>
            </w:pPr>
            <w:r w:rsidDel="00000000" w:rsidR="00000000" w:rsidRPr="00000000">
              <w:rPr>
                <w:sz w:val="14"/>
                <w:szCs w:val="14"/>
                <w:rtl w:val="0"/>
              </w:rPr>
              <w:t xml:space="preserve">Root cause loss analysis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3">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Core proposed feature</w:t>
            </w:r>
          </w:p>
        </w:tc>
      </w:tr>
      <w:tr>
        <w:trPr>
          <w:cantSplit w:val="0"/>
          <w:trHeight w:val="645" w:hRule="atLeast"/>
          <w:tblHeader w:val="0"/>
        </w:trPr>
        <w:tc>
          <w:tcPr>
            <w:tcBorders>
              <w:left w:color="d9d9d9" w:space="0" w:sz="8" w:val="single"/>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4">
            <w:pPr>
              <w:spacing w:after="200" w:line="250.9090690909091" w:lineRule="auto"/>
              <w:rPr>
                <w:b w:val="1"/>
                <w:bCs w:val="1"/>
                <w:sz w:val="14"/>
                <w:szCs w:val="14"/>
              </w:rPr>
            </w:pPr>
            <w:r w:rsidDel="00000000" w:rsidR="00000000" w:rsidRPr="00000000">
              <w:rPr>
                <w:b w:val="1"/>
                <w:bCs w:val="1"/>
                <w:sz w:val="14"/>
                <w:szCs w:val="14"/>
                <w:rtl w:val="0"/>
              </w:rPr>
              <w:t xml:space="preserve">Hardware Agnostic</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5">
            <w:pPr>
              <w:spacing w:after="200" w:line="250.9090690909091" w:lineRule="auto"/>
              <w:jc w:val="center"/>
              <w:rPr>
                <w:sz w:val="14"/>
                <w:szCs w:val="14"/>
              </w:rPr>
            </w:pPr>
            <w:r w:rsidDel="00000000" w:rsidR="00000000" w:rsidRPr="00000000">
              <w:rPr>
                <w:sz w:val="14"/>
                <w:szCs w:val="14"/>
                <w:rtl w:val="0"/>
              </w:rPr>
              <w:t xml:space="preserve">No  mainly vendor ecosystems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6">
            <w:pPr>
              <w:spacing w:after="200" w:line="250.9090690909091" w:lineRule="auto"/>
              <w:jc w:val="center"/>
              <w:rPr>
                <w:sz w:val="14"/>
                <w:szCs w:val="14"/>
              </w:rPr>
            </w:pPr>
            <w:r w:rsidDel="00000000" w:rsidR="00000000" w:rsidRPr="00000000">
              <w:rPr>
                <w:sz w:val="14"/>
                <w:szCs w:val="14"/>
                <w:rtl w:val="0"/>
              </w:rPr>
              <w:t xml:space="preserve">Partial  integrates plant or SCADA data</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7">
            <w:pPr>
              <w:spacing w:after="200" w:line="250.9090690909091" w:lineRule="auto"/>
              <w:jc w:val="center"/>
              <w:rPr>
                <w:sz w:val="14"/>
                <w:szCs w:val="14"/>
              </w:rPr>
            </w:pPr>
            <w:r w:rsidDel="00000000" w:rsidR="00000000" w:rsidRPr="00000000">
              <w:rPr>
                <w:sz w:val="14"/>
                <w:szCs w:val="14"/>
                <w:rtl w:val="0"/>
              </w:rPr>
              <w:t xml:space="preserve">Yes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8">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Planned through Modbus or REST</w:t>
            </w:r>
          </w:p>
        </w:tc>
      </w:tr>
      <w:tr>
        <w:trPr>
          <w:cantSplit w:val="0"/>
          <w:trHeight w:val="645" w:hRule="atLeast"/>
          <w:tblHeader w:val="0"/>
        </w:trPr>
        <w:tc>
          <w:tcPr>
            <w:tcBorders>
              <w:left w:color="d9d9d9" w:space="0" w:sz="8" w:val="single"/>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9">
            <w:pPr>
              <w:spacing w:after="200" w:line="250.9090690909091" w:lineRule="auto"/>
              <w:rPr>
                <w:b w:val="1"/>
                <w:bCs w:val="1"/>
                <w:sz w:val="14"/>
                <w:szCs w:val="14"/>
              </w:rPr>
            </w:pPr>
            <w:r w:rsidDel="00000000" w:rsidR="00000000" w:rsidRPr="00000000">
              <w:rPr>
                <w:b w:val="1"/>
                <w:bCs w:val="1"/>
                <w:sz w:val="14"/>
                <w:szCs w:val="14"/>
                <w:rtl w:val="0"/>
              </w:rPr>
              <w:t xml:space="preserve">GCC Specific Climate Calibration</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A">
            <w:pPr>
              <w:spacing w:after="200" w:line="250.9090690909091" w:lineRule="auto"/>
              <w:jc w:val="center"/>
              <w:rPr>
                <w:sz w:val="14"/>
                <w:szCs w:val="14"/>
              </w:rPr>
            </w:pPr>
            <w:r w:rsidDel="00000000" w:rsidR="00000000" w:rsidRPr="00000000">
              <w:rPr>
                <w:sz w:val="14"/>
                <w:szCs w:val="14"/>
                <w:rtl w:val="0"/>
              </w:rPr>
              <w:t xml:space="preserve">Not established in reviewed sources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B">
            <w:pPr>
              <w:spacing w:after="200" w:line="250.9090690909091" w:lineRule="auto"/>
              <w:jc w:val="center"/>
              <w:rPr>
                <w:sz w:val="14"/>
                <w:szCs w:val="14"/>
              </w:rPr>
            </w:pPr>
            <w:r w:rsidDel="00000000" w:rsidR="00000000" w:rsidRPr="00000000">
              <w:rPr>
                <w:sz w:val="14"/>
                <w:szCs w:val="14"/>
                <w:rtl w:val="0"/>
              </w:rPr>
              <w:t xml:space="preserve">Not established in reviewed sources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C">
            <w:pPr>
              <w:spacing w:after="200" w:line="250.9090690909091" w:lineRule="auto"/>
              <w:jc w:val="center"/>
              <w:rPr>
                <w:sz w:val="14"/>
                <w:szCs w:val="14"/>
              </w:rPr>
            </w:pPr>
            <w:r w:rsidDel="00000000" w:rsidR="00000000" w:rsidRPr="00000000">
              <w:rPr>
                <w:sz w:val="14"/>
                <w:szCs w:val="14"/>
                <w:rtl w:val="0"/>
              </w:rPr>
              <w:t xml:space="preserve">Not established in reviewed sources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DD">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Proposed GCC focus</w:t>
            </w:r>
          </w:p>
        </w:tc>
      </w:tr>
      <w:tr>
        <w:trPr>
          <w:cantSplit w:val="0"/>
          <w:trHeight w:val="645" w:hRule="atLeast"/>
          <w:tblHeader w:val="0"/>
        </w:trPr>
        <w:tc>
          <w:tcPr>
            <w:tcBorders>
              <w:left w:color="d9d9d9" w:space="0" w:sz="8" w:val="single"/>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E">
            <w:pPr>
              <w:spacing w:after="200" w:line="250.9090690909091" w:lineRule="auto"/>
              <w:rPr>
                <w:b w:val="1"/>
                <w:bCs w:val="1"/>
                <w:sz w:val="14"/>
                <w:szCs w:val="14"/>
              </w:rPr>
            </w:pPr>
            <w:r w:rsidDel="00000000" w:rsidR="00000000" w:rsidRPr="00000000">
              <w:rPr>
                <w:b w:val="1"/>
                <w:bCs w:val="1"/>
                <w:sz w:val="14"/>
                <w:szCs w:val="14"/>
                <w:rtl w:val="0"/>
              </w:rPr>
              <w:t xml:space="preserve">Residential Focus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DF">
            <w:pPr>
              <w:spacing w:after="200" w:line="250.9090690909091" w:lineRule="auto"/>
              <w:jc w:val="center"/>
              <w:rPr>
                <w:sz w:val="14"/>
                <w:szCs w:val="14"/>
              </w:rPr>
            </w:pPr>
            <w:r w:rsidDel="00000000" w:rsidR="00000000" w:rsidRPr="00000000">
              <w:rPr>
                <w:sz w:val="14"/>
                <w:szCs w:val="14"/>
                <w:rtl w:val="0"/>
              </w:rPr>
              <w:t xml:space="preserve">Strong</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0">
            <w:pPr>
              <w:spacing w:after="200" w:line="250.9090690909091" w:lineRule="auto"/>
              <w:jc w:val="center"/>
              <w:rPr>
                <w:sz w:val="14"/>
                <w:szCs w:val="14"/>
              </w:rPr>
            </w:pPr>
            <w:r w:rsidDel="00000000" w:rsidR="00000000" w:rsidRPr="00000000">
              <w:rPr>
                <w:sz w:val="14"/>
                <w:szCs w:val="14"/>
                <w:rtl w:val="0"/>
              </w:rPr>
              <w:t xml:space="preserve">No  mainly professional or utility</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1">
            <w:pPr>
              <w:spacing w:after="200" w:line="250.9090690909091" w:lineRule="auto"/>
              <w:jc w:val="center"/>
              <w:rPr>
                <w:sz w:val="14"/>
                <w:szCs w:val="14"/>
              </w:rPr>
            </w:pPr>
            <w:r w:rsidDel="00000000" w:rsidR="00000000" w:rsidRPr="00000000">
              <w:rPr>
                <w:sz w:val="14"/>
                <w:szCs w:val="14"/>
                <w:rtl w:val="0"/>
              </w:rPr>
              <w:t xml:space="preserve">No  professional asset management</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2">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Core target market</w:t>
            </w:r>
          </w:p>
        </w:tc>
      </w:tr>
      <w:tr>
        <w:trPr>
          <w:cantSplit w:val="0"/>
          <w:trHeight w:val="645" w:hRule="atLeast"/>
          <w:tblHeader w:val="0"/>
        </w:trPr>
        <w:tc>
          <w:tcPr>
            <w:tcBorders>
              <w:left w:color="d9d9d9" w:space="0" w:sz="8" w:val="single"/>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3">
            <w:pPr>
              <w:spacing w:after="200" w:line="250.9090690909091" w:lineRule="auto"/>
              <w:rPr>
                <w:b w:val="1"/>
                <w:bCs w:val="1"/>
                <w:sz w:val="14"/>
                <w:szCs w:val="14"/>
              </w:rPr>
            </w:pPr>
            <w:r w:rsidDel="00000000" w:rsidR="00000000" w:rsidRPr="00000000">
              <w:rPr>
                <w:b w:val="1"/>
                <w:bCs w:val="1"/>
                <w:sz w:val="14"/>
                <w:szCs w:val="14"/>
                <w:rtl w:val="0"/>
              </w:rPr>
              <w:t xml:space="preserve">Actionable Maintenance Guidance</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4">
            <w:pPr>
              <w:spacing w:after="200" w:line="250.9090690909091" w:lineRule="auto"/>
              <w:jc w:val="center"/>
              <w:rPr>
                <w:sz w:val="14"/>
                <w:szCs w:val="14"/>
              </w:rPr>
            </w:pPr>
            <w:r w:rsidDel="00000000" w:rsidR="00000000" w:rsidRPr="00000000">
              <w:rPr>
                <w:sz w:val="14"/>
                <w:szCs w:val="14"/>
                <w:rtl w:val="0"/>
              </w:rPr>
              <w:t xml:space="preserve">Alerts and troubleshooting vary</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5">
            <w:pPr>
              <w:spacing w:after="200" w:line="250.9090690909091" w:lineRule="auto"/>
              <w:jc w:val="center"/>
              <w:rPr>
                <w:sz w:val="14"/>
                <w:szCs w:val="14"/>
              </w:rPr>
            </w:pPr>
            <w:r w:rsidDel="00000000" w:rsidR="00000000" w:rsidRPr="00000000">
              <w:rPr>
                <w:sz w:val="14"/>
                <w:szCs w:val="14"/>
                <w:rtl w:val="0"/>
              </w:rPr>
              <w:t xml:space="preserve">Analyst supported insights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6">
            <w:pPr>
              <w:spacing w:after="200" w:line="250.9090690909091" w:lineRule="auto"/>
              <w:jc w:val="center"/>
              <w:rPr>
                <w:sz w:val="14"/>
                <w:szCs w:val="14"/>
              </w:rPr>
            </w:pPr>
            <w:r w:rsidDel="00000000" w:rsidR="00000000" w:rsidRPr="00000000">
              <w:rPr>
                <w:sz w:val="14"/>
                <w:szCs w:val="14"/>
                <w:rtl w:val="0"/>
              </w:rPr>
              <w:t xml:space="preserve">Recommendations and task management</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7">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Planned homeowner actions</w:t>
            </w:r>
          </w:p>
        </w:tc>
      </w:tr>
      <w:tr>
        <w:trPr>
          <w:cantSplit w:val="0"/>
          <w:trHeight w:val="645" w:hRule="atLeast"/>
          <w:tblHeader w:val="0"/>
        </w:trPr>
        <w:tc>
          <w:tcPr>
            <w:tcBorders>
              <w:left w:color="d9d9d9" w:space="0" w:sz="8" w:val="single"/>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8">
            <w:pPr>
              <w:spacing w:after="200" w:line="250.9090690909091" w:lineRule="auto"/>
              <w:rPr>
                <w:b w:val="1"/>
                <w:bCs w:val="1"/>
                <w:sz w:val="14"/>
                <w:szCs w:val="14"/>
              </w:rPr>
            </w:pPr>
            <w:r w:rsidDel="00000000" w:rsidR="00000000" w:rsidRPr="00000000">
              <w:rPr>
                <w:b w:val="1"/>
                <w:bCs w:val="1"/>
                <w:sz w:val="14"/>
                <w:szCs w:val="14"/>
                <w:rtl w:val="0"/>
              </w:rPr>
              <w:t xml:space="preserve">Digital Twin</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9">
            <w:pPr>
              <w:spacing w:after="200" w:line="250.9090690909091" w:lineRule="auto"/>
              <w:jc w:val="center"/>
              <w:rPr>
                <w:sz w:val="14"/>
                <w:szCs w:val="14"/>
              </w:rPr>
            </w:pPr>
            <w:r w:rsidDel="00000000" w:rsidR="00000000" w:rsidRPr="00000000">
              <w:rPr>
                <w:sz w:val="14"/>
                <w:szCs w:val="14"/>
                <w:rtl w:val="0"/>
              </w:rPr>
              <w:t xml:space="preserve">Not core in reviewed sources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A">
            <w:pPr>
              <w:spacing w:after="200" w:line="250.9090690909091" w:lineRule="auto"/>
              <w:jc w:val="center"/>
              <w:rPr>
                <w:sz w:val="14"/>
                <w:szCs w:val="14"/>
              </w:rPr>
            </w:pPr>
            <w:r w:rsidDel="00000000" w:rsidR="00000000" w:rsidRPr="00000000">
              <w:rPr>
                <w:sz w:val="14"/>
                <w:szCs w:val="14"/>
                <w:rtl w:val="0"/>
              </w:rPr>
              <w:t xml:space="preserve">Not established for this comparison</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B">
            <w:pPr>
              <w:spacing w:after="200" w:line="250.9090690909091" w:lineRule="auto"/>
              <w:jc w:val="center"/>
              <w:rPr>
                <w:sz w:val="14"/>
                <w:szCs w:val="14"/>
              </w:rPr>
            </w:pPr>
            <w:r w:rsidDel="00000000" w:rsidR="00000000" w:rsidRPr="00000000">
              <w:rPr>
                <w:sz w:val="14"/>
                <w:szCs w:val="14"/>
                <w:rtl w:val="0"/>
              </w:rPr>
              <w:t xml:space="preserve">Yes</w:t>
            </w:r>
          </w:p>
        </w:tc>
        <w:tc>
          <w:tcPr>
            <w:tcBorders>
              <w:bottom w:color="d9d9d9" w:space="0" w:sz="8" w:val="single"/>
              <w:right w:color="d9d9d9" w:space="0" w:sz="8" w:val="single"/>
            </w:tcBorders>
            <w:tcMar>
              <w:top w:w="60.0" w:type="dxa"/>
              <w:left w:w="80.0" w:type="dxa"/>
              <w:bottom w:w="60.0" w:type="dxa"/>
              <w:right w:w="80.0" w:type="dxa"/>
            </w:tcMar>
            <w:vAlign w:val="top"/>
          </w:tcPr>
          <w:p w:rsidR="00000000" w:rsidDel="00000000" w:rsidP="00000000" w:rsidRDefault="00000000" w:rsidRPr="00000000" w14:paraId="000000EC">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Proposed</w:t>
            </w:r>
          </w:p>
        </w:tc>
      </w:tr>
      <w:tr>
        <w:trPr>
          <w:cantSplit w:val="0"/>
          <w:trHeight w:val="645" w:hRule="atLeast"/>
          <w:tblHeader w:val="0"/>
        </w:trPr>
        <w:tc>
          <w:tcPr>
            <w:tcBorders>
              <w:left w:color="d9d9d9" w:space="0" w:sz="8" w:val="single"/>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D">
            <w:pPr>
              <w:spacing w:after="200" w:line="250.9090690909091" w:lineRule="auto"/>
              <w:rPr>
                <w:b w:val="1"/>
                <w:bCs w:val="1"/>
                <w:sz w:val="14"/>
                <w:szCs w:val="14"/>
              </w:rPr>
            </w:pPr>
            <w:r w:rsidDel="00000000" w:rsidR="00000000" w:rsidRPr="00000000">
              <w:rPr>
                <w:b w:val="1"/>
                <w:bCs w:val="1"/>
                <w:sz w:val="14"/>
                <w:szCs w:val="14"/>
                <w:rtl w:val="0"/>
              </w:rPr>
              <w:t xml:space="preserve">Typical Positioning</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E">
            <w:pPr>
              <w:spacing w:after="200" w:line="250.9090690909091" w:lineRule="auto"/>
              <w:jc w:val="center"/>
              <w:rPr>
                <w:sz w:val="14"/>
                <w:szCs w:val="14"/>
              </w:rPr>
            </w:pPr>
            <w:r w:rsidDel="00000000" w:rsidR="00000000" w:rsidRPr="00000000">
              <w:rPr>
                <w:sz w:val="14"/>
                <w:szCs w:val="14"/>
                <w:rtl w:val="0"/>
              </w:rPr>
              <w:t xml:space="preserve">Residential vendor ecosystem</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EF">
            <w:pPr>
              <w:spacing w:after="200" w:line="250.9090690909091" w:lineRule="auto"/>
              <w:jc w:val="center"/>
              <w:rPr>
                <w:sz w:val="14"/>
                <w:szCs w:val="14"/>
              </w:rPr>
            </w:pPr>
            <w:r w:rsidDel="00000000" w:rsidR="00000000" w:rsidRPr="00000000">
              <w:rPr>
                <w:sz w:val="14"/>
                <w:szCs w:val="14"/>
                <w:rtl w:val="0"/>
              </w:rPr>
              <w:t xml:space="preserve">Professional utility scale analytics</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F0">
            <w:pPr>
              <w:spacing w:after="200" w:line="250.9090690909091" w:lineRule="auto"/>
              <w:jc w:val="center"/>
              <w:rPr>
                <w:sz w:val="14"/>
                <w:szCs w:val="14"/>
              </w:rPr>
            </w:pPr>
            <w:r w:rsidDel="00000000" w:rsidR="00000000" w:rsidRPr="00000000">
              <w:rPr>
                <w:sz w:val="14"/>
                <w:szCs w:val="14"/>
                <w:rtl w:val="0"/>
              </w:rPr>
              <w:t xml:space="preserve">Professional renewable asset management</w:t>
            </w:r>
          </w:p>
        </w:tc>
        <w:tc>
          <w:tcPr>
            <w:tcBorders>
              <w:bottom w:color="d9d9d9" w:space="0" w:sz="8" w:val="single"/>
              <w:right w:color="d9d9d9" w:space="0" w:sz="8" w:val="single"/>
            </w:tcBorders>
            <w:shd w:fill="eaf2f8" w:val="clear"/>
            <w:tcMar>
              <w:top w:w="60.0" w:type="dxa"/>
              <w:left w:w="80.0" w:type="dxa"/>
              <w:bottom w:w="60.0" w:type="dxa"/>
              <w:right w:w="80.0" w:type="dxa"/>
            </w:tcMar>
            <w:vAlign w:val="top"/>
          </w:tcPr>
          <w:p w:rsidR="00000000" w:rsidDel="00000000" w:rsidP="00000000" w:rsidRDefault="00000000" w:rsidRPr="00000000" w14:paraId="000000F1">
            <w:pPr>
              <w:spacing w:after="200" w:line="250.9090690909091" w:lineRule="auto"/>
              <w:jc w:val="center"/>
              <w:rPr>
                <w:b w:val="1"/>
                <w:bCs w:val="1"/>
                <w:color w:val="16324f"/>
                <w:sz w:val="14"/>
                <w:szCs w:val="14"/>
              </w:rPr>
            </w:pPr>
            <w:r w:rsidDel="00000000" w:rsidR="00000000" w:rsidRPr="00000000">
              <w:rPr>
                <w:b w:val="1"/>
                <w:bCs w:val="1"/>
                <w:color w:val="16324f"/>
                <w:sz w:val="14"/>
                <w:szCs w:val="14"/>
                <w:rtl w:val="0"/>
              </w:rPr>
              <w:t xml:space="preserve">GCC residential solar intelligence</w:t>
            </w:r>
          </w:p>
        </w:tc>
      </w:tr>
    </w:tbl>
    <w:p w:rsidR="00000000" w:rsidDel="00000000" w:rsidP="00000000" w:rsidRDefault="00000000" w:rsidRPr="00000000" w14:paraId="000000F2">
      <w:pPr>
        <w:spacing w:after="80" w:before="80" w:line="250.9090690909091" w:lineRule="auto"/>
        <w:rPr>
          <w:color w:val="68737d"/>
          <w:sz w:val="17"/>
          <w:szCs w:val="17"/>
        </w:rPr>
      </w:pPr>
      <w:r w:rsidDel="00000000" w:rsidR="00000000" w:rsidRPr="00000000">
        <w:rPr>
          <w:color w:val="68737d"/>
          <w:sz w:val="17"/>
          <w:szCs w:val="17"/>
          <w:rtl w:val="0"/>
        </w:rPr>
        <w:t xml:space="preserve">Interpretation  Aegis-PV aims to combine residential access with advanced diagnosis and GCC calibration. Product capabilities and commercial terms should be verified again before any public market claim.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5">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6">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7">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8">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9">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A">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B">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C">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D">
      <w:pPr>
        <w:spacing w:after="200" w:line="250.9090690909091" w:lineRule="auto"/>
        <w:rPr>
          <w:sz w:val="20"/>
          <w:szCs w:val="20"/>
        </w:rPr>
      </w:pPr>
      <w:r w:rsidDel="00000000" w:rsidR="00000000" w:rsidRPr="00000000">
        <w:rPr>
          <w:rtl w:val="0"/>
        </w:rPr>
      </w:r>
    </w:p>
    <w:p w:rsidR="00000000" w:rsidDel="00000000" w:rsidP="00000000" w:rsidRDefault="00000000" w:rsidRPr="00000000" w14:paraId="000000FE">
      <w:pPr>
        <w:pStyle w:val="Heading1"/>
        <w:keepNext w:val="0"/>
        <w:keepLines w:val="0"/>
        <w:spacing w:after="160" w:before="40" w:line="216" w:lineRule="auto"/>
        <w:rPr>
          <w:b w:val="1"/>
          <w:bCs w:val="1"/>
          <w:sz w:val="36"/>
          <w:szCs w:val="36"/>
        </w:rPr>
      </w:pPr>
      <w:bookmarkStart w:colFirst="0" w:colLast="0" w:name="_r2srqaiuyhkf" w:id="21"/>
      <w:bookmarkEnd w:id="21"/>
      <w:r w:rsidDel="00000000" w:rsidR="00000000" w:rsidRPr="00000000">
        <w:rPr>
          <w:b w:val="1"/>
          <w:bCs w:val="1"/>
          <w:sz w:val="36"/>
          <w:szCs w:val="36"/>
          <w:rtl w:val="0"/>
        </w:rPr>
        <w:t xml:space="preserve">Implementation and pilot plan</w:t>
      </w:r>
    </w:p>
    <w:p w:rsidR="00000000" w:rsidDel="00000000" w:rsidP="00000000" w:rsidRDefault="00000000" w:rsidRPr="00000000" w14:paraId="000000FF">
      <w:pPr>
        <w:spacing w:after="120" w:line="233.45453454545458" w:lineRule="auto"/>
        <w:rPr>
          <w:sz w:val="20"/>
          <w:szCs w:val="20"/>
        </w:rPr>
      </w:pPr>
      <w:r w:rsidDel="00000000" w:rsidR="00000000" w:rsidRPr="00000000">
        <w:rPr>
          <w:sz w:val="20"/>
          <w:szCs w:val="20"/>
          <w:rtl w:val="0"/>
        </w:rPr>
        <w:t xml:space="preserve">The recommended path is a focused pilot rather than a full product launch. The team should first prove that the baseline and diagnostic models can separate weather effects from real performance losses in local conditions.</w:t>
      </w:r>
    </w:p>
    <w:p w:rsidR="00000000" w:rsidDel="00000000" w:rsidP="00000000" w:rsidRDefault="00000000" w:rsidRPr="00000000" w14:paraId="00000100">
      <w:pPr>
        <w:pStyle w:val="Heading2"/>
        <w:keepNext w:val="0"/>
        <w:keepLines w:val="0"/>
        <w:spacing w:after="80" w:before="160" w:line="202.9411694117647" w:lineRule="auto"/>
        <w:rPr>
          <w:b w:val="1"/>
          <w:bCs w:val="1"/>
          <w:sz w:val="25"/>
          <w:szCs w:val="25"/>
        </w:rPr>
      </w:pPr>
      <w:bookmarkStart w:colFirst="0" w:colLast="0" w:name="_vvo8cmodled6" w:id="22"/>
      <w:bookmarkEnd w:id="22"/>
      <w:r w:rsidDel="00000000" w:rsidR="00000000" w:rsidRPr="00000000">
        <w:rPr>
          <w:b w:val="1"/>
          <w:bCs w:val="1"/>
          <w:sz w:val="25"/>
          <w:szCs w:val="25"/>
          <w:rtl w:val="0"/>
        </w:rPr>
        <w:t xml:space="preserve">Phase 1  Data and prototype</w:t>
      </w:r>
    </w:p>
    <w:p w:rsidR="00000000" w:rsidDel="00000000" w:rsidP="00000000" w:rsidRDefault="00000000" w:rsidRPr="00000000" w14:paraId="000001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one or two supported inverter data sources.</w:t>
      </w:r>
    </w:p>
    <w:p w:rsidR="00000000" w:rsidDel="00000000" w:rsidP="00000000" w:rsidRDefault="00000000" w:rsidRPr="00000000" w14:paraId="0000010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the common telemetry format and basic quality checks.</w:t>
      </w:r>
    </w:p>
    <w:p w:rsidR="00000000" w:rsidDel="00000000" w:rsidP="00000000" w:rsidRDefault="00000000" w:rsidRPr="00000000" w14:paraId="0000010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first digital-twin baseline using irradiance and temperature.</w:t>
      </w:r>
    </w:p>
    <w:p w:rsidR="00000000" w:rsidDel="00000000" w:rsidP="00000000" w:rsidRDefault="00000000" w:rsidRPr="00000000" w14:paraId="00000104">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dashboard with expected power, actual power, and a simple health status.</w:t>
      </w:r>
    </w:p>
    <w:p w:rsidR="00000000" w:rsidDel="00000000" w:rsidP="00000000" w:rsidRDefault="00000000" w:rsidRPr="00000000" w14:paraId="00000105">
      <w:pPr>
        <w:pStyle w:val="Heading2"/>
        <w:keepNext w:val="0"/>
        <w:keepLines w:val="0"/>
        <w:spacing w:after="80" w:before="160" w:line="202.9411694117647" w:lineRule="auto"/>
        <w:rPr>
          <w:b w:val="1"/>
          <w:bCs w:val="1"/>
          <w:sz w:val="25"/>
          <w:szCs w:val="25"/>
        </w:rPr>
      </w:pPr>
      <w:bookmarkStart w:colFirst="0" w:colLast="0" w:name="_2b9jm8tmsx28" w:id="23"/>
      <w:bookmarkEnd w:id="23"/>
      <w:r w:rsidDel="00000000" w:rsidR="00000000" w:rsidRPr="00000000">
        <w:rPr>
          <w:b w:val="1"/>
          <w:bCs w:val="1"/>
          <w:sz w:val="25"/>
          <w:szCs w:val="25"/>
          <w:rtl w:val="0"/>
        </w:rPr>
        <w:t xml:space="preserve">Phase 2  Labeled GCC pilot</w:t>
      </w:r>
    </w:p>
    <w:p w:rsidR="00000000" w:rsidDel="00000000" w:rsidP="00000000" w:rsidRDefault="00000000" w:rsidRPr="00000000" w14:paraId="0000010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Recruit a small group of homes or test arrays in different local conditions.</w:t>
      </w:r>
    </w:p>
    <w:p w:rsidR="00000000" w:rsidDel="00000000" w:rsidP="00000000" w:rsidRDefault="00000000" w:rsidRPr="00000000" w14:paraId="0000010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cleaning events, shading observations, faults, and technician findings.</w:t>
      </w:r>
    </w:p>
    <w:p w:rsidR="00000000" w:rsidDel="00000000" w:rsidP="00000000" w:rsidRDefault="00000000" w:rsidRPr="00000000" w14:paraId="0000010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 the classifier and compare its output with confirmed field events.</w:t>
      </w:r>
    </w:p>
    <w:p w:rsidR="00000000" w:rsidDel="00000000" w:rsidP="00000000" w:rsidRDefault="00000000" w:rsidRPr="00000000" w14:paraId="00000109">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 false alerts, missed faults, diagnosis time, and user understanding.</w:t>
      </w:r>
    </w:p>
    <w:p w:rsidR="00000000" w:rsidDel="00000000" w:rsidP="00000000" w:rsidRDefault="00000000" w:rsidRPr="00000000" w14:paraId="0000010A">
      <w:pPr>
        <w:pStyle w:val="Heading2"/>
        <w:keepNext w:val="0"/>
        <w:keepLines w:val="0"/>
        <w:spacing w:after="80" w:before="160" w:line="202.9411694117647" w:lineRule="auto"/>
        <w:rPr>
          <w:b w:val="1"/>
          <w:bCs w:val="1"/>
          <w:sz w:val="25"/>
          <w:szCs w:val="25"/>
        </w:rPr>
      </w:pPr>
      <w:bookmarkStart w:colFirst="0" w:colLast="0" w:name="_tql6gi1cy8zj" w:id="24"/>
      <w:bookmarkEnd w:id="24"/>
      <w:r w:rsidDel="00000000" w:rsidR="00000000" w:rsidRPr="00000000">
        <w:rPr>
          <w:b w:val="1"/>
          <w:bCs w:val="1"/>
          <w:sz w:val="25"/>
          <w:szCs w:val="25"/>
          <w:rtl w:val="0"/>
        </w:rPr>
        <w:t xml:space="preserve">Phase 3  Product readiness</w:t>
      </w:r>
    </w:p>
    <w:p w:rsidR="00000000" w:rsidDel="00000000" w:rsidP="00000000" w:rsidRDefault="00000000" w:rsidRPr="00000000" w14:paraId="0000010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more inverter adapters and automated onboarding.</w:t>
      </w:r>
    </w:p>
    <w:p w:rsidR="00000000" w:rsidDel="00000000" w:rsidP="00000000" w:rsidRDefault="00000000" w:rsidRPr="00000000" w14:paraId="000001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secure user accounts, alert preferences, and maintenance history.</w:t>
      </w:r>
    </w:p>
    <w:p w:rsidR="00000000" w:rsidDel="00000000" w:rsidP="00000000" w:rsidRDefault="00000000" w:rsidRPr="00000000" w14:paraId="000001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installer tools for fleet views and case review.</w:t>
      </w:r>
    </w:p>
    <w:p w:rsidR="00000000" w:rsidDel="00000000" w:rsidP="00000000" w:rsidRDefault="00000000" w:rsidRPr="00000000" w14:paraId="0000010E">
      <w:pPr>
        <w:spacing w:after="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 model limits, data retention, security controls, and support procedures.</w:t>
      </w:r>
    </w:p>
    <w:p w:rsidR="00000000" w:rsidDel="00000000" w:rsidP="00000000" w:rsidRDefault="00000000" w:rsidRPr="00000000" w14:paraId="0000010F">
      <w:pPr>
        <w:pStyle w:val="Heading2"/>
        <w:keepNext w:val="0"/>
        <w:keepLines w:val="0"/>
        <w:spacing w:after="80" w:before="160" w:line="202.9411694117647" w:lineRule="auto"/>
        <w:rPr>
          <w:b w:val="1"/>
          <w:bCs w:val="1"/>
          <w:sz w:val="25"/>
          <w:szCs w:val="25"/>
        </w:rPr>
      </w:pPr>
      <w:bookmarkStart w:colFirst="0" w:colLast="0" w:name="_qu2ejjjmvw5b" w:id="25"/>
      <w:bookmarkEnd w:id="25"/>
      <w:r w:rsidDel="00000000" w:rsidR="00000000" w:rsidRPr="00000000">
        <w:rPr>
          <w:b w:val="1"/>
          <w:bCs w:val="1"/>
          <w:sz w:val="25"/>
          <w:szCs w:val="25"/>
          <w:rtl w:val="0"/>
        </w:rPr>
        <w:t xml:space="preserve">Pilot success measures</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05"/>
        <w:tblGridChange w:id="0">
          <w:tblGrid>
            <w:gridCol w:w="2775"/>
            <w:gridCol w:w="6105"/>
          </w:tblGrid>
        </w:tblGridChange>
      </w:tblGrid>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10">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Baseline accuracy</w:t>
            </w:r>
          </w:p>
        </w:tc>
        <w:tc>
          <w:tcPr>
            <w:tcBorders>
              <w:top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00" w:line="250.9090690909091" w:lineRule="auto"/>
              <w:rPr>
                <w:sz w:val="18"/>
                <w:szCs w:val="18"/>
              </w:rPr>
            </w:pPr>
            <w:r w:rsidDel="00000000" w:rsidR="00000000" w:rsidRPr="00000000">
              <w:rPr>
                <w:sz w:val="18"/>
                <w:szCs w:val="18"/>
                <w:rtl w:val="0"/>
              </w:rPr>
              <w:t xml:space="preserve">Error between expected and measured output during healthy operation.</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12">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Diagnosis quality</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00" w:line="250.9090690909091" w:lineRule="auto"/>
              <w:rPr>
                <w:sz w:val="18"/>
                <w:szCs w:val="18"/>
              </w:rPr>
            </w:pPr>
            <w:r w:rsidDel="00000000" w:rsidR="00000000" w:rsidRPr="00000000">
              <w:rPr>
                <w:sz w:val="18"/>
                <w:szCs w:val="18"/>
                <w:rtl w:val="0"/>
              </w:rPr>
              <w:t xml:space="preserve">Precision and recall for soiling, shading, and hardware faults.</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14">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Alert quality</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00" w:line="250.9090690909091" w:lineRule="auto"/>
              <w:rPr>
                <w:sz w:val="18"/>
                <w:szCs w:val="18"/>
              </w:rPr>
            </w:pPr>
            <w:r w:rsidDel="00000000" w:rsidR="00000000" w:rsidRPr="00000000">
              <w:rPr>
                <w:sz w:val="18"/>
                <w:szCs w:val="18"/>
                <w:rtl w:val="0"/>
              </w:rPr>
              <w:t xml:space="preserve">False alerts per home and percentage of alerts that lead to useful action.</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16">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Energy recovery</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00" w:line="250.9090690909091" w:lineRule="auto"/>
              <w:rPr>
                <w:sz w:val="18"/>
                <w:szCs w:val="18"/>
              </w:rPr>
            </w:pPr>
            <w:r w:rsidDel="00000000" w:rsidR="00000000" w:rsidRPr="00000000">
              <w:rPr>
                <w:sz w:val="18"/>
                <w:szCs w:val="18"/>
                <w:rtl w:val="0"/>
              </w:rPr>
              <w:t xml:space="preserve">Measured improvement after a recommended maintenance action.</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18">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User clarity</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00" w:line="250.9090690909091" w:lineRule="auto"/>
              <w:rPr>
                <w:sz w:val="18"/>
                <w:szCs w:val="18"/>
              </w:rPr>
            </w:pPr>
            <w:r w:rsidDel="00000000" w:rsidR="00000000" w:rsidRPr="00000000">
              <w:rPr>
                <w:sz w:val="18"/>
                <w:szCs w:val="18"/>
                <w:rtl w:val="0"/>
              </w:rPr>
              <w:t xml:space="preserve">Percentage of users who understand the alert and the next step.</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7">
      <w:pPr>
        <w:pStyle w:val="Heading1"/>
        <w:keepNext w:val="0"/>
        <w:keepLines w:val="0"/>
        <w:spacing w:after="160" w:before="40" w:line="216" w:lineRule="auto"/>
        <w:rPr>
          <w:b w:val="1"/>
          <w:bCs w:val="1"/>
          <w:sz w:val="36"/>
          <w:szCs w:val="36"/>
        </w:rPr>
      </w:pPr>
      <w:bookmarkStart w:colFirst="0" w:colLast="0" w:name="_684mnz6pu5by" w:id="26"/>
      <w:bookmarkEnd w:id="26"/>
      <w:r w:rsidDel="00000000" w:rsidR="00000000" w:rsidRPr="00000000">
        <w:rPr>
          <w:b w:val="1"/>
          <w:bCs w:val="1"/>
          <w:sz w:val="36"/>
          <w:szCs w:val="36"/>
          <w:rtl w:val="0"/>
        </w:rPr>
        <w:t xml:space="preserve">Impact business case and risks</w:t>
      </w:r>
    </w:p>
    <w:p w:rsidR="00000000" w:rsidDel="00000000" w:rsidP="00000000" w:rsidRDefault="00000000" w:rsidRPr="00000000" w14:paraId="00000128">
      <w:pPr>
        <w:pStyle w:val="Heading2"/>
        <w:keepNext w:val="0"/>
        <w:keepLines w:val="0"/>
        <w:spacing w:after="80" w:before="160" w:line="202.9411694117647" w:lineRule="auto"/>
        <w:rPr>
          <w:b w:val="1"/>
          <w:bCs w:val="1"/>
          <w:sz w:val="25"/>
          <w:szCs w:val="25"/>
        </w:rPr>
      </w:pPr>
      <w:bookmarkStart w:colFirst="0" w:colLast="0" w:name="_9tamk47rrcgy" w:id="27"/>
      <w:bookmarkEnd w:id="27"/>
      <w:r w:rsidDel="00000000" w:rsidR="00000000" w:rsidRPr="00000000">
        <w:rPr>
          <w:b w:val="1"/>
          <w:bCs w:val="1"/>
          <w:sz w:val="25"/>
          <w:szCs w:val="25"/>
          <w:rtl w:val="0"/>
        </w:rPr>
        <w:t xml:space="preserve">Expected impact</w:t>
      </w:r>
    </w:p>
    <w:p w:rsidR="00000000" w:rsidDel="00000000" w:rsidP="00000000" w:rsidRDefault="00000000" w:rsidRPr="00000000" w14:paraId="00000129">
      <w:pPr>
        <w:spacing w:after="120" w:line="233.45453454545458" w:lineRule="auto"/>
        <w:rPr>
          <w:sz w:val="20"/>
          <w:szCs w:val="20"/>
        </w:rPr>
      </w:pPr>
      <w:r w:rsidDel="00000000" w:rsidR="00000000" w:rsidRPr="00000000">
        <w:rPr>
          <w:sz w:val="20"/>
          <w:szCs w:val="20"/>
          <w:rtl w:val="0"/>
        </w:rPr>
        <w:t xml:space="preserve">Aegis-PV can improve energy yield when it helps users find losses earlier and choose the correct maintenance action. Targeted cleaning may also reduce unnecessary water and labor use. Early hardware diagnosis can shorten downtime and prevent a small problem from becoming a larger repair. These benefits must be measured during the pilot rather than assumed from laboratory results.</w:t>
      </w:r>
    </w:p>
    <w:p w:rsidR="00000000" w:rsidDel="00000000" w:rsidP="00000000" w:rsidRDefault="00000000" w:rsidRPr="00000000" w14:paraId="0000012A">
      <w:pPr>
        <w:pStyle w:val="Heading2"/>
        <w:keepNext w:val="0"/>
        <w:keepLines w:val="0"/>
        <w:spacing w:after="80" w:before="160" w:line="202.9411694117647" w:lineRule="auto"/>
        <w:rPr>
          <w:b w:val="1"/>
          <w:bCs w:val="1"/>
          <w:sz w:val="25"/>
          <w:szCs w:val="25"/>
        </w:rPr>
      </w:pPr>
      <w:bookmarkStart w:colFirst="0" w:colLast="0" w:name="_pzdz12qqp23b" w:id="28"/>
      <w:bookmarkEnd w:id="28"/>
      <w:r w:rsidDel="00000000" w:rsidR="00000000" w:rsidRPr="00000000">
        <w:rPr>
          <w:b w:val="1"/>
          <w:bCs w:val="1"/>
          <w:sz w:val="25"/>
          <w:szCs w:val="25"/>
          <w:rtl w:val="0"/>
        </w:rPr>
        <w:t xml:space="preserve">Business approach</w:t>
      </w:r>
    </w:p>
    <w:p w:rsidR="00000000" w:rsidDel="00000000" w:rsidP="00000000" w:rsidRDefault="00000000" w:rsidRPr="00000000" w14:paraId="0000012B">
      <w:pPr>
        <w:spacing w:after="120" w:line="233.45453454545458" w:lineRule="auto"/>
        <w:rPr>
          <w:sz w:val="20"/>
          <w:szCs w:val="20"/>
        </w:rPr>
      </w:pPr>
      <w:r w:rsidDel="00000000" w:rsidR="00000000" w:rsidRPr="00000000">
        <w:rPr>
          <w:sz w:val="20"/>
          <w:szCs w:val="20"/>
          <w:rtl w:val="0"/>
        </w:rPr>
        <w:t xml:space="preserve">The first customers could be residential solar installers, housing developers, and property managers. A subscription could include monitoring, diagnosis, and maintenance records. Installers may value a fleet view that helps them prioritize visits. The residential interface should remain simple, while professional users can access deeper technical evidence.</w:t>
      </w:r>
    </w:p>
    <w:p w:rsidR="00000000" w:rsidDel="00000000" w:rsidP="00000000" w:rsidRDefault="00000000" w:rsidRPr="00000000" w14:paraId="0000012C">
      <w:pPr>
        <w:pStyle w:val="Heading2"/>
        <w:keepNext w:val="0"/>
        <w:keepLines w:val="0"/>
        <w:spacing w:after="80" w:before="160" w:line="202.9411694117647" w:lineRule="auto"/>
        <w:rPr>
          <w:b w:val="1"/>
          <w:bCs w:val="1"/>
          <w:sz w:val="25"/>
          <w:szCs w:val="25"/>
        </w:rPr>
      </w:pPr>
      <w:bookmarkStart w:colFirst="0" w:colLast="0" w:name="_4a0qbau9x9h6" w:id="29"/>
      <w:bookmarkEnd w:id="29"/>
      <w:r w:rsidDel="00000000" w:rsidR="00000000" w:rsidRPr="00000000">
        <w:rPr>
          <w:b w:val="1"/>
          <w:bCs w:val="1"/>
          <w:sz w:val="25"/>
          <w:szCs w:val="25"/>
          <w:rtl w:val="0"/>
        </w:rPr>
        <w:t xml:space="preserve">Main risks and controls</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60"/>
        <w:tblGridChange w:id="0">
          <w:tblGrid>
            <w:gridCol w:w="2820"/>
            <w:gridCol w:w="6060"/>
          </w:tblGrid>
        </w:tblGridChange>
      </w:tblGrid>
      <w:tr>
        <w:trPr>
          <w:cantSplit w:val="0"/>
          <w:trHeight w:val="585" w:hRule="atLeast"/>
          <w:tblHeader w:val="0"/>
        </w:trPr>
        <w:tc>
          <w:tcPr>
            <w:tcBorders>
              <w:top w:color="d9d9d9" w:space="0" w:sz="8" w:val="single"/>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2D">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Different inverter data</w:t>
            </w:r>
          </w:p>
        </w:tc>
        <w:tc>
          <w:tcPr>
            <w:tcBorders>
              <w:top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00" w:line="250.9090690909091" w:lineRule="auto"/>
              <w:rPr>
                <w:sz w:val="18"/>
                <w:szCs w:val="18"/>
              </w:rPr>
            </w:pPr>
            <w:r w:rsidDel="00000000" w:rsidR="00000000" w:rsidRPr="00000000">
              <w:rPr>
                <w:sz w:val="18"/>
                <w:szCs w:val="18"/>
                <w:rtl w:val="0"/>
              </w:rPr>
              <w:t xml:space="preserve">Use a common data model, connector tests, and clear data-quality flags.</w:t>
            </w:r>
          </w:p>
        </w:tc>
      </w:tr>
      <w:tr>
        <w:trPr>
          <w:cantSplit w:val="0"/>
          <w:trHeight w:val="780"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2F">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Limited local labels</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00" w:line="250.9090690909091" w:lineRule="auto"/>
              <w:rPr>
                <w:sz w:val="18"/>
                <w:szCs w:val="18"/>
              </w:rPr>
            </w:pPr>
            <w:r w:rsidDel="00000000" w:rsidR="00000000" w:rsidRPr="00000000">
              <w:rPr>
                <w:sz w:val="18"/>
                <w:szCs w:val="18"/>
                <w:rtl w:val="0"/>
              </w:rPr>
              <w:t xml:space="preserve">Start with rules and anomaly detection, then train classifiers from verified pilot events.</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31">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Microclimate variation</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00" w:line="250.9090690909091" w:lineRule="auto"/>
              <w:rPr>
                <w:sz w:val="18"/>
                <w:szCs w:val="18"/>
              </w:rPr>
            </w:pPr>
            <w:r w:rsidDel="00000000" w:rsidR="00000000" w:rsidRPr="00000000">
              <w:rPr>
                <w:sz w:val="18"/>
                <w:szCs w:val="18"/>
                <w:rtl w:val="0"/>
              </w:rPr>
              <w:t xml:space="preserve">Validate in several GCC locations and retrain only after review.</w:t>
            </w:r>
          </w:p>
        </w:tc>
      </w:tr>
      <w:tr>
        <w:trPr>
          <w:cantSplit w:val="0"/>
          <w:trHeight w:val="585"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33">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False alert fatigue</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00" w:line="250.9090690909091" w:lineRule="auto"/>
              <w:rPr>
                <w:sz w:val="18"/>
                <w:szCs w:val="18"/>
              </w:rPr>
            </w:pPr>
            <w:r w:rsidDel="00000000" w:rsidR="00000000" w:rsidRPr="00000000">
              <w:rPr>
                <w:sz w:val="18"/>
                <w:szCs w:val="18"/>
                <w:rtl w:val="0"/>
              </w:rPr>
              <w:t xml:space="preserve">Use confidence thresholds, persistence checks, and alert grouping.</w:t>
            </w:r>
          </w:p>
        </w:tc>
      </w:tr>
      <w:tr>
        <w:trPr>
          <w:cantSplit w:val="0"/>
          <w:trHeight w:val="780"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35">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Unsafe user action</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00" w:line="250.9090690909091" w:lineRule="auto"/>
              <w:rPr>
                <w:sz w:val="18"/>
                <w:szCs w:val="18"/>
              </w:rPr>
            </w:pPr>
            <w:r w:rsidDel="00000000" w:rsidR="00000000" w:rsidRPr="00000000">
              <w:rPr>
                <w:sz w:val="18"/>
                <w:szCs w:val="18"/>
                <w:rtl w:val="0"/>
              </w:rPr>
              <w:t xml:space="preserve">Separate safe cleaning advice from electrical work that requires a technician.</w:t>
            </w:r>
          </w:p>
        </w:tc>
      </w:tr>
      <w:tr>
        <w:trPr>
          <w:cantSplit w:val="0"/>
          <w:trHeight w:val="780" w:hRule="atLeast"/>
          <w:tblHeader w:val="0"/>
        </w:trPr>
        <w:tc>
          <w:tcPr>
            <w:tcBorders>
              <w:left w:color="d9d9d9" w:space="0" w:sz="8" w:val="single"/>
              <w:bottom w:color="d9d9d9" w:space="0" w:sz="8" w:val="single"/>
              <w:right w:color="d9d9d9" w:space="0" w:sz="8" w:val="single"/>
            </w:tcBorders>
            <w:shd w:fill="eaf2f8" w:val="clear"/>
            <w:tcMar>
              <w:top w:w="100.0" w:type="dxa"/>
              <w:left w:w="100.0" w:type="dxa"/>
              <w:bottom w:w="100.0" w:type="dxa"/>
              <w:right w:w="100.0" w:type="dxa"/>
            </w:tcMar>
            <w:vAlign w:val="top"/>
          </w:tcPr>
          <w:p w:rsidR="00000000" w:rsidDel="00000000" w:rsidP="00000000" w:rsidRDefault="00000000" w:rsidRPr="00000000" w14:paraId="00000137">
            <w:pPr>
              <w:spacing w:after="200" w:line="250.9090690909091" w:lineRule="auto"/>
              <w:rPr>
                <w:b w:val="1"/>
                <w:bCs w:val="1"/>
                <w:color w:val="16324f"/>
                <w:sz w:val="18"/>
                <w:szCs w:val="18"/>
              </w:rPr>
            </w:pPr>
            <w:r w:rsidDel="00000000" w:rsidR="00000000" w:rsidRPr="00000000">
              <w:rPr>
                <w:b w:val="1"/>
                <w:bCs w:val="1"/>
                <w:color w:val="16324f"/>
                <w:sz w:val="18"/>
                <w:szCs w:val="18"/>
                <w:rtl w:val="0"/>
              </w:rPr>
              <w:t xml:space="preserve">Cybersecurity</w:t>
            </w:r>
          </w:p>
        </w:tc>
        <w:tc>
          <w:tcPr>
            <w:tcBorders>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line="250.9090690909091" w:lineRule="auto"/>
              <w:rPr>
                <w:sz w:val="18"/>
                <w:szCs w:val="18"/>
              </w:rPr>
            </w:pPr>
            <w:r w:rsidDel="00000000" w:rsidR="00000000" w:rsidRPr="00000000">
              <w:rPr>
                <w:sz w:val="18"/>
                <w:szCs w:val="18"/>
                <w:rtl w:val="0"/>
              </w:rPr>
              <w:t xml:space="preserve">Encrypt connections, protect credentials, log access, and minimize stored personal data.</w:t>
            </w:r>
          </w:p>
        </w:tc>
      </w:tr>
    </w:tbl>
    <w:p w:rsidR="00000000" w:rsidDel="00000000" w:rsidP="00000000" w:rsidRDefault="00000000" w:rsidRPr="00000000" w14:paraId="00000139">
      <w:pPr>
        <w:pStyle w:val="Heading2"/>
        <w:keepNext w:val="0"/>
        <w:keepLines w:val="0"/>
        <w:spacing w:after="80" w:before="160" w:line="202.9411694117647" w:lineRule="auto"/>
        <w:rPr>
          <w:b w:val="1"/>
          <w:bCs w:val="1"/>
          <w:sz w:val="25"/>
          <w:szCs w:val="25"/>
        </w:rPr>
      </w:pPr>
      <w:bookmarkStart w:colFirst="0" w:colLast="0" w:name="_fuvo4n1nczqz" w:id="30"/>
      <w:bookmarkEnd w:id="30"/>
      <w:r w:rsidDel="00000000" w:rsidR="00000000" w:rsidRPr="00000000">
        <w:rPr>
          <w:b w:val="1"/>
          <w:bCs w:val="1"/>
          <w:sz w:val="25"/>
          <w:szCs w:val="25"/>
          <w:rtl w:val="0"/>
        </w:rPr>
        <w:t xml:space="preserve">Key dependencies</w:t>
      </w:r>
    </w:p>
    <w:p w:rsidR="00000000" w:rsidDel="00000000" w:rsidP="00000000" w:rsidRDefault="00000000" w:rsidRPr="00000000" w14:paraId="0000013A">
      <w:pPr>
        <w:spacing w:after="120" w:line="233.45453454545458" w:lineRule="auto"/>
        <w:rPr>
          <w:sz w:val="20"/>
          <w:szCs w:val="20"/>
        </w:rPr>
      </w:pPr>
      <w:r w:rsidDel="00000000" w:rsidR="00000000" w:rsidRPr="00000000">
        <w:rPr>
          <w:sz w:val="20"/>
          <w:szCs w:val="20"/>
          <w:rtl w:val="0"/>
        </w:rPr>
        <w:t xml:space="preserve">The project depends on access to reliable weather data, inverter telemetry, panel specifications, and verified examples of real faults. Partnerships with local installers can provide these inputs and can also confirm whether the recommendations are practical in the field.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00" w:line="250.90906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9">
      <w:pPr>
        <w:pStyle w:val="Heading1"/>
        <w:keepNext w:val="0"/>
        <w:keepLines w:val="0"/>
        <w:spacing w:after="160" w:before="40" w:line="216" w:lineRule="auto"/>
        <w:rPr>
          <w:b w:val="1"/>
          <w:bCs w:val="1"/>
          <w:sz w:val="36"/>
          <w:szCs w:val="36"/>
        </w:rPr>
      </w:pPr>
      <w:bookmarkStart w:colFirst="0" w:colLast="0" w:name="_8pst7b1vmrkp" w:id="31"/>
      <w:bookmarkEnd w:id="31"/>
      <w:r w:rsidDel="00000000" w:rsidR="00000000" w:rsidRPr="00000000">
        <w:rPr>
          <w:b w:val="1"/>
          <w:bCs w:val="1"/>
          <w:sz w:val="36"/>
          <w:szCs w:val="36"/>
          <w:rtl w:val="0"/>
        </w:rPr>
        <w:t xml:space="preserve">Conclusion and next decisions</w:t>
      </w:r>
    </w:p>
    <w:p w:rsidR="00000000" w:rsidDel="00000000" w:rsidP="00000000" w:rsidRDefault="00000000" w:rsidRPr="00000000" w14:paraId="0000014A">
      <w:pPr>
        <w:spacing w:after="120" w:line="233.45453454545458" w:lineRule="auto"/>
        <w:rPr>
          <w:sz w:val="20"/>
          <w:szCs w:val="20"/>
        </w:rPr>
      </w:pPr>
      <w:r w:rsidDel="00000000" w:rsidR="00000000" w:rsidRPr="00000000">
        <w:rPr>
          <w:sz w:val="20"/>
          <w:szCs w:val="20"/>
          <w:rtl w:val="0"/>
        </w:rPr>
        <w:t xml:space="preserve">Aegis-PV is a strong hackathon concept because it solves a practical problem with a clear technical method. The proposal connects a digital twin with anomaly detection and fault classification, then turns the result into a maintenance action. Its proposed focus on GCC conditions and residential users gives the project a clear position.</w:t>
      </w:r>
    </w:p>
    <w:p w:rsidR="00000000" w:rsidDel="00000000" w:rsidP="00000000" w:rsidRDefault="00000000" w:rsidRPr="00000000" w14:paraId="0000014B">
      <w:pPr>
        <w:spacing w:after="120" w:line="233.45453454545458" w:lineRule="auto"/>
        <w:rPr>
          <w:sz w:val="20"/>
          <w:szCs w:val="20"/>
        </w:rPr>
      </w:pPr>
      <w:r w:rsidDel="00000000" w:rsidR="00000000" w:rsidRPr="00000000">
        <w:rPr>
          <w:sz w:val="20"/>
          <w:szCs w:val="20"/>
          <w:rtl w:val="0"/>
        </w:rPr>
        <w:t xml:space="preserve">The concept is still at the proposed stage. The most important proof will come from local pilot data. The team should avoid claiming that the model can already diagnose every fault or work with every inverter. A credible next version should show one complete path from live data to a verified diagnosis and measured recovery.</w:t>
      </w:r>
    </w:p>
    <w:p w:rsidR="00000000" w:rsidDel="00000000" w:rsidP="00000000" w:rsidRDefault="00000000" w:rsidRPr="00000000" w14:paraId="0000014C">
      <w:pPr>
        <w:pStyle w:val="Heading2"/>
        <w:keepNext w:val="0"/>
        <w:keepLines w:val="0"/>
        <w:spacing w:after="80" w:before="160" w:line="202.9411694117647" w:lineRule="auto"/>
        <w:rPr>
          <w:b w:val="1"/>
          <w:bCs w:val="1"/>
          <w:sz w:val="25"/>
          <w:szCs w:val="25"/>
        </w:rPr>
      </w:pPr>
      <w:bookmarkStart w:colFirst="0" w:colLast="0" w:name="_l2ihjy8qd326" w:id="32"/>
      <w:bookmarkEnd w:id="32"/>
      <w:r w:rsidDel="00000000" w:rsidR="00000000" w:rsidRPr="00000000">
        <w:rPr>
          <w:b w:val="1"/>
          <w:bCs w:val="1"/>
          <w:sz w:val="25"/>
          <w:szCs w:val="25"/>
          <w:rtl w:val="0"/>
        </w:rPr>
        <w:t xml:space="preserve">Recommended next decisions</w:t>
      </w:r>
    </w:p>
    <w:p w:rsidR="00000000" w:rsidDel="00000000" w:rsidP="00000000" w:rsidRDefault="00000000" w:rsidRPr="00000000" w14:paraId="0000014D">
      <w:pPr>
        <w:spacing w:after="60" w:line="233.45453454545458" w:lineRule="auto"/>
        <w:ind w:left="720" w:hanging="360"/>
        <w:rPr>
          <w:sz w:val="20"/>
          <w:szCs w:val="20"/>
        </w:rPr>
      </w:pPr>
      <w:r w:rsidDel="00000000" w:rsidR="00000000" w:rsidRPr="00000000">
        <w:rPr>
          <w:sz w:val="20"/>
          <w:szCs w:val="20"/>
          <w:rtl w:val="0"/>
        </w:rPr>
        <w:t xml:space="preserve">1.  Choose the first inverter or gateway integration and confirm access to its data.</w:t>
      </w:r>
    </w:p>
    <w:p w:rsidR="00000000" w:rsidDel="00000000" w:rsidP="00000000" w:rsidRDefault="00000000" w:rsidRPr="00000000" w14:paraId="0000014E">
      <w:pPr>
        <w:spacing w:after="60" w:line="233.45453454545458" w:lineRule="auto"/>
        <w:ind w:left="720" w:hanging="360"/>
        <w:rPr>
          <w:sz w:val="20"/>
          <w:szCs w:val="20"/>
        </w:rPr>
      </w:pPr>
      <w:r w:rsidDel="00000000" w:rsidR="00000000" w:rsidRPr="00000000">
        <w:rPr>
          <w:sz w:val="20"/>
          <w:szCs w:val="20"/>
          <w:rtl w:val="0"/>
        </w:rPr>
        <w:t xml:space="preserve">2.  Define the minimum set of inputs required for a reliable expected-output baseline.</w:t>
      </w:r>
    </w:p>
    <w:p w:rsidR="00000000" w:rsidDel="00000000" w:rsidP="00000000" w:rsidRDefault="00000000" w:rsidRPr="00000000" w14:paraId="0000014F">
      <w:pPr>
        <w:spacing w:after="60" w:line="233.45453454545458" w:lineRule="auto"/>
        <w:ind w:left="720" w:hanging="360"/>
        <w:rPr>
          <w:sz w:val="20"/>
          <w:szCs w:val="20"/>
        </w:rPr>
      </w:pPr>
      <w:r w:rsidDel="00000000" w:rsidR="00000000" w:rsidRPr="00000000">
        <w:rPr>
          <w:sz w:val="20"/>
          <w:szCs w:val="20"/>
          <w:rtl w:val="0"/>
        </w:rPr>
        <w:t xml:space="preserve">3.  Secure a pilot partner and a process for labeling cleaning, shading, and fault events.</w:t>
      </w:r>
    </w:p>
    <w:p w:rsidR="00000000" w:rsidDel="00000000" w:rsidP="00000000" w:rsidRDefault="00000000" w:rsidRPr="00000000" w14:paraId="00000150">
      <w:pPr>
        <w:spacing w:after="60" w:line="233.45453454545458" w:lineRule="auto"/>
        <w:ind w:left="720" w:hanging="360"/>
        <w:rPr>
          <w:sz w:val="20"/>
          <w:szCs w:val="20"/>
        </w:rPr>
      </w:pPr>
      <w:r w:rsidDel="00000000" w:rsidR="00000000" w:rsidRPr="00000000">
        <w:rPr>
          <w:sz w:val="20"/>
          <w:szCs w:val="20"/>
          <w:rtl w:val="0"/>
        </w:rPr>
        <w:t xml:space="preserve">4.  Set measurable acceptance targets for baseline error, diagnosis quality, and false alerts.</w:t>
      </w:r>
    </w:p>
    <w:p w:rsidR="00000000" w:rsidDel="00000000" w:rsidP="00000000" w:rsidRDefault="00000000" w:rsidRPr="00000000" w14:paraId="00000151">
      <w:pPr>
        <w:spacing w:after="60" w:line="233.45453454545458" w:lineRule="auto"/>
        <w:ind w:left="720" w:hanging="360"/>
        <w:rPr>
          <w:sz w:val="20"/>
          <w:szCs w:val="20"/>
        </w:rPr>
      </w:pPr>
      <w:r w:rsidDel="00000000" w:rsidR="00000000" w:rsidRPr="00000000">
        <w:rPr>
          <w:sz w:val="20"/>
          <w:szCs w:val="20"/>
          <w:rtl w:val="0"/>
        </w:rPr>
        <w:t xml:space="preserve">5.  Build a homeowner alert flow that separates safe actions from technician-only work.</w:t>
      </w:r>
    </w:p>
    <w:p w:rsidR="00000000" w:rsidDel="00000000" w:rsidP="00000000" w:rsidRDefault="00000000" w:rsidRPr="00000000" w14:paraId="00000152">
      <w:pPr>
        <w:pStyle w:val="Heading2"/>
        <w:keepNext w:val="0"/>
        <w:keepLines w:val="0"/>
        <w:spacing w:after="80" w:before="160" w:line="202.9411694117647" w:lineRule="auto"/>
        <w:rPr>
          <w:b w:val="1"/>
          <w:bCs w:val="1"/>
          <w:sz w:val="25"/>
          <w:szCs w:val="25"/>
        </w:rPr>
      </w:pPr>
      <w:bookmarkStart w:colFirst="0" w:colLast="0" w:name="_qlxd1bl02twl" w:id="33"/>
      <w:bookmarkEnd w:id="33"/>
      <w:r w:rsidDel="00000000" w:rsidR="00000000" w:rsidRPr="00000000">
        <w:rPr>
          <w:b w:val="1"/>
          <w:bCs w:val="1"/>
          <w:sz w:val="25"/>
          <w:szCs w:val="25"/>
          <w:rtl w:val="0"/>
        </w:rPr>
        <w:t xml:space="preserve">References</w:t>
      </w:r>
    </w:p>
    <w:p w:rsidR="00000000" w:rsidDel="00000000" w:rsidP="00000000" w:rsidRDefault="00000000" w:rsidRPr="00000000" w14:paraId="00000153">
      <w:pPr>
        <w:spacing w:after="80" w:line="233.45453454545458" w:lineRule="auto"/>
        <w:ind w:left="520" w:hanging="260"/>
        <w:rPr>
          <w:sz w:val="17"/>
          <w:szCs w:val="17"/>
        </w:rPr>
      </w:pPr>
      <w:r w:rsidDel="00000000" w:rsidR="00000000" w:rsidRPr="00000000">
        <w:rPr>
          <w:sz w:val="17"/>
          <w:szCs w:val="17"/>
          <w:rtl w:val="0"/>
        </w:rPr>
        <w:t xml:space="preserve">[1] Team SMANERGY. GSR Hackathon Project Brief. Aegis-PV AI-Driven Predictive Health and Performance Maximizer. 2026.</w:t>
      </w:r>
    </w:p>
    <w:p w:rsidR="00000000" w:rsidDel="00000000" w:rsidP="00000000" w:rsidRDefault="00000000" w:rsidRPr="00000000" w14:paraId="00000154">
      <w:pPr>
        <w:spacing w:after="80" w:line="233.45453454545458" w:lineRule="auto"/>
        <w:ind w:left="520" w:hanging="260"/>
        <w:rPr>
          <w:sz w:val="17"/>
          <w:szCs w:val="17"/>
        </w:rPr>
      </w:pPr>
      <w:r w:rsidDel="00000000" w:rsidR="00000000" w:rsidRPr="00000000">
        <w:rPr>
          <w:sz w:val="17"/>
          <w:szCs w:val="17"/>
          <w:rtl w:val="0"/>
        </w:rPr>
        <w:t xml:space="preserve">[2] The Effect of Dust Deposition on the Performance of Photovoltaic Panels. Energies 16, 6794. https://www.mdpi.com/1996-1073/16/19/6794</w:t>
      </w:r>
    </w:p>
    <w:p w:rsidR="00000000" w:rsidDel="00000000" w:rsidP="00000000" w:rsidRDefault="00000000" w:rsidRPr="00000000" w14:paraId="00000155">
      <w:pPr>
        <w:spacing w:after="80" w:line="233.45453454545458" w:lineRule="auto"/>
        <w:ind w:left="520" w:hanging="260"/>
        <w:rPr>
          <w:sz w:val="17"/>
          <w:szCs w:val="17"/>
        </w:rPr>
      </w:pPr>
      <w:r w:rsidDel="00000000" w:rsidR="00000000" w:rsidRPr="00000000">
        <w:rPr>
          <w:sz w:val="17"/>
          <w:szCs w:val="17"/>
          <w:rtl w:val="0"/>
        </w:rPr>
        <w:t xml:space="preserve">[3] The Impact of Soiling on PV Module Performance in Saudi Arabia. Energies 15, 8033. https://www.mdpi.com/1996-1073/15/21/8033</w:t>
      </w:r>
    </w:p>
    <w:p w:rsidR="00000000" w:rsidDel="00000000" w:rsidP="00000000" w:rsidRDefault="00000000" w:rsidRPr="00000000" w14:paraId="00000156">
      <w:pPr>
        <w:spacing w:after="80" w:line="233.45453454545458" w:lineRule="auto"/>
        <w:ind w:left="520" w:hanging="260"/>
        <w:rPr>
          <w:sz w:val="17"/>
          <w:szCs w:val="17"/>
        </w:rPr>
      </w:pPr>
      <w:r w:rsidDel="00000000" w:rsidR="00000000" w:rsidRPr="00000000">
        <w:rPr>
          <w:sz w:val="17"/>
          <w:szCs w:val="17"/>
          <w:rtl w:val="0"/>
        </w:rPr>
        <w:t xml:space="preserve">[4] Saudi Vision 2030. Saudi Green Initiative. https://www.vision2030.gov.sa/en/explore/projects/saudi-green-initiative</w:t>
      </w:r>
    </w:p>
    <w:p w:rsidR="00000000" w:rsidDel="00000000" w:rsidP="00000000" w:rsidRDefault="00000000" w:rsidRPr="00000000" w14:paraId="00000157">
      <w:pPr>
        <w:spacing w:after="80" w:before="80" w:line="250.9090690909091" w:lineRule="auto"/>
        <w:rPr>
          <w:color w:val="68737d"/>
          <w:sz w:val="17"/>
          <w:szCs w:val="17"/>
        </w:rPr>
      </w:pPr>
      <w:r w:rsidDel="00000000" w:rsidR="00000000" w:rsidRPr="00000000">
        <w:rPr>
          <w:color w:val="68737d"/>
          <w:sz w:val="17"/>
          <w:szCs w:val="17"/>
          <w:rtl w:val="0"/>
        </w:rPr>
        <w:t xml:space="preserve">Report scope  Proposed functions are described as planned features. Results from published studies should be validated for the final pilot location and system design.</w:t>
      </w:r>
    </w:p>
    <w:p w:rsidR="00000000" w:rsidDel="00000000" w:rsidP="00000000" w:rsidRDefault="00000000" w:rsidRPr="00000000" w14:paraId="000001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