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6E66" w14:textId="77777777" w:rsidR="00731FE9" w:rsidRDefault="00BB1D09">
      <w:pPr>
        <w:pStyle w:val="Title"/>
      </w:pPr>
      <w:r>
        <w:t>Technical Blueprint — The Handbook Assistant</w:t>
      </w:r>
    </w:p>
    <w:p w14:paraId="457DE764" w14:textId="77777777" w:rsidR="00731FE9" w:rsidRDefault="00BB1D09">
      <w:pPr>
        <w:spacing w:after="40"/>
        <w:jc w:val="center"/>
      </w:pPr>
      <w:r>
        <w:rPr>
          <w:noProof/>
        </w:rPr>
        <w:drawing>
          <wp:inline distT="0" distB="0" distL="0" distR="0" wp14:anchorId="14C1EA7B" wp14:editId="6E4D2E6C">
            <wp:extent cx="5943600" cy="3617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print_diagram_v30.png"/>
                    <pic:cNvPicPr/>
                  </pic:nvPicPr>
                  <pic:blipFill>
                    <a:blip r:embed="rId6"/>
                    <a:stretch>
                      <a:fillRect/>
                    </a:stretch>
                  </pic:blipFill>
                  <pic:spPr>
                    <a:xfrm>
                      <a:off x="0" y="0"/>
                      <a:ext cx="5943600" cy="3617843"/>
                    </a:xfrm>
                    <a:prstGeom prst="rect">
                      <a:avLst/>
                    </a:prstGeom>
                  </pic:spPr>
                </pic:pic>
              </a:graphicData>
            </a:graphic>
          </wp:inline>
        </w:drawing>
      </w:r>
    </w:p>
    <w:p w14:paraId="0A22CA2A" w14:textId="77777777" w:rsidR="00731FE9" w:rsidRDefault="00BB1D09">
      <w:r>
        <w:rPr>
          <w:i/>
          <w:color w:val="595959"/>
          <w:sz w:val="17"/>
        </w:rPr>
        <w:t>Figure 1. How one chapter is made. A team member types a skill. Claude runs it, following the project instructions and reading the project knowledge (our documents plus two logs). Only /search goes out to the web. /draft produces the chapter, which people review and publish. /save writes the updated logs, which the PM uploads again: this is how the agent remembers. Interview material stays in the protected folder and never enters the project.</w:t>
      </w:r>
    </w:p>
    <w:p w14:paraId="73B250C5" w14:textId="77777777" w:rsidR="00731FE9" w:rsidRDefault="00BB1D09">
      <w:pPr>
        <w:pStyle w:val="Heading1"/>
      </w:pPr>
      <w:r>
        <w:t>1. The parts</w:t>
      </w:r>
    </w:p>
    <w:tbl>
      <w:tblPr>
        <w:tblStyle w:val="TableGrid"/>
        <w:tblW w:w="0" w:type="auto"/>
        <w:jc w:val="center"/>
        <w:tblLayout w:type="fixed"/>
        <w:tblLook w:val="04A0" w:firstRow="1" w:lastRow="0" w:firstColumn="1" w:lastColumn="0" w:noHBand="0" w:noVBand="1"/>
      </w:tblPr>
      <w:tblGrid>
        <w:gridCol w:w="1944"/>
        <w:gridCol w:w="4752"/>
        <w:gridCol w:w="1728"/>
        <w:gridCol w:w="1512"/>
      </w:tblGrid>
      <w:tr w:rsidR="00731FE9" w14:paraId="3A88382F" w14:textId="77777777">
        <w:trPr>
          <w:cantSplit/>
          <w:tblHeader/>
          <w:jc w:val="center"/>
        </w:trPr>
        <w:tc>
          <w:tcPr>
            <w:tcW w:w="1944" w:type="dxa"/>
            <w:shd w:val="clear" w:color="auto" w:fill="DCE6F0"/>
          </w:tcPr>
          <w:p w14:paraId="1AD19985" w14:textId="77777777" w:rsidR="00731FE9" w:rsidRDefault="00BB1D09">
            <w:pPr>
              <w:spacing w:after="20" w:line="240" w:lineRule="auto"/>
            </w:pPr>
            <w:r>
              <w:rPr>
                <w:b/>
                <w:sz w:val="16"/>
              </w:rPr>
              <w:t>Part</w:t>
            </w:r>
          </w:p>
        </w:tc>
        <w:tc>
          <w:tcPr>
            <w:tcW w:w="4752" w:type="dxa"/>
            <w:shd w:val="clear" w:color="auto" w:fill="DCE6F0"/>
          </w:tcPr>
          <w:p w14:paraId="75FB31D8" w14:textId="77777777" w:rsidR="00731FE9" w:rsidRDefault="00BB1D09">
            <w:pPr>
              <w:spacing w:after="20" w:line="240" w:lineRule="auto"/>
            </w:pPr>
            <w:r>
              <w:rPr>
                <w:b/>
                <w:sz w:val="16"/>
              </w:rPr>
              <w:t>What it does (one sentence)</w:t>
            </w:r>
          </w:p>
        </w:tc>
        <w:tc>
          <w:tcPr>
            <w:tcW w:w="1728" w:type="dxa"/>
            <w:shd w:val="clear" w:color="auto" w:fill="DCE6F0"/>
          </w:tcPr>
          <w:p w14:paraId="40B423F4" w14:textId="77777777" w:rsidR="00731FE9" w:rsidRDefault="00BB1D09">
            <w:pPr>
              <w:spacing w:after="20" w:line="240" w:lineRule="auto"/>
            </w:pPr>
            <w:r>
              <w:rPr>
                <w:b/>
                <w:sz w:val="16"/>
              </w:rPr>
              <w:t>Done by</w:t>
            </w:r>
          </w:p>
        </w:tc>
        <w:tc>
          <w:tcPr>
            <w:tcW w:w="1512" w:type="dxa"/>
            <w:shd w:val="clear" w:color="auto" w:fill="DCE6F0"/>
          </w:tcPr>
          <w:p w14:paraId="59D4247A" w14:textId="77777777" w:rsidR="00731FE9" w:rsidRDefault="00BB1D09">
            <w:pPr>
              <w:spacing w:after="20" w:line="240" w:lineRule="auto"/>
            </w:pPr>
            <w:r>
              <w:rPr>
                <w:b/>
                <w:sz w:val="16"/>
              </w:rPr>
              <w:t>If it fails, by hand</w:t>
            </w:r>
          </w:p>
        </w:tc>
      </w:tr>
      <w:tr w:rsidR="00731FE9" w14:paraId="70E3436F" w14:textId="77777777">
        <w:trPr>
          <w:cantSplit/>
          <w:jc w:val="center"/>
        </w:trPr>
        <w:tc>
          <w:tcPr>
            <w:tcW w:w="1944" w:type="dxa"/>
          </w:tcPr>
          <w:p w14:paraId="16E03114" w14:textId="77777777" w:rsidR="00731FE9" w:rsidRDefault="00BB1D09">
            <w:pPr>
              <w:spacing w:after="20" w:line="240" w:lineRule="auto"/>
            </w:pPr>
            <w:r>
              <w:rPr>
                <w:sz w:val="16"/>
              </w:rPr>
              <w:t>Project instructions</w:t>
            </w:r>
          </w:p>
        </w:tc>
        <w:tc>
          <w:tcPr>
            <w:tcW w:w="4752" w:type="dxa"/>
          </w:tcPr>
          <w:p w14:paraId="31C7831D" w14:textId="77777777" w:rsidR="00731FE9" w:rsidRDefault="00BB1D09">
            <w:pPr>
              <w:spacing w:after="20" w:line="240" w:lineRule="auto"/>
            </w:pPr>
            <w:r>
              <w:rPr>
                <w:sz w:val="16"/>
              </w:rPr>
              <w:t>Tells Claude its role, the six skills, when to use which tool, and the rules it may never break.</w:t>
            </w:r>
          </w:p>
        </w:tc>
        <w:tc>
          <w:tcPr>
            <w:tcW w:w="1728" w:type="dxa"/>
          </w:tcPr>
          <w:p w14:paraId="4DFDC7E0" w14:textId="77777777" w:rsidR="00731FE9" w:rsidRDefault="00BB1D09">
            <w:pPr>
              <w:spacing w:after="20" w:line="240" w:lineRule="auto"/>
            </w:pPr>
            <w:r>
              <w:rPr>
                <w:sz w:val="16"/>
              </w:rPr>
              <w:t>Text written by the PM</w:t>
            </w:r>
          </w:p>
        </w:tc>
        <w:tc>
          <w:tcPr>
            <w:tcW w:w="1512" w:type="dxa"/>
          </w:tcPr>
          <w:p w14:paraId="1BE9BC23" w14:textId="77777777" w:rsidR="00731FE9" w:rsidRDefault="00BB1D09">
            <w:pPr>
              <w:spacing w:after="20" w:line="240" w:lineRule="auto"/>
            </w:pPr>
            <w:r>
              <w:rPr>
                <w:sz w:val="16"/>
              </w:rPr>
              <w:t>—</w:t>
            </w:r>
          </w:p>
        </w:tc>
      </w:tr>
      <w:tr w:rsidR="00731FE9" w14:paraId="43ACCFD2" w14:textId="77777777">
        <w:trPr>
          <w:cantSplit/>
          <w:jc w:val="center"/>
        </w:trPr>
        <w:tc>
          <w:tcPr>
            <w:tcW w:w="1944" w:type="dxa"/>
          </w:tcPr>
          <w:p w14:paraId="599EE66B" w14:textId="77777777" w:rsidR="00731FE9" w:rsidRDefault="00BB1D09">
            <w:pPr>
              <w:spacing w:after="20" w:line="240" w:lineRule="auto"/>
            </w:pPr>
            <w:r>
              <w:rPr>
                <w:sz w:val="16"/>
              </w:rPr>
              <w:t>Project knowledge</w:t>
            </w:r>
          </w:p>
        </w:tc>
        <w:tc>
          <w:tcPr>
            <w:tcW w:w="4752" w:type="dxa"/>
          </w:tcPr>
          <w:p w14:paraId="3FFA82B1" w14:textId="77777777" w:rsidR="00731FE9" w:rsidRDefault="00BB1D09">
            <w:pPr>
              <w:spacing w:after="20" w:line="240" w:lineRule="auto"/>
            </w:pPr>
            <w:r>
              <w:rPr>
                <w:sz w:val="16"/>
              </w:rPr>
              <w:t>Gives Claude our research proposal, PRD, blueprint, knowledge architecture, build plan and the two logs in every chat.</w:t>
            </w:r>
          </w:p>
        </w:tc>
        <w:tc>
          <w:tcPr>
            <w:tcW w:w="1728" w:type="dxa"/>
          </w:tcPr>
          <w:p w14:paraId="0874A8C1" w14:textId="77777777" w:rsidR="00731FE9" w:rsidRDefault="00BB1D09">
            <w:pPr>
              <w:spacing w:after="20" w:line="240" w:lineRule="auto"/>
            </w:pPr>
            <w:r>
              <w:rPr>
                <w:sz w:val="16"/>
              </w:rPr>
              <w:t>Files uploaded by the PM</w:t>
            </w:r>
          </w:p>
        </w:tc>
        <w:tc>
          <w:tcPr>
            <w:tcW w:w="1512" w:type="dxa"/>
          </w:tcPr>
          <w:p w14:paraId="7E7AAF87" w14:textId="77777777" w:rsidR="00731FE9" w:rsidRDefault="00BB1D09">
            <w:pPr>
              <w:spacing w:after="20" w:line="240" w:lineRule="auto"/>
            </w:pPr>
            <w:r>
              <w:rPr>
                <w:sz w:val="16"/>
              </w:rPr>
              <w:t>—</w:t>
            </w:r>
          </w:p>
        </w:tc>
      </w:tr>
      <w:tr w:rsidR="00731FE9" w14:paraId="0A02A65E" w14:textId="77777777">
        <w:trPr>
          <w:cantSplit/>
          <w:jc w:val="center"/>
        </w:trPr>
        <w:tc>
          <w:tcPr>
            <w:tcW w:w="1944" w:type="dxa"/>
          </w:tcPr>
          <w:p w14:paraId="57AD75D7" w14:textId="77777777" w:rsidR="00731FE9" w:rsidRDefault="00BB1D09">
            <w:pPr>
              <w:spacing w:after="20" w:line="240" w:lineRule="auto"/>
            </w:pPr>
            <w:r>
              <w:rPr>
                <w:sz w:val="16"/>
              </w:rPr>
              <w:t>/start</w:t>
            </w:r>
          </w:p>
        </w:tc>
        <w:tc>
          <w:tcPr>
            <w:tcW w:w="4752" w:type="dxa"/>
          </w:tcPr>
          <w:p w14:paraId="348EAF0B" w14:textId="77777777" w:rsidR="00731FE9" w:rsidRDefault="00BB1D09">
            <w:pPr>
              <w:spacing w:after="20" w:line="240" w:lineRule="auto"/>
            </w:pPr>
            <w:r>
              <w:rPr>
                <w:sz w:val="16"/>
              </w:rPr>
              <w:t>Turns the session log into a short status: where we stopped and what is next.</w:t>
            </w:r>
          </w:p>
        </w:tc>
        <w:tc>
          <w:tcPr>
            <w:tcW w:w="1728" w:type="dxa"/>
          </w:tcPr>
          <w:p w14:paraId="60DE0F16" w14:textId="77777777" w:rsidR="00731FE9" w:rsidRDefault="00BB1D09">
            <w:pPr>
              <w:spacing w:after="20" w:line="240" w:lineRule="auto"/>
            </w:pPr>
            <w:r>
              <w:rPr>
                <w:sz w:val="16"/>
              </w:rPr>
              <w:t>Claude</w:t>
            </w:r>
          </w:p>
        </w:tc>
        <w:tc>
          <w:tcPr>
            <w:tcW w:w="1512" w:type="dxa"/>
          </w:tcPr>
          <w:p w14:paraId="41F5B3E1" w14:textId="77777777" w:rsidR="00731FE9" w:rsidRDefault="00BB1D09">
            <w:pPr>
              <w:spacing w:after="20" w:line="240" w:lineRule="auto"/>
            </w:pPr>
            <w:r>
              <w:rPr>
                <w:sz w:val="16"/>
              </w:rPr>
              <w:t>PM reads the log</w:t>
            </w:r>
          </w:p>
        </w:tc>
      </w:tr>
      <w:tr w:rsidR="00731FE9" w14:paraId="5BE7FCCE" w14:textId="77777777">
        <w:trPr>
          <w:cantSplit/>
          <w:jc w:val="center"/>
        </w:trPr>
        <w:tc>
          <w:tcPr>
            <w:tcW w:w="1944" w:type="dxa"/>
          </w:tcPr>
          <w:p w14:paraId="22B51FA5" w14:textId="77777777" w:rsidR="00731FE9" w:rsidRDefault="00BB1D09">
            <w:pPr>
              <w:spacing w:after="20" w:line="240" w:lineRule="auto"/>
            </w:pPr>
            <w:r>
              <w:rPr>
                <w:sz w:val="16"/>
              </w:rPr>
              <w:t>/search</w:t>
            </w:r>
          </w:p>
        </w:tc>
        <w:tc>
          <w:tcPr>
            <w:tcW w:w="4752" w:type="dxa"/>
          </w:tcPr>
          <w:p w14:paraId="198BB8F6" w14:textId="77777777" w:rsidR="00731FE9" w:rsidRDefault="00BB1D09">
            <w:pPr>
              <w:spacing w:after="20" w:line="240" w:lineRule="auto"/>
            </w:pPr>
            <w:r>
              <w:rPr>
                <w:sz w:val="16"/>
              </w:rPr>
              <w:t>Turns the week’s sub-questions into a list of 6–10 candidate sources from English and Dutch web searches.</w:t>
            </w:r>
          </w:p>
        </w:tc>
        <w:tc>
          <w:tcPr>
            <w:tcW w:w="1728" w:type="dxa"/>
          </w:tcPr>
          <w:p w14:paraId="20437BCD" w14:textId="77777777" w:rsidR="00731FE9" w:rsidRDefault="00BB1D09">
            <w:pPr>
              <w:spacing w:after="20" w:line="240" w:lineRule="auto"/>
            </w:pPr>
            <w:r>
              <w:rPr>
                <w:sz w:val="16"/>
              </w:rPr>
              <w:t>Claude + web search</w:t>
            </w:r>
          </w:p>
        </w:tc>
        <w:tc>
          <w:tcPr>
            <w:tcW w:w="1512" w:type="dxa"/>
          </w:tcPr>
          <w:p w14:paraId="57F1376C" w14:textId="77777777" w:rsidR="00731FE9" w:rsidRDefault="00BB1D09">
            <w:pPr>
              <w:spacing w:after="20" w:line="240" w:lineRule="auto"/>
            </w:pPr>
            <w:r>
              <w:rPr>
                <w:sz w:val="16"/>
              </w:rPr>
              <w:t>Developer searches</w:t>
            </w:r>
          </w:p>
        </w:tc>
      </w:tr>
      <w:tr w:rsidR="00731FE9" w14:paraId="7F5054AB" w14:textId="77777777">
        <w:trPr>
          <w:cantSplit/>
          <w:jc w:val="center"/>
        </w:trPr>
        <w:tc>
          <w:tcPr>
            <w:tcW w:w="1944" w:type="dxa"/>
          </w:tcPr>
          <w:p w14:paraId="6DDA4B1E" w14:textId="77777777" w:rsidR="00731FE9" w:rsidRDefault="00BB1D09">
            <w:pPr>
              <w:spacing w:after="20" w:line="240" w:lineRule="auto"/>
            </w:pPr>
            <w:r>
              <w:rPr>
                <w:sz w:val="16"/>
              </w:rPr>
              <w:t>/appraise</w:t>
            </w:r>
          </w:p>
        </w:tc>
        <w:tc>
          <w:tcPr>
            <w:tcW w:w="4752" w:type="dxa"/>
          </w:tcPr>
          <w:p w14:paraId="6A80A765" w14:textId="77777777" w:rsidR="00731FE9" w:rsidRDefault="00BB1D09">
            <w:pPr>
              <w:spacing w:after="20" w:line="240" w:lineRule="auto"/>
            </w:pPr>
            <w:r>
              <w:rPr>
                <w:sz w:val="16"/>
              </w:rPr>
              <w:t>Turns sources into scored, proposed claims, each with the exact source sentence (Dutch with English beside it).</w:t>
            </w:r>
          </w:p>
        </w:tc>
        <w:tc>
          <w:tcPr>
            <w:tcW w:w="1728" w:type="dxa"/>
          </w:tcPr>
          <w:p w14:paraId="64A2C44D" w14:textId="77777777" w:rsidR="00731FE9" w:rsidRDefault="00BB1D09">
            <w:pPr>
              <w:spacing w:after="20" w:line="240" w:lineRule="auto"/>
            </w:pPr>
            <w:r>
              <w:rPr>
                <w:sz w:val="16"/>
              </w:rPr>
              <w:t>Claude; tester decides</w:t>
            </w:r>
          </w:p>
        </w:tc>
        <w:tc>
          <w:tcPr>
            <w:tcW w:w="1512" w:type="dxa"/>
          </w:tcPr>
          <w:p w14:paraId="5351AC6B" w14:textId="77777777" w:rsidR="00731FE9" w:rsidRDefault="00BB1D09">
            <w:pPr>
              <w:spacing w:after="20" w:line="240" w:lineRule="auto"/>
            </w:pPr>
            <w:r>
              <w:rPr>
                <w:sz w:val="16"/>
              </w:rPr>
              <w:t>Tester writes the rows</w:t>
            </w:r>
          </w:p>
        </w:tc>
      </w:tr>
      <w:tr w:rsidR="00731FE9" w14:paraId="707E461B" w14:textId="77777777">
        <w:trPr>
          <w:cantSplit/>
          <w:jc w:val="center"/>
        </w:trPr>
        <w:tc>
          <w:tcPr>
            <w:tcW w:w="1944" w:type="dxa"/>
          </w:tcPr>
          <w:p w14:paraId="47CD0F1E" w14:textId="77777777" w:rsidR="00731FE9" w:rsidRDefault="00BB1D09">
            <w:pPr>
              <w:spacing w:after="20" w:line="240" w:lineRule="auto"/>
            </w:pPr>
            <w:r>
              <w:rPr>
                <w:sz w:val="16"/>
              </w:rPr>
              <w:t>/draft</w:t>
            </w:r>
          </w:p>
        </w:tc>
        <w:tc>
          <w:tcPr>
            <w:tcW w:w="4752" w:type="dxa"/>
          </w:tcPr>
          <w:p w14:paraId="20C9DA6D" w14:textId="77777777" w:rsidR="00731FE9" w:rsidRDefault="00BB1D09">
            <w:pPr>
              <w:spacing w:after="20" w:line="240" w:lineRule="auto"/>
            </w:pPr>
            <w:r>
              <w:rPr>
                <w:sz w:val="16"/>
              </w:rPr>
              <w:t>Turns accepted claims into a chapter on the course template, with a source on every fact.</w:t>
            </w:r>
          </w:p>
        </w:tc>
        <w:tc>
          <w:tcPr>
            <w:tcW w:w="1728" w:type="dxa"/>
          </w:tcPr>
          <w:p w14:paraId="7ACD49FB" w14:textId="77777777" w:rsidR="00731FE9" w:rsidRDefault="00BB1D09">
            <w:pPr>
              <w:spacing w:after="20" w:line="240" w:lineRule="auto"/>
            </w:pPr>
            <w:r>
              <w:rPr>
                <w:sz w:val="16"/>
              </w:rPr>
              <w:t>Claude</w:t>
            </w:r>
          </w:p>
        </w:tc>
        <w:tc>
          <w:tcPr>
            <w:tcW w:w="1512" w:type="dxa"/>
          </w:tcPr>
          <w:p w14:paraId="309C1FD7" w14:textId="77777777" w:rsidR="00731FE9" w:rsidRDefault="00BB1D09">
            <w:pPr>
              <w:spacing w:after="20" w:line="240" w:lineRule="auto"/>
            </w:pPr>
            <w:r>
              <w:rPr>
                <w:sz w:val="16"/>
              </w:rPr>
              <w:t>PM writes from the log</w:t>
            </w:r>
          </w:p>
        </w:tc>
      </w:tr>
      <w:tr w:rsidR="00731FE9" w14:paraId="78169191" w14:textId="77777777">
        <w:trPr>
          <w:cantSplit/>
          <w:jc w:val="center"/>
        </w:trPr>
        <w:tc>
          <w:tcPr>
            <w:tcW w:w="1944" w:type="dxa"/>
          </w:tcPr>
          <w:p w14:paraId="37547331" w14:textId="77777777" w:rsidR="00731FE9" w:rsidRDefault="00BB1D09">
            <w:pPr>
              <w:spacing w:after="20" w:line="240" w:lineRule="auto"/>
            </w:pPr>
            <w:r>
              <w:rPr>
                <w:sz w:val="16"/>
              </w:rPr>
              <w:t>/check</w:t>
            </w:r>
          </w:p>
        </w:tc>
        <w:tc>
          <w:tcPr>
            <w:tcW w:w="4752" w:type="dxa"/>
          </w:tcPr>
          <w:p w14:paraId="3DD40288" w14:textId="77777777" w:rsidR="00731FE9" w:rsidRDefault="00BB1D09">
            <w:pPr>
              <w:spacing w:after="20" w:line="240" w:lineRule="auto"/>
            </w:pPr>
            <w:r>
              <w:rPr>
                <w:sz w:val="16"/>
              </w:rPr>
              <w:t>Turns a draft into a pass/fail list against criteria C1–C7, plus every sentence without a source.</w:t>
            </w:r>
          </w:p>
        </w:tc>
        <w:tc>
          <w:tcPr>
            <w:tcW w:w="1728" w:type="dxa"/>
          </w:tcPr>
          <w:p w14:paraId="0971EC2F" w14:textId="77777777" w:rsidR="00731FE9" w:rsidRDefault="00BB1D09">
            <w:pPr>
              <w:spacing w:after="20" w:line="240" w:lineRule="auto"/>
            </w:pPr>
            <w:r>
              <w:rPr>
                <w:sz w:val="16"/>
              </w:rPr>
              <w:t>Claude; tester confirms</w:t>
            </w:r>
          </w:p>
        </w:tc>
        <w:tc>
          <w:tcPr>
            <w:tcW w:w="1512" w:type="dxa"/>
          </w:tcPr>
          <w:p w14:paraId="727E7334" w14:textId="77777777" w:rsidR="00731FE9" w:rsidRDefault="00BB1D09">
            <w:pPr>
              <w:spacing w:after="20" w:line="240" w:lineRule="auto"/>
            </w:pPr>
            <w:r>
              <w:rPr>
                <w:sz w:val="16"/>
              </w:rPr>
              <w:t>Tester uses the checklist</w:t>
            </w:r>
          </w:p>
        </w:tc>
      </w:tr>
      <w:tr w:rsidR="00731FE9" w14:paraId="0A5B5116" w14:textId="77777777">
        <w:trPr>
          <w:cantSplit/>
          <w:jc w:val="center"/>
        </w:trPr>
        <w:tc>
          <w:tcPr>
            <w:tcW w:w="1944" w:type="dxa"/>
          </w:tcPr>
          <w:p w14:paraId="14DB554D" w14:textId="77777777" w:rsidR="00731FE9" w:rsidRDefault="00BB1D09">
            <w:pPr>
              <w:spacing w:after="20" w:line="240" w:lineRule="auto"/>
            </w:pPr>
            <w:r>
              <w:rPr>
                <w:sz w:val="16"/>
              </w:rPr>
              <w:t>/save</w:t>
            </w:r>
          </w:p>
        </w:tc>
        <w:tc>
          <w:tcPr>
            <w:tcW w:w="4752" w:type="dxa"/>
          </w:tcPr>
          <w:p w14:paraId="3D64148F" w14:textId="77777777" w:rsidR="00731FE9" w:rsidRDefault="00BB1D09">
            <w:pPr>
              <w:spacing w:after="20" w:line="240" w:lineRule="auto"/>
            </w:pPr>
            <w:r>
              <w:rPr>
                <w:sz w:val="16"/>
              </w:rPr>
              <w:t>Turns the session into a new session-log entry and an updated evidence log.</w:t>
            </w:r>
          </w:p>
        </w:tc>
        <w:tc>
          <w:tcPr>
            <w:tcW w:w="1728" w:type="dxa"/>
          </w:tcPr>
          <w:p w14:paraId="43758485" w14:textId="77777777" w:rsidR="00731FE9" w:rsidRDefault="00BB1D09">
            <w:pPr>
              <w:spacing w:after="20" w:line="240" w:lineRule="auto"/>
            </w:pPr>
            <w:r>
              <w:rPr>
                <w:sz w:val="16"/>
              </w:rPr>
              <w:t>Claude; PM uploads</w:t>
            </w:r>
          </w:p>
        </w:tc>
        <w:tc>
          <w:tcPr>
            <w:tcW w:w="1512" w:type="dxa"/>
          </w:tcPr>
          <w:p w14:paraId="0E69C29A" w14:textId="77777777" w:rsidR="00731FE9" w:rsidRDefault="00BB1D09">
            <w:pPr>
              <w:spacing w:after="20" w:line="240" w:lineRule="auto"/>
            </w:pPr>
            <w:r>
              <w:rPr>
                <w:sz w:val="16"/>
              </w:rPr>
              <w:t>PM writes the entry</w:t>
            </w:r>
          </w:p>
        </w:tc>
      </w:tr>
      <w:tr w:rsidR="00731FE9" w14:paraId="53544938" w14:textId="77777777">
        <w:trPr>
          <w:cantSplit/>
          <w:jc w:val="center"/>
        </w:trPr>
        <w:tc>
          <w:tcPr>
            <w:tcW w:w="1944" w:type="dxa"/>
          </w:tcPr>
          <w:p w14:paraId="6C4262E0" w14:textId="77777777" w:rsidR="00731FE9" w:rsidRDefault="00BB1D09">
            <w:pPr>
              <w:spacing w:after="20" w:line="240" w:lineRule="auto"/>
            </w:pPr>
            <w:r>
              <w:rPr>
                <w:sz w:val="16"/>
              </w:rPr>
              <w:t>Review and publication</w:t>
            </w:r>
          </w:p>
        </w:tc>
        <w:tc>
          <w:tcPr>
            <w:tcW w:w="4752" w:type="dxa"/>
          </w:tcPr>
          <w:p w14:paraId="49D819D2" w14:textId="77777777" w:rsidR="00731FE9" w:rsidRDefault="00BB1D09">
            <w:pPr>
              <w:spacing w:after="20" w:line="240" w:lineRule="auto"/>
            </w:pPr>
            <w:r>
              <w:rPr>
                <w:sz w:val="16"/>
              </w:rPr>
              <w:t>Turns an approved draft into a published chapter on the course site.</w:t>
            </w:r>
          </w:p>
        </w:tc>
        <w:tc>
          <w:tcPr>
            <w:tcW w:w="1728" w:type="dxa"/>
          </w:tcPr>
          <w:p w14:paraId="02635D3E" w14:textId="77777777" w:rsidR="00731FE9" w:rsidRDefault="00BB1D09">
            <w:pPr>
              <w:spacing w:after="20" w:line="240" w:lineRule="auto"/>
            </w:pPr>
            <w:r>
              <w:rPr>
                <w:sz w:val="16"/>
              </w:rPr>
              <w:t>Team; deployer</w:t>
            </w:r>
          </w:p>
        </w:tc>
        <w:tc>
          <w:tcPr>
            <w:tcW w:w="1512" w:type="dxa"/>
          </w:tcPr>
          <w:p w14:paraId="38FCBFBB" w14:textId="77777777" w:rsidR="00731FE9" w:rsidRDefault="00BB1D09">
            <w:pPr>
              <w:spacing w:after="20" w:line="240" w:lineRule="auto"/>
            </w:pPr>
            <w:r>
              <w:rPr>
                <w:sz w:val="16"/>
              </w:rPr>
              <w:t>Already manual</w:t>
            </w:r>
          </w:p>
        </w:tc>
      </w:tr>
      <w:tr w:rsidR="00731FE9" w14:paraId="5137EE8B" w14:textId="77777777">
        <w:trPr>
          <w:cantSplit/>
          <w:jc w:val="center"/>
        </w:trPr>
        <w:tc>
          <w:tcPr>
            <w:tcW w:w="1944" w:type="dxa"/>
          </w:tcPr>
          <w:p w14:paraId="6389C37B" w14:textId="77777777" w:rsidR="00731FE9" w:rsidRDefault="00BB1D09">
            <w:pPr>
              <w:spacing w:after="20" w:line="240" w:lineRule="auto"/>
            </w:pPr>
            <w:r>
              <w:rPr>
                <w:sz w:val="16"/>
              </w:rPr>
              <w:t>Project memory</w:t>
            </w:r>
          </w:p>
        </w:tc>
        <w:tc>
          <w:tcPr>
            <w:tcW w:w="4752" w:type="dxa"/>
          </w:tcPr>
          <w:p w14:paraId="371D333B" w14:textId="77777777" w:rsidR="00731FE9" w:rsidRDefault="00BB1D09">
            <w:pPr>
              <w:spacing w:after="20" w:line="240" w:lineRule="auto"/>
            </w:pPr>
            <w:r>
              <w:rPr>
                <w:sz w:val="16"/>
              </w:rPr>
              <w:t>Keeps Claude’s own notes on how we work; a backup, never a source.</w:t>
            </w:r>
          </w:p>
        </w:tc>
        <w:tc>
          <w:tcPr>
            <w:tcW w:w="1728" w:type="dxa"/>
          </w:tcPr>
          <w:p w14:paraId="76432756" w14:textId="77777777" w:rsidR="00731FE9" w:rsidRDefault="00BB1D09">
            <w:pPr>
              <w:spacing w:after="20" w:line="240" w:lineRule="auto"/>
            </w:pPr>
            <w:r>
              <w:rPr>
                <w:sz w:val="16"/>
              </w:rPr>
              <w:t>Claude, automatically</w:t>
            </w:r>
          </w:p>
        </w:tc>
        <w:tc>
          <w:tcPr>
            <w:tcW w:w="1512" w:type="dxa"/>
          </w:tcPr>
          <w:p w14:paraId="09490455" w14:textId="77777777" w:rsidR="00731FE9" w:rsidRDefault="00BB1D09">
            <w:pPr>
              <w:spacing w:after="20" w:line="240" w:lineRule="auto"/>
            </w:pPr>
            <w:r>
              <w:rPr>
                <w:sz w:val="16"/>
              </w:rPr>
              <w:t>Can be switched off</w:t>
            </w:r>
          </w:p>
        </w:tc>
      </w:tr>
    </w:tbl>
    <w:p w14:paraId="69C73724" w14:textId="77777777" w:rsidR="00731FE9" w:rsidRDefault="00731FE9">
      <w:pPr>
        <w:spacing w:after="40" w:line="192" w:lineRule="auto"/>
      </w:pPr>
    </w:p>
    <w:p w14:paraId="1A9B4875" w14:textId="77777777" w:rsidR="00731FE9" w:rsidRDefault="00BB1D09">
      <w:r>
        <w:rPr>
          <w:b/>
        </w:rPr>
        <w:t>Who decides what happens next:</w:t>
      </w:r>
      <w:r>
        <w:t xml:space="preserve"> a person, always. Nothing runs until someone types a skill; Claude never chains steps by itself and never publishes. </w:t>
      </w:r>
      <w:r>
        <w:rPr>
          <w:b/>
        </w:rPr>
        <w:t>Who checks before publication:</w:t>
      </w:r>
      <w:r>
        <w:t xml:space="preserve"> /check first, then the tester, who also opens </w:t>
      </w:r>
      <w:r>
        <w:lastRenderedPageBreak/>
        <w:t xml:space="preserve">three cited sources per chapter. </w:t>
      </w:r>
      <w:r>
        <w:rPr>
          <w:b/>
        </w:rPr>
        <w:t>When a step goes wrong:</w:t>
      </w:r>
      <w:r>
        <w:t xml:space="preserve"> run it once more with the problem named, then do it by hand. A draft that fails /check goes back to /draft once, and after that the PM fixes it.</w:t>
      </w:r>
    </w:p>
    <w:p w14:paraId="523764F4" w14:textId="77777777" w:rsidR="00731FE9" w:rsidRDefault="00BB1D09">
      <w:pPr>
        <w:pStyle w:val="Heading1"/>
      </w:pPr>
      <w:r>
        <w:t>2. What passes between the parts</w:t>
      </w:r>
    </w:p>
    <w:p w14:paraId="3228C42D" w14:textId="77777777" w:rsidR="00731FE9" w:rsidRDefault="00BB1D09">
      <w:r>
        <w:rPr>
          <w:b/>
        </w:rPr>
        <w:t>The contract: evidence-log.md.</w:t>
      </w:r>
      <w:r>
        <w:t xml:space="preserve"> This is the file between /appraise and /draft. It is one table in project knowledge, with one row per claim and these fields:</w:t>
      </w:r>
    </w:p>
    <w:p w14:paraId="60FABC86" w14:textId="77777777" w:rsidR="00731FE9" w:rsidRDefault="00BB1D09">
      <w:pPr>
        <w:pStyle w:val="ListBullet"/>
      </w:pPr>
      <w:r>
        <w:t>claim ID · the claim (one fact) · sub-question (E1–E5, I1–I5) · source ID · source (publisher, title, date, link)</w:t>
      </w:r>
    </w:p>
    <w:p w14:paraId="0E1F5A24" w14:textId="77777777" w:rsidR="00731FE9" w:rsidRDefault="00BB1D09">
      <w:pPr>
        <w:pStyle w:val="ListBullet"/>
      </w:pPr>
      <w:r>
        <w:t>exact sentence from the source, in its own language · English translation if Dutch (marked machine-assisted)</w:t>
      </w:r>
    </w:p>
    <w:p w14:paraId="63D1DB69" w14:textId="77777777" w:rsidR="00731FE9" w:rsidRDefault="00BB1D09">
      <w:pPr>
        <w:pStyle w:val="ListBullet"/>
      </w:pPr>
      <w:r>
        <w:t>appraisal: who says it, why credible, limitation · status: proposed / accepted / rejected · checked by (name, date)</w:t>
      </w:r>
    </w:p>
    <w:p w14:paraId="04DB3E2A" w14:textId="77777777" w:rsidR="00731FE9" w:rsidRDefault="00BB1D09">
      <w:r>
        <w:t xml:space="preserve">/draft may use only rows with status </w:t>
      </w:r>
      <w:r>
        <w:rPr>
          <w:i/>
        </w:rPr>
        <w:t>accepted</w:t>
      </w:r>
      <w:r>
        <w:t>, and /check flags any sentence whose source is not on an accepted row. Because the original sentence stays in the row, a claim keeps its source even after translation. If /appraise fails, a person can fill in a row by hand.</w:t>
      </w:r>
    </w:p>
    <w:p w14:paraId="69EC7DC3" w14:textId="77777777" w:rsidR="00731FE9" w:rsidRDefault="00BB1D09">
      <w:r>
        <w:rPr>
          <w:b/>
        </w:rPr>
        <w:t>Second file: session-log.md</w:t>
      </w:r>
      <w:r>
        <w:t>, the agent’s memory. It has one entry per session, newest first: date, what we did, decisions, open questions, next step. /save writes it and /start reads it.</w:t>
      </w:r>
    </w:p>
    <w:p w14:paraId="30A19DFF" w14:textId="77777777" w:rsidR="00731FE9" w:rsidRDefault="00BB1D09">
      <w:pPr>
        <w:pStyle w:val="Heading1"/>
      </w:pPr>
      <w:r>
        <w:t>3. The line nothing may cross</w:t>
      </w:r>
    </w:p>
    <w:p w14:paraId="433718A7" w14:textId="77777777" w:rsidR="00731FE9" w:rsidRDefault="00BB1D09">
      <w:r>
        <w:rPr>
          <w:b/>
        </w:rPr>
        <w:t>Interview material from the company visit (recordings, notes, transcripts, and anything that identifies a person or customer) never enters the Claude Project:</w:t>
      </w:r>
      <w:r>
        <w:t xml:space="preserve"> not in a chat, a file, project knowledge or memory.</w:t>
      </w:r>
    </w:p>
    <w:p w14:paraId="33B9906A" w14:textId="77777777" w:rsidR="00731FE9" w:rsidRDefault="00BB1D09">
      <w:pPr>
        <w:pStyle w:val="ListBullet"/>
      </w:pPr>
      <w:r>
        <w:rPr>
          <w:b/>
        </w:rPr>
        <w:t>Where it runs:</w:t>
      </w:r>
      <w:r>
        <w:t xml:space="preserve"> between the protected folder and the project. The protected folder is access-restricted to our team and is never uploaded, pasted or connected to Claude.</w:t>
      </w:r>
    </w:p>
    <w:p w14:paraId="70E612DD" w14:textId="77777777" w:rsidR="00731FE9" w:rsidRDefault="00BB1D09">
      <w:pPr>
        <w:pStyle w:val="ListBullet"/>
      </w:pPr>
      <w:r>
        <w:rPr>
          <w:b/>
        </w:rPr>
        <w:t>What keeps it there:</w:t>
      </w:r>
      <w:r>
        <w:t xml:space="preserve"> the project instructions tell Claude to stop and warn if such material appears, and never to store names in memory. The PM checks the project memory every week. Only the PM may carry an </w:t>
      </w:r>
      <w:proofErr w:type="spellStart"/>
      <w:r>
        <w:rPr>
          <w:i/>
        </w:rPr>
        <w:t>anonymised</w:t>
      </w:r>
      <w:proofErr w:type="spellEnd"/>
      <w:r>
        <w:t xml:space="preserve"> finding across, as an evidence-log row labelled “Interview evidence”, and only if the signed consent text allows it.</w:t>
      </w:r>
    </w:p>
    <w:tbl>
      <w:tblPr>
        <w:tblStyle w:val="TableGrid"/>
        <w:tblW w:w="0" w:type="auto"/>
        <w:jc w:val="center"/>
        <w:tblLayout w:type="fixed"/>
        <w:tblLook w:val="04A0" w:firstRow="1" w:lastRow="0" w:firstColumn="1" w:lastColumn="0" w:noHBand="0" w:noVBand="1"/>
      </w:tblPr>
      <w:tblGrid>
        <w:gridCol w:w="2736"/>
        <w:gridCol w:w="4320"/>
        <w:gridCol w:w="2880"/>
      </w:tblGrid>
      <w:tr w:rsidR="00731FE9" w14:paraId="19ABCD5B" w14:textId="77777777">
        <w:trPr>
          <w:cantSplit/>
          <w:tblHeader/>
          <w:jc w:val="center"/>
        </w:trPr>
        <w:tc>
          <w:tcPr>
            <w:tcW w:w="2736" w:type="dxa"/>
            <w:shd w:val="clear" w:color="auto" w:fill="DCE6F0"/>
          </w:tcPr>
          <w:p w14:paraId="456E98C1" w14:textId="77777777" w:rsidR="00731FE9" w:rsidRDefault="00BB1D09">
            <w:pPr>
              <w:spacing w:after="20" w:line="240" w:lineRule="auto"/>
            </w:pPr>
            <w:r>
              <w:rPr>
                <w:b/>
                <w:sz w:val="16"/>
              </w:rPr>
              <w:t>What leaves our hands</w:t>
            </w:r>
          </w:p>
        </w:tc>
        <w:tc>
          <w:tcPr>
            <w:tcW w:w="4320" w:type="dxa"/>
            <w:shd w:val="clear" w:color="auto" w:fill="DCE6F0"/>
          </w:tcPr>
          <w:p w14:paraId="3EE6F051" w14:textId="77777777" w:rsidR="00731FE9" w:rsidRDefault="00BB1D09">
            <w:pPr>
              <w:spacing w:after="20" w:line="240" w:lineRule="auto"/>
            </w:pPr>
            <w:r>
              <w:rPr>
                <w:b/>
                <w:sz w:val="16"/>
              </w:rPr>
              <w:t>What is sent</w:t>
            </w:r>
          </w:p>
        </w:tc>
        <w:tc>
          <w:tcPr>
            <w:tcW w:w="2880" w:type="dxa"/>
            <w:shd w:val="clear" w:color="auto" w:fill="DCE6F0"/>
          </w:tcPr>
          <w:p w14:paraId="3C9E22DA" w14:textId="77777777" w:rsidR="00731FE9" w:rsidRDefault="00BB1D09">
            <w:pPr>
              <w:spacing w:after="20" w:line="240" w:lineRule="auto"/>
            </w:pPr>
            <w:r>
              <w:rPr>
                <w:b/>
                <w:sz w:val="16"/>
              </w:rPr>
              <w:t>To</w:t>
            </w:r>
          </w:p>
        </w:tc>
      </w:tr>
      <w:tr w:rsidR="00731FE9" w14:paraId="5DBE58D5" w14:textId="77777777">
        <w:trPr>
          <w:cantSplit/>
          <w:jc w:val="center"/>
        </w:trPr>
        <w:tc>
          <w:tcPr>
            <w:tcW w:w="2736" w:type="dxa"/>
          </w:tcPr>
          <w:p w14:paraId="6EF1CC76" w14:textId="77777777" w:rsidR="00731FE9" w:rsidRDefault="00BB1D09">
            <w:pPr>
              <w:spacing w:after="20" w:line="240" w:lineRule="auto"/>
            </w:pPr>
            <w:r>
              <w:rPr>
                <w:sz w:val="16"/>
              </w:rPr>
              <w:t>Everything in the project</w:t>
            </w:r>
          </w:p>
        </w:tc>
        <w:tc>
          <w:tcPr>
            <w:tcW w:w="4320" w:type="dxa"/>
          </w:tcPr>
          <w:p w14:paraId="4D3DB1BE" w14:textId="77777777" w:rsidR="00731FE9" w:rsidRDefault="00BB1D09">
            <w:pPr>
              <w:spacing w:after="20" w:line="240" w:lineRule="auto"/>
            </w:pPr>
            <w:r>
              <w:rPr>
                <w:sz w:val="16"/>
              </w:rPr>
              <w:t>Instructions, knowledge files, chats, memory</w:t>
            </w:r>
          </w:p>
        </w:tc>
        <w:tc>
          <w:tcPr>
            <w:tcW w:w="2880" w:type="dxa"/>
          </w:tcPr>
          <w:p w14:paraId="52D8AEFF" w14:textId="77777777" w:rsidR="00731FE9" w:rsidRDefault="00BB1D09">
            <w:pPr>
              <w:spacing w:after="20" w:line="240" w:lineRule="auto"/>
            </w:pPr>
            <w:r>
              <w:rPr>
                <w:sz w:val="16"/>
              </w:rPr>
              <w:t>Anthropic, which runs Claude</w:t>
            </w:r>
          </w:p>
        </w:tc>
      </w:tr>
      <w:tr w:rsidR="00731FE9" w14:paraId="0B350BB5" w14:textId="77777777">
        <w:trPr>
          <w:cantSplit/>
          <w:jc w:val="center"/>
        </w:trPr>
        <w:tc>
          <w:tcPr>
            <w:tcW w:w="2736" w:type="dxa"/>
          </w:tcPr>
          <w:p w14:paraId="6A62C84E" w14:textId="77777777" w:rsidR="00731FE9" w:rsidRDefault="00BB1D09">
            <w:pPr>
              <w:spacing w:after="20" w:line="240" w:lineRule="auto"/>
            </w:pPr>
            <w:r>
              <w:rPr>
                <w:sz w:val="16"/>
              </w:rPr>
              <w:t>/search and /appraise</w:t>
            </w:r>
          </w:p>
        </w:tc>
        <w:tc>
          <w:tcPr>
            <w:tcW w:w="4320" w:type="dxa"/>
          </w:tcPr>
          <w:p w14:paraId="6AAB4BE0" w14:textId="77777777" w:rsidR="00731FE9" w:rsidRDefault="00BB1D09">
            <w:pPr>
              <w:spacing w:after="20" w:line="240" w:lineRule="auto"/>
            </w:pPr>
            <w:r>
              <w:rPr>
                <w:sz w:val="16"/>
              </w:rPr>
              <w:t>Search terms and web addresses</w:t>
            </w:r>
          </w:p>
        </w:tc>
        <w:tc>
          <w:tcPr>
            <w:tcW w:w="2880" w:type="dxa"/>
          </w:tcPr>
          <w:p w14:paraId="488AADA9" w14:textId="77777777" w:rsidR="00731FE9" w:rsidRDefault="00BB1D09">
            <w:pPr>
              <w:spacing w:after="20" w:line="240" w:lineRule="auto"/>
            </w:pPr>
            <w:r>
              <w:rPr>
                <w:sz w:val="16"/>
              </w:rPr>
              <w:t>The web, through Claude’s web search</w:t>
            </w:r>
          </w:p>
        </w:tc>
      </w:tr>
      <w:tr w:rsidR="00731FE9" w14:paraId="057DF39F" w14:textId="77777777">
        <w:trPr>
          <w:cantSplit/>
          <w:jc w:val="center"/>
        </w:trPr>
        <w:tc>
          <w:tcPr>
            <w:tcW w:w="2736" w:type="dxa"/>
          </w:tcPr>
          <w:p w14:paraId="0D0ED408" w14:textId="77777777" w:rsidR="00731FE9" w:rsidRDefault="00BB1D09">
            <w:pPr>
              <w:spacing w:after="20" w:line="240" w:lineRule="auto"/>
            </w:pPr>
            <w:r>
              <w:rPr>
                <w:sz w:val="16"/>
              </w:rPr>
              <w:t>The protected folder</w:t>
            </w:r>
          </w:p>
        </w:tc>
        <w:tc>
          <w:tcPr>
            <w:tcW w:w="4320" w:type="dxa"/>
          </w:tcPr>
          <w:p w14:paraId="0CE8F001" w14:textId="77777777" w:rsidR="00731FE9" w:rsidRDefault="00BB1D09">
            <w:pPr>
              <w:spacing w:after="20" w:line="240" w:lineRule="auto"/>
            </w:pPr>
            <w:r>
              <w:rPr>
                <w:sz w:val="16"/>
              </w:rPr>
              <w:t>Nothing</w:t>
            </w:r>
          </w:p>
        </w:tc>
        <w:tc>
          <w:tcPr>
            <w:tcW w:w="2880" w:type="dxa"/>
          </w:tcPr>
          <w:p w14:paraId="5F4C1993" w14:textId="77777777" w:rsidR="00731FE9" w:rsidRDefault="00BB1D09">
            <w:pPr>
              <w:spacing w:after="20" w:line="240" w:lineRule="auto"/>
            </w:pPr>
            <w:r>
              <w:rPr>
                <w:sz w:val="16"/>
              </w:rPr>
              <w:t>—</w:t>
            </w:r>
          </w:p>
        </w:tc>
      </w:tr>
    </w:tbl>
    <w:p w14:paraId="4BF7DEB9" w14:textId="77777777" w:rsidR="00731FE9" w:rsidRDefault="00731FE9">
      <w:pPr>
        <w:spacing w:after="40" w:line="192" w:lineRule="auto"/>
      </w:pPr>
    </w:p>
    <w:p w14:paraId="7F282F60" w14:textId="77777777" w:rsidR="00731FE9" w:rsidRDefault="00BB1D09">
      <w:r>
        <w:t>Every team member switches off the setting that lets Anthropic use chats to improve its models. Text on web pages is treated as material, never as an instruction: if a page tries to instruct Claude, Claude ignores it and warns us.</w:t>
      </w:r>
    </w:p>
    <w:p w14:paraId="43AE83B7" w14:textId="77777777" w:rsidR="00731FE9" w:rsidRDefault="00BB1D09">
      <w:pPr>
        <w:pStyle w:val="Heading1"/>
      </w:pPr>
      <w:r>
        <w:t>4. The trace to the PRD</w:t>
      </w:r>
    </w:p>
    <w:tbl>
      <w:tblPr>
        <w:tblStyle w:val="TableGrid"/>
        <w:tblW w:w="0" w:type="auto"/>
        <w:jc w:val="center"/>
        <w:tblLayout w:type="fixed"/>
        <w:tblLook w:val="04A0" w:firstRow="1" w:lastRow="0" w:firstColumn="1" w:lastColumn="0" w:noHBand="0" w:noVBand="1"/>
      </w:tblPr>
      <w:tblGrid>
        <w:gridCol w:w="5904"/>
        <w:gridCol w:w="4032"/>
      </w:tblGrid>
      <w:tr w:rsidR="00731FE9" w14:paraId="7DD898C8" w14:textId="77777777">
        <w:trPr>
          <w:cantSplit/>
          <w:tblHeader/>
          <w:jc w:val="center"/>
        </w:trPr>
        <w:tc>
          <w:tcPr>
            <w:tcW w:w="5904" w:type="dxa"/>
            <w:shd w:val="clear" w:color="auto" w:fill="DCE6F0"/>
          </w:tcPr>
          <w:p w14:paraId="18FFD77A" w14:textId="77777777" w:rsidR="00731FE9" w:rsidRDefault="00BB1D09">
            <w:pPr>
              <w:spacing w:after="20" w:line="240" w:lineRule="auto"/>
            </w:pPr>
            <w:r>
              <w:rPr>
                <w:b/>
                <w:sz w:val="16"/>
              </w:rPr>
              <w:t>PRD promise</w:t>
            </w:r>
          </w:p>
        </w:tc>
        <w:tc>
          <w:tcPr>
            <w:tcW w:w="4032" w:type="dxa"/>
            <w:shd w:val="clear" w:color="auto" w:fill="DCE6F0"/>
          </w:tcPr>
          <w:p w14:paraId="29FA2E8D" w14:textId="77777777" w:rsidR="00731FE9" w:rsidRDefault="00BB1D09">
            <w:pPr>
              <w:spacing w:after="20" w:line="240" w:lineRule="auto"/>
            </w:pPr>
            <w:r>
              <w:rPr>
                <w:b/>
                <w:sz w:val="16"/>
              </w:rPr>
              <w:t>Carried by</w:t>
            </w:r>
          </w:p>
        </w:tc>
      </w:tr>
      <w:tr w:rsidR="00731FE9" w14:paraId="195D6F09" w14:textId="77777777">
        <w:trPr>
          <w:cantSplit/>
          <w:jc w:val="center"/>
        </w:trPr>
        <w:tc>
          <w:tcPr>
            <w:tcW w:w="5904" w:type="dxa"/>
          </w:tcPr>
          <w:p w14:paraId="796A2E62" w14:textId="77777777" w:rsidR="00731FE9" w:rsidRDefault="00BB1D09">
            <w:pPr>
              <w:spacing w:after="20" w:line="240" w:lineRule="auto"/>
            </w:pPr>
            <w:r>
              <w:rPr>
                <w:sz w:val="16"/>
              </w:rPr>
              <w:t>Resume where we stopped; /start right every session (PRD §2–3)</w:t>
            </w:r>
          </w:p>
        </w:tc>
        <w:tc>
          <w:tcPr>
            <w:tcW w:w="4032" w:type="dxa"/>
          </w:tcPr>
          <w:p w14:paraId="79825E02" w14:textId="77777777" w:rsidR="00731FE9" w:rsidRDefault="00BB1D09">
            <w:pPr>
              <w:spacing w:after="20" w:line="240" w:lineRule="auto"/>
            </w:pPr>
            <w:r>
              <w:rPr>
                <w:sz w:val="16"/>
              </w:rPr>
              <w:t>/start and session-log.md</w:t>
            </w:r>
          </w:p>
        </w:tc>
      </w:tr>
      <w:tr w:rsidR="00731FE9" w14:paraId="7BBA8998" w14:textId="77777777">
        <w:trPr>
          <w:cantSplit/>
          <w:jc w:val="center"/>
        </w:trPr>
        <w:tc>
          <w:tcPr>
            <w:tcW w:w="5904" w:type="dxa"/>
          </w:tcPr>
          <w:p w14:paraId="30796CEF" w14:textId="77777777" w:rsidR="00731FE9" w:rsidRDefault="00BB1D09">
            <w:pPr>
              <w:spacing w:after="20" w:line="240" w:lineRule="auto"/>
            </w:pPr>
            <w:r>
              <w:rPr>
                <w:sz w:val="16"/>
              </w:rPr>
              <w:t>Search in English and Dutch; Dutch original kept (PRD §5)</w:t>
            </w:r>
          </w:p>
        </w:tc>
        <w:tc>
          <w:tcPr>
            <w:tcW w:w="4032" w:type="dxa"/>
          </w:tcPr>
          <w:p w14:paraId="3D54DD4C" w14:textId="77777777" w:rsidR="00731FE9" w:rsidRDefault="00BB1D09">
            <w:pPr>
              <w:spacing w:after="20" w:line="240" w:lineRule="auto"/>
            </w:pPr>
            <w:r>
              <w:rPr>
                <w:sz w:val="16"/>
              </w:rPr>
              <w:t>/search, /appraise, evidence-log.md</w:t>
            </w:r>
          </w:p>
        </w:tc>
      </w:tr>
      <w:tr w:rsidR="00731FE9" w14:paraId="3929DC5D" w14:textId="77777777">
        <w:trPr>
          <w:cantSplit/>
          <w:jc w:val="center"/>
        </w:trPr>
        <w:tc>
          <w:tcPr>
            <w:tcW w:w="5904" w:type="dxa"/>
          </w:tcPr>
          <w:p w14:paraId="3E3D7605" w14:textId="77777777" w:rsidR="00731FE9" w:rsidRDefault="00BB1D09">
            <w:pPr>
              <w:spacing w:after="20" w:line="240" w:lineRule="auto"/>
            </w:pPr>
            <w:r>
              <w:rPr>
                <w:sz w:val="16"/>
              </w:rPr>
              <w:t>Every claim linked to its exact source sentence (PRD §2)</w:t>
            </w:r>
          </w:p>
        </w:tc>
        <w:tc>
          <w:tcPr>
            <w:tcW w:w="4032" w:type="dxa"/>
          </w:tcPr>
          <w:p w14:paraId="56E56393" w14:textId="77777777" w:rsidR="00731FE9" w:rsidRDefault="00BB1D09">
            <w:pPr>
              <w:spacing w:after="20" w:line="240" w:lineRule="auto"/>
            </w:pPr>
            <w:r>
              <w:rPr>
                <w:sz w:val="16"/>
              </w:rPr>
              <w:t>/appraise and evidence-log.md</w:t>
            </w:r>
          </w:p>
        </w:tc>
      </w:tr>
      <w:tr w:rsidR="00731FE9" w14:paraId="7D6E1FF6" w14:textId="77777777">
        <w:trPr>
          <w:cantSplit/>
          <w:jc w:val="center"/>
        </w:trPr>
        <w:tc>
          <w:tcPr>
            <w:tcW w:w="5904" w:type="dxa"/>
          </w:tcPr>
          <w:p w14:paraId="15F7AD16" w14:textId="77777777" w:rsidR="00731FE9" w:rsidRDefault="00BB1D09">
            <w:pPr>
              <w:spacing w:after="20" w:line="240" w:lineRule="auto"/>
            </w:pPr>
            <w:r>
              <w:rPr>
                <w:sz w:val="16"/>
              </w:rPr>
              <w:t>Draft only from accepted claims; “evidence not found” instead of guessing (PRD §2)</w:t>
            </w:r>
          </w:p>
        </w:tc>
        <w:tc>
          <w:tcPr>
            <w:tcW w:w="4032" w:type="dxa"/>
          </w:tcPr>
          <w:p w14:paraId="59B7DB8A" w14:textId="77777777" w:rsidR="00731FE9" w:rsidRDefault="00BB1D09">
            <w:pPr>
              <w:spacing w:after="20" w:line="240" w:lineRule="auto"/>
            </w:pPr>
            <w:r>
              <w:rPr>
                <w:sz w:val="16"/>
              </w:rPr>
              <w:t>/draft</w:t>
            </w:r>
          </w:p>
        </w:tc>
      </w:tr>
      <w:tr w:rsidR="00731FE9" w14:paraId="724C8E89" w14:textId="77777777">
        <w:trPr>
          <w:cantSplit/>
          <w:jc w:val="center"/>
        </w:trPr>
        <w:tc>
          <w:tcPr>
            <w:tcW w:w="5904" w:type="dxa"/>
          </w:tcPr>
          <w:p w14:paraId="04CD109D" w14:textId="77777777" w:rsidR="00731FE9" w:rsidRDefault="00BB1D09">
            <w:pPr>
              <w:spacing w:after="20" w:line="240" w:lineRule="auto"/>
            </w:pPr>
            <w:r>
              <w:rPr>
                <w:sz w:val="16"/>
              </w:rPr>
              <w:t>A chapter passes C1–C7 before publication (PRD §3)</w:t>
            </w:r>
          </w:p>
        </w:tc>
        <w:tc>
          <w:tcPr>
            <w:tcW w:w="4032" w:type="dxa"/>
          </w:tcPr>
          <w:p w14:paraId="4A030E68" w14:textId="77777777" w:rsidR="00731FE9" w:rsidRDefault="00BB1D09">
            <w:pPr>
              <w:spacing w:after="20" w:line="240" w:lineRule="auto"/>
            </w:pPr>
            <w:r>
              <w:rPr>
                <w:sz w:val="16"/>
              </w:rPr>
              <w:t>/check, then the tester</w:t>
            </w:r>
          </w:p>
        </w:tc>
      </w:tr>
      <w:tr w:rsidR="00731FE9" w14:paraId="789937C7" w14:textId="77777777">
        <w:trPr>
          <w:cantSplit/>
          <w:jc w:val="center"/>
        </w:trPr>
        <w:tc>
          <w:tcPr>
            <w:tcW w:w="5904" w:type="dxa"/>
          </w:tcPr>
          <w:p w14:paraId="7E05070A" w14:textId="77777777" w:rsidR="00731FE9" w:rsidRDefault="00BB1D09">
            <w:pPr>
              <w:spacing w:after="20" w:line="240" w:lineRule="auto"/>
            </w:pPr>
            <w:r>
              <w:rPr>
                <w:sz w:val="16"/>
              </w:rPr>
              <w:t>A non-coder runs it; manual fallback for every step (PRD §4)</w:t>
            </w:r>
          </w:p>
        </w:tc>
        <w:tc>
          <w:tcPr>
            <w:tcW w:w="4032" w:type="dxa"/>
          </w:tcPr>
          <w:p w14:paraId="21EC12C8" w14:textId="77777777" w:rsidR="00731FE9" w:rsidRDefault="00BB1D09">
            <w:pPr>
              <w:spacing w:after="20" w:line="240" w:lineRule="auto"/>
            </w:pPr>
            <w:r>
              <w:rPr>
                <w:sz w:val="16"/>
              </w:rPr>
              <w:t>Typed skills; the last column of the parts table</w:t>
            </w:r>
          </w:p>
        </w:tc>
      </w:tr>
      <w:tr w:rsidR="00731FE9" w14:paraId="620ABEB9" w14:textId="77777777">
        <w:trPr>
          <w:cantSplit/>
          <w:jc w:val="center"/>
        </w:trPr>
        <w:tc>
          <w:tcPr>
            <w:tcW w:w="5904" w:type="dxa"/>
          </w:tcPr>
          <w:p w14:paraId="28FDC52E" w14:textId="77777777" w:rsidR="00731FE9" w:rsidRDefault="00BB1D09">
            <w:pPr>
              <w:spacing w:after="20" w:line="240" w:lineRule="auto"/>
            </w:pPr>
            <w:r>
              <w:rPr>
                <w:sz w:val="16"/>
              </w:rPr>
              <w:t>Interview and confidential data never enter the agent (PRD §3 guardrail)</w:t>
            </w:r>
          </w:p>
        </w:tc>
        <w:tc>
          <w:tcPr>
            <w:tcW w:w="4032" w:type="dxa"/>
          </w:tcPr>
          <w:p w14:paraId="2A82412A" w14:textId="77777777" w:rsidR="00731FE9" w:rsidRDefault="00BB1D09">
            <w:pPr>
              <w:spacing w:after="20" w:line="240" w:lineRule="auto"/>
            </w:pPr>
            <w:r>
              <w:rPr>
                <w:sz w:val="16"/>
              </w:rPr>
              <w:t>The line (§3)</w:t>
            </w:r>
          </w:p>
        </w:tc>
      </w:tr>
      <w:tr w:rsidR="00731FE9" w14:paraId="3A3774F7" w14:textId="77777777">
        <w:trPr>
          <w:cantSplit/>
          <w:jc w:val="center"/>
        </w:trPr>
        <w:tc>
          <w:tcPr>
            <w:tcW w:w="5904" w:type="dxa"/>
          </w:tcPr>
          <w:p w14:paraId="5143B093" w14:textId="77777777" w:rsidR="00731FE9" w:rsidRDefault="00BB1D09">
            <w:pPr>
              <w:spacing w:after="20" w:line="240" w:lineRule="auto"/>
            </w:pPr>
            <w:r>
              <w:rPr>
                <w:sz w:val="16"/>
              </w:rPr>
              <w:t>No automatic publishing (PRD §6)</w:t>
            </w:r>
          </w:p>
        </w:tc>
        <w:tc>
          <w:tcPr>
            <w:tcW w:w="4032" w:type="dxa"/>
          </w:tcPr>
          <w:p w14:paraId="2CD9CA6D" w14:textId="77777777" w:rsidR="00731FE9" w:rsidRDefault="00BB1D09">
            <w:pPr>
              <w:spacing w:after="20" w:line="240" w:lineRule="auto"/>
            </w:pPr>
            <w:r>
              <w:rPr>
                <w:sz w:val="16"/>
              </w:rPr>
              <w:t>Review and publication by people</w:t>
            </w:r>
          </w:p>
        </w:tc>
      </w:tr>
    </w:tbl>
    <w:p w14:paraId="7C8EF880" w14:textId="77777777" w:rsidR="00731FE9" w:rsidRDefault="00731FE9">
      <w:pPr>
        <w:spacing w:after="40" w:line="192" w:lineRule="auto"/>
      </w:pPr>
    </w:p>
    <w:p w14:paraId="13E03F5D" w14:textId="77777777" w:rsidR="00731FE9" w:rsidRDefault="00BB1D09">
      <w:r>
        <w:rPr>
          <w:b/>
        </w:rPr>
        <w:t>Departures from the PRD:</w:t>
      </w:r>
      <w:r>
        <w:t xml:space="preserve"> none. Every promise lands in a part.</w:t>
      </w:r>
    </w:p>
    <w:p w14:paraId="1CEB85D0" w14:textId="77777777" w:rsidR="00731FE9" w:rsidRDefault="00BB1D09">
      <w:r>
        <w:rPr>
          <w:b/>
        </w:rPr>
        <w:t>Decision, with the option we turned down.</w:t>
      </w:r>
      <w:r>
        <w:t xml:space="preserve"> We keep the agent’s memory in a session log that we can read and correct, with Claude’s built-in memory only as a backup. The option we turned down was to rely on built-in memory alone. </w:t>
      </w:r>
      <w:r>
        <w:rPr>
          <w:i/>
        </w:rPr>
        <w:t>Cost:</w:t>
      </w:r>
      <w:r>
        <w:t xml:space="preserve"> the PM uploads the log after every session. </w:t>
      </w:r>
      <w:r>
        <w:rPr>
          <w:i/>
        </w:rPr>
        <w:t>Gain:</w:t>
      </w:r>
      <w:r>
        <w:t xml:space="preserve"> memory the whole team can see, check and fix.</w:t>
      </w:r>
    </w:p>
    <w:p w14:paraId="12794ACA" w14:textId="77777777" w:rsidR="00731FE9" w:rsidRDefault="00BB1D09">
      <w:r>
        <w:rPr>
          <w:b/>
        </w:rPr>
        <w:t>Open questions:</w:t>
      </w:r>
      <w:r>
        <w:t xml:space="preserve"> Can all four of us share one project (Team plan), or does the PM keep the master copy? (PM, 28 Sep) · Does /start recall the last session correctly in a new chat? (tester, 30 Sep)</w:t>
      </w:r>
    </w:p>
    <w:sectPr w:rsidR="00731FE9"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48179">
    <w:abstractNumId w:val="8"/>
  </w:num>
  <w:num w:numId="2" w16cid:durableId="850027356">
    <w:abstractNumId w:val="6"/>
  </w:num>
  <w:num w:numId="3" w16cid:durableId="766968457">
    <w:abstractNumId w:val="5"/>
  </w:num>
  <w:num w:numId="4" w16cid:durableId="1909463752">
    <w:abstractNumId w:val="4"/>
  </w:num>
  <w:num w:numId="5" w16cid:durableId="1629513348">
    <w:abstractNumId w:val="7"/>
  </w:num>
  <w:num w:numId="6" w16cid:durableId="1962952231">
    <w:abstractNumId w:val="3"/>
  </w:num>
  <w:num w:numId="7" w16cid:durableId="683945470">
    <w:abstractNumId w:val="2"/>
  </w:num>
  <w:num w:numId="8" w16cid:durableId="182473380">
    <w:abstractNumId w:val="1"/>
  </w:num>
  <w:num w:numId="9" w16cid:durableId="684788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5A"/>
    <w:rsid w:val="00034616"/>
    <w:rsid w:val="0006063C"/>
    <w:rsid w:val="0015074B"/>
    <w:rsid w:val="0029639D"/>
    <w:rsid w:val="002E4471"/>
    <w:rsid w:val="00326F90"/>
    <w:rsid w:val="0036211A"/>
    <w:rsid w:val="00525084"/>
    <w:rsid w:val="00731FE9"/>
    <w:rsid w:val="007662B1"/>
    <w:rsid w:val="00981DD8"/>
    <w:rsid w:val="00AA1D8D"/>
    <w:rsid w:val="00B47730"/>
    <w:rsid w:val="00BB1D09"/>
    <w:rsid w:val="00C04A1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261022-FC51-418E-9117-2DE993B9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890</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 08</dc:creator>
  <cp:keywords/>
  <dc:description>generated by python-docx</dc:description>
  <cp:lastModifiedBy>Mehdi Ouarib (student)</cp:lastModifiedBy>
  <cp:revision>4</cp:revision>
  <dcterms:created xsi:type="dcterms:W3CDTF">2013-12-23T23:15:00Z</dcterms:created>
  <dcterms:modified xsi:type="dcterms:W3CDTF">2026-10-02T09:56:00Z</dcterms:modified>
  <cp:category/>
</cp:coreProperties>
</file>