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w:hAnsi="Times"/>
        </w:rPr>
      </w:pPr>
      <w:r>
        <w:rPr>
          <w:rFonts w:ascii="Times" w:hAnsi="Times"/>
        </w:rPr>
      </w:r>
    </w:p>
    <w:p>
      <w:pPr>
        <w:pStyle w:val="Normal"/>
        <w:bidi w:val="0"/>
        <w:jc w:val="start"/>
        <w:rPr>
          <w:rFonts w:ascii="Times" w:hAnsi="Times"/>
          <w:b/>
          <w:bCs/>
        </w:rPr>
      </w:pPr>
      <w:r>
        <w:rPr>
          <w:rFonts w:ascii="Times" w:hAnsi="Times"/>
          <w:b/>
          <w:bCs/>
        </w:rPr>
        <w:t xml:space="preserve">1. </w:t>
      </w:r>
      <w:r>
        <w:rPr>
          <w:rFonts w:ascii="Times" w:hAnsi="Times"/>
          <w:b/>
          <w:bCs/>
          <w:sz w:val="28"/>
          <w:szCs w:val="28"/>
        </w:rPr>
        <w:t>Exploratory Data Analysis</w:t>
      </w:r>
    </w:p>
    <w:p>
      <w:pPr>
        <w:pStyle w:val="Normal"/>
        <w:bidi w:val="0"/>
        <w:spacing w:before="60" w:after="60"/>
        <w:jc w:val="start"/>
        <w:rPr>
          <w:rFonts w:ascii="Arial" w:hAnsi="Arial" w:eastAsia="Arial" w:cs="Arial"/>
          <w:sz w:val="20"/>
          <w:szCs w:val="20"/>
        </w:rPr>
      </w:pPr>
      <w:r>
        <w:rPr>
          <w:rFonts w:eastAsia="Arial" w:cs="Arial" w:ascii="Times" w:hAnsi="Times"/>
          <w:sz w:val="22"/>
          <w:szCs w:val="22"/>
        </w:rPr>
        <w:t xml:space="preserve">Before building any model we ran a systematic EDA to understand the raw data. </w:t>
      </w:r>
      <w:r>
        <w:rPr>
          <w:rFonts w:eastAsia="Arial" w:cs="Arial" w:ascii="Times" w:hAnsi="Times"/>
          <w:sz w:val="22"/>
          <w:szCs w:val="22"/>
        </w:rPr>
        <w:t>We are doing this to support decisions that we will take in the preprocessing phase.</w:t>
      </w:r>
    </w:p>
    <w:p>
      <w:pPr>
        <w:pStyle w:val="Normal"/>
        <w:bidi w:val="0"/>
        <w:spacing w:before="60" w:after="60"/>
        <w:jc w:val="start"/>
        <w:rPr>
          <w:rFonts w:ascii="Arial" w:hAnsi="Arial" w:eastAsia="Arial" w:cs="Arial"/>
          <w:sz w:val="20"/>
          <w:szCs w:val="20"/>
        </w:rPr>
      </w:pPr>
      <w:r>
        <w:rPr>
          <w:rFonts w:eastAsia="Arial" w:cs="Arial" w:ascii="Times" w:hAnsi="Times"/>
          <w:b/>
          <w:bCs/>
          <w:sz w:val="20"/>
          <w:szCs w:val="20"/>
        </w:rPr>
        <w:tab/>
        <w:t>1.1 Dataset Overview</w:t>
      </w:r>
    </w:p>
    <w:p>
      <w:pPr>
        <w:pStyle w:val="Normal"/>
        <w:bidi w:val="0"/>
        <w:spacing w:before="60" w:after="60"/>
        <w:jc w:val="start"/>
        <w:rPr>
          <w:rFonts w:ascii="Arial" w:hAnsi="Arial" w:eastAsia="Arial" w:cs="Arial"/>
          <w:sz w:val="20"/>
          <w:szCs w:val="20"/>
        </w:rPr>
      </w:pPr>
      <w:r>
        <w:rPr>
          <w:rFonts w:ascii="Times" w:hAnsi="Times"/>
        </w:rPr>
        <w:t xml:space="preserve">WaRP-C is an industrial waste classification dataset recorded on a recycling conveyor belt. Images are bounding-box crops extracted by an object detector, meaning each image contains exactly one object, but crop size, aspect ratio, lighting, and zoom level vary considerably. </w:t>
      </w:r>
      <w:r>
        <w:rPr>
          <w:rFonts w:ascii="Times" w:hAnsi="Times"/>
        </w:rPr>
        <w:t>So we need to take this into consideration.</w:t>
      </w:r>
    </w:p>
    <w:tbl>
      <w:tblPr>
        <w:tblW w:w="9360" w:type="dxa"/>
        <w:jc w:val="start"/>
        <w:tblInd w:w="0" w:type="dxa"/>
        <w:tblLayout w:type="fixed"/>
        <w:tblCellMar>
          <w:top w:w="80" w:type="dxa"/>
          <w:start w:w="120" w:type="dxa"/>
          <w:bottom w:w="80" w:type="dxa"/>
          <w:end w:w="120" w:type="dxa"/>
        </w:tblCellMar>
      </w:tblPr>
      <w:tblGrid>
        <w:gridCol w:w="3498"/>
        <w:gridCol w:w="5862"/>
      </w:tblGrid>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Total training images</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8,823  (across 28 classes)</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Total test images</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1,551</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Number of classes</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28  (grouped into 5 parent categories)</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Parent categories</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bottle, glass, detergent, canister, cans, cardboard</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Image format</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JPEG / PNG  (RGB)</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Capture environment</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Industrial conveyor belt, fixed camera</w:t>
            </w:r>
          </w:p>
        </w:tc>
      </w:tr>
    </w:tbl>
    <w:p>
      <w:pPr>
        <w:pStyle w:val="Normal"/>
        <w:bidi w:val="0"/>
        <w:spacing w:before="60" w:after="60"/>
        <w:jc w:val="start"/>
        <w:rPr>
          <w:rFonts w:ascii="Arial" w:hAnsi="Arial" w:eastAsia="Arial" w:cs="Arial"/>
          <w:sz w:val="20"/>
          <w:szCs w:val="20"/>
        </w:rPr>
      </w:pPr>
      <w:r>
        <w:rPr>
          <w:rFonts w:eastAsia="Arial" w:cs="Arial" w:ascii="Times" w:hAnsi="Times"/>
          <w:b/>
          <w:bCs/>
          <w:sz w:val="20"/>
          <w:szCs w:val="20"/>
        </w:rPr>
        <w:tab/>
      </w:r>
    </w:p>
    <w:p>
      <w:pPr>
        <w:pStyle w:val="Normal"/>
        <w:bidi w:val="0"/>
        <w:spacing w:before="60" w:after="60"/>
        <w:jc w:val="start"/>
        <w:rPr>
          <w:rFonts w:ascii="Arial" w:hAnsi="Arial" w:eastAsia="Arial" w:cs="Arial"/>
          <w:sz w:val="20"/>
          <w:szCs w:val="20"/>
        </w:rPr>
      </w:pPr>
      <w:r>
        <w:rPr>
          <w:rFonts w:eastAsia="Arial" w:cs="Arial" w:ascii="Times" w:hAnsi="Times"/>
          <w:b/>
          <w:bCs/>
          <w:sz w:val="20"/>
          <w:szCs w:val="20"/>
        </w:rPr>
        <w:tab/>
        <w:t>1.2 Class imbalance</w:t>
      </w:r>
    </w:p>
    <w:p>
      <w:pPr>
        <w:pStyle w:val="Normal"/>
        <w:bidi w:val="0"/>
        <w:spacing w:before="60" w:after="60"/>
        <w:jc w:val="start"/>
        <w:rPr>
          <w:rFonts w:ascii="Arial" w:hAnsi="Arial" w:eastAsia="Arial" w:cs="Arial"/>
          <w:sz w:val="20"/>
          <w:szCs w:val="20"/>
        </w:rPr>
      </w:pPr>
      <w:r>
        <w:rPr>
          <w:rFonts w:ascii="Times" w:hAnsi="Times"/>
        </w:rPr>
        <w:t xml:space="preserve">The most critical finding of the EDA was the severe class imbalance. </w:t>
      </w:r>
      <w:r>
        <w:rPr>
          <w:rFonts w:ascii="Times" w:hAnsi="Times"/>
        </w:rPr>
        <w:t xml:space="preserve">We used the following formula: Imbalance Ratio = </w:t>
      </w:r>
      <w:r>
        <w:rPr>
          <w:rFonts w:eastAsia="Arial" w:cs="Arial" w:ascii="Times" w:hAnsi="Times"/>
          <w:sz w:val="20"/>
          <w:szCs w:val="20"/>
        </w:rPr>
        <w:t xml:space="preserve"> max_count / min_count  </w:t>
      </w:r>
      <w:r>
        <w:rPr>
          <w:rFonts w:eastAsia="Arial" w:cs="Arial" w:ascii="Times" w:hAnsi="Times"/>
          <w:sz w:val="20"/>
          <w:szCs w:val="20"/>
        </w:rPr>
        <w:t>so in our case we found an imbalance ratio of 1432 / 24 = 59.67  where bottle-transp: 1,432 images and bottle-oil-full: 24 images which is 1.7 percent of the majority.</w:t>
      </w:r>
    </w:p>
    <w:p>
      <w:pPr>
        <w:pStyle w:val="Normal"/>
        <w:bidi w:val="0"/>
        <w:spacing w:before="60" w:after="60"/>
        <w:jc w:val="start"/>
        <w:rPr>
          <w:rFonts w:ascii="Arial" w:hAnsi="Arial" w:eastAsia="Arial" w:cs="Arial"/>
          <w:sz w:val="20"/>
          <w:szCs w:val="20"/>
        </w:rPr>
      </w:pPr>
      <w:r>
        <w:rPr>
          <w:rFonts w:eastAsia="Arial" w:cs="Arial" w:ascii="Times" w:hAnsi="Times"/>
          <w:sz w:val="20"/>
          <w:szCs w:val="20"/>
        </w:rPr>
        <w:t>Without correction, a mini-batch of 32 images drawn uniformly contains on average 5.2 bottle-transp samples but only 0.09 bottle-oil-full samples, meaning most batches contain zero examples of the rarest class. The model's weights for that class are never updated.</w:t>
      </w:r>
    </w:p>
    <w:tbl>
      <w:tblPr>
        <w:tblW w:w="9360" w:type="dxa"/>
        <w:jc w:val="start"/>
        <w:tblInd w:w="0" w:type="dxa"/>
        <w:tblLayout w:type="fixed"/>
        <w:tblCellMar>
          <w:top w:w="80" w:type="dxa"/>
          <w:start w:w="120" w:type="dxa"/>
          <w:bottom w:w="80" w:type="dxa"/>
          <w:end w:w="120" w:type="dxa"/>
        </w:tblCellMar>
      </w:tblPr>
      <w:tblGrid>
        <w:gridCol w:w="2600"/>
        <w:gridCol w:w="1598"/>
        <w:gridCol w:w="1602"/>
        <w:gridCol w:w="1800"/>
        <w:gridCol w:w="1760"/>
      </w:tblGrid>
      <w:tr>
        <w:trPr/>
        <w:tc>
          <w:tcPr>
            <w:tcW w:w="2600" w:type="dxa"/>
            <w:tcBorders>
              <w:top w:val="single" w:sz="2" w:space="0" w:color="CCCCCC"/>
              <w:start w:val="single" w:sz="2" w:space="0" w:color="CCCCCC"/>
              <w:bottom w:val="single" w:sz="2" w:space="0" w:color="CCCCCC"/>
              <w:end w:val="single" w:sz="2" w:space="0" w:color="CCCCCC"/>
            </w:tcBorders>
            <w:shd w:fill="1A6B6B" w:val="clear"/>
          </w:tcPr>
          <w:p>
            <w:pPr>
              <w:pStyle w:val="Normal"/>
              <w:bidi w:val="0"/>
              <w:jc w:val="start"/>
              <w:rPr>
                <w:rFonts w:ascii="Arial" w:hAnsi="Arial" w:eastAsia="Arial" w:cs="Arial"/>
                <w:b/>
                <w:bCs/>
                <w:color w:val="FFFFFF"/>
                <w:sz w:val="20"/>
                <w:szCs w:val="20"/>
              </w:rPr>
            </w:pPr>
            <w:r>
              <w:rPr>
                <w:rFonts w:eastAsia="Arial" w:cs="Arial" w:ascii="Times" w:hAnsi="Times"/>
                <w:b/>
                <w:bCs/>
                <w:color w:val="FFFFFF"/>
                <w:sz w:val="20"/>
                <w:szCs w:val="20"/>
              </w:rPr>
              <w:t>Class</w:t>
            </w:r>
          </w:p>
        </w:tc>
        <w:tc>
          <w:tcPr>
            <w:tcW w:w="1598" w:type="dxa"/>
            <w:tcBorders>
              <w:top w:val="single" w:sz="2" w:space="0" w:color="CCCCCC"/>
              <w:start w:val="single" w:sz="2" w:space="0" w:color="CCCCCC"/>
              <w:bottom w:val="single" w:sz="2" w:space="0" w:color="CCCCCC"/>
              <w:end w:val="single" w:sz="2" w:space="0" w:color="CCCCCC"/>
            </w:tcBorders>
            <w:shd w:fill="1A6B6B" w:val="clear"/>
          </w:tcPr>
          <w:p>
            <w:pPr>
              <w:pStyle w:val="Normal"/>
              <w:bidi w:val="0"/>
              <w:jc w:val="start"/>
              <w:rPr>
                <w:rFonts w:ascii="Arial" w:hAnsi="Arial" w:eastAsia="Arial" w:cs="Arial"/>
                <w:b/>
                <w:bCs/>
                <w:color w:val="FFFFFF"/>
                <w:sz w:val="20"/>
                <w:szCs w:val="20"/>
              </w:rPr>
            </w:pPr>
            <w:r>
              <w:rPr>
                <w:rFonts w:eastAsia="Arial" w:cs="Arial" w:ascii="Times" w:hAnsi="Times"/>
                <w:b/>
                <w:bCs/>
                <w:color w:val="FFFFFF"/>
                <w:sz w:val="20"/>
                <w:szCs w:val="20"/>
              </w:rPr>
              <w:t>Train Images</w:t>
            </w:r>
          </w:p>
        </w:tc>
        <w:tc>
          <w:tcPr>
            <w:tcW w:w="1602" w:type="dxa"/>
            <w:tcBorders>
              <w:top w:val="single" w:sz="2" w:space="0" w:color="CCCCCC"/>
              <w:start w:val="single" w:sz="2" w:space="0" w:color="CCCCCC"/>
              <w:bottom w:val="single" w:sz="2" w:space="0" w:color="CCCCCC"/>
              <w:end w:val="single" w:sz="2" w:space="0" w:color="CCCCCC"/>
            </w:tcBorders>
            <w:shd w:fill="1A6B6B" w:val="clear"/>
          </w:tcPr>
          <w:p>
            <w:pPr>
              <w:pStyle w:val="Normal"/>
              <w:bidi w:val="0"/>
              <w:jc w:val="start"/>
              <w:rPr>
                <w:rFonts w:ascii="Arial" w:hAnsi="Arial" w:eastAsia="Arial" w:cs="Arial"/>
                <w:b/>
                <w:bCs/>
                <w:color w:val="FFFFFF"/>
                <w:sz w:val="20"/>
                <w:szCs w:val="20"/>
              </w:rPr>
            </w:pPr>
            <w:r>
              <w:rPr>
                <w:rFonts w:eastAsia="Arial" w:cs="Arial" w:ascii="Times" w:hAnsi="Times"/>
                <w:b/>
                <w:bCs/>
                <w:color w:val="FFFFFF"/>
                <w:sz w:val="20"/>
                <w:szCs w:val="20"/>
              </w:rPr>
              <w:t>Test Images</w:t>
            </w:r>
          </w:p>
        </w:tc>
        <w:tc>
          <w:tcPr>
            <w:tcW w:w="1800" w:type="dxa"/>
            <w:tcBorders>
              <w:top w:val="single" w:sz="2" w:space="0" w:color="CCCCCC"/>
              <w:start w:val="single" w:sz="2" w:space="0" w:color="CCCCCC"/>
              <w:bottom w:val="single" w:sz="2" w:space="0" w:color="CCCCCC"/>
              <w:end w:val="single" w:sz="2" w:space="0" w:color="CCCCCC"/>
            </w:tcBorders>
            <w:shd w:fill="1A6B6B" w:val="clear"/>
          </w:tcPr>
          <w:p>
            <w:pPr>
              <w:pStyle w:val="Normal"/>
              <w:bidi w:val="0"/>
              <w:jc w:val="start"/>
              <w:rPr>
                <w:rFonts w:ascii="Arial" w:hAnsi="Arial" w:eastAsia="Arial" w:cs="Arial"/>
                <w:b/>
                <w:bCs/>
                <w:color w:val="FFFFFF"/>
                <w:sz w:val="20"/>
                <w:szCs w:val="20"/>
              </w:rPr>
            </w:pPr>
            <w:r>
              <w:rPr>
                <w:rFonts w:eastAsia="Arial" w:cs="Arial" w:ascii="Times" w:hAnsi="Times"/>
                <w:b/>
                <w:bCs/>
                <w:color w:val="FFFFFF"/>
                <w:sz w:val="20"/>
                <w:szCs w:val="20"/>
              </w:rPr>
              <w:t>Ratio to Mean</w:t>
            </w:r>
          </w:p>
        </w:tc>
        <w:tc>
          <w:tcPr>
            <w:tcW w:w="1760" w:type="dxa"/>
            <w:tcBorders>
              <w:top w:val="single" w:sz="2" w:space="0" w:color="CCCCCC"/>
              <w:start w:val="single" w:sz="2" w:space="0" w:color="CCCCCC"/>
              <w:bottom w:val="single" w:sz="2" w:space="0" w:color="CCCCCC"/>
              <w:end w:val="single" w:sz="2" w:space="0" w:color="CCCCCC"/>
            </w:tcBorders>
            <w:shd w:fill="1A6B6B" w:val="clear"/>
          </w:tcPr>
          <w:p>
            <w:pPr>
              <w:pStyle w:val="Normal"/>
              <w:bidi w:val="0"/>
              <w:jc w:val="start"/>
              <w:rPr>
                <w:rFonts w:ascii="Arial" w:hAnsi="Arial" w:eastAsia="Arial" w:cs="Arial"/>
                <w:b/>
                <w:bCs/>
                <w:color w:val="FFFFFF"/>
                <w:sz w:val="20"/>
                <w:szCs w:val="20"/>
              </w:rPr>
            </w:pPr>
            <w:r>
              <w:rPr>
                <w:rFonts w:eastAsia="Arial" w:cs="Arial" w:ascii="Times" w:hAnsi="Times"/>
                <w:b/>
                <w:bCs/>
                <w:color w:val="FFFFFF"/>
                <w:sz w:val="20"/>
                <w:szCs w:val="20"/>
              </w:rPr>
              <w:t>Status</w:t>
            </w:r>
          </w:p>
        </w:tc>
      </w:tr>
      <w:tr>
        <w:trPr/>
        <w:tc>
          <w:tcPr>
            <w:tcW w:w="260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bottle-transp</w:t>
            </w:r>
          </w:p>
        </w:tc>
        <w:tc>
          <w:tcPr>
            <w:tcW w:w="15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1,432</w:t>
            </w:r>
          </w:p>
        </w:tc>
        <w:tc>
          <w:tcPr>
            <w:tcW w:w="1602"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234</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4.55×</w:t>
            </w:r>
          </w:p>
        </w:tc>
        <w:tc>
          <w:tcPr>
            <w:tcW w:w="17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color w:val="1565C0"/>
                <w:sz w:val="20"/>
                <w:szCs w:val="20"/>
              </w:rPr>
            </w:pPr>
            <w:r>
              <w:rPr>
                <w:rFonts w:eastAsia="Arial" w:cs="Arial" w:ascii="Times" w:hAnsi="Times"/>
                <w:b/>
                <w:bCs/>
                <w:color w:val="1565C0"/>
                <w:sz w:val="20"/>
                <w:szCs w:val="20"/>
              </w:rPr>
              <w:t>Majority</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bottle-blue</w:t>
            </w:r>
          </w:p>
        </w:tc>
        <w:tc>
          <w:tcPr>
            <w:tcW w:w="1598"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634</w:t>
            </w:r>
          </w:p>
        </w:tc>
        <w:tc>
          <w:tcPr>
            <w:tcW w:w="160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104</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2.01×</w:t>
            </w:r>
          </w:p>
        </w:tc>
        <w:tc>
          <w:tcPr>
            <w:tcW w:w="176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Above mean</w:t>
            </w:r>
          </w:p>
        </w:tc>
      </w:tr>
      <w:tr>
        <w:trPr/>
        <w:tc>
          <w:tcPr>
            <w:tcW w:w="260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cans</w:t>
            </w:r>
          </w:p>
        </w:tc>
        <w:tc>
          <w:tcPr>
            <w:tcW w:w="15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562</w:t>
            </w:r>
          </w:p>
        </w:tc>
        <w:tc>
          <w:tcPr>
            <w:tcW w:w="1602"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98</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1.78×</w:t>
            </w:r>
          </w:p>
        </w:tc>
        <w:tc>
          <w:tcPr>
            <w:tcW w:w="17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Above mean</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bottle-milk</w:t>
            </w:r>
          </w:p>
        </w:tc>
        <w:tc>
          <w:tcPr>
            <w:tcW w:w="1598"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347</w:t>
            </w:r>
          </w:p>
        </w:tc>
        <w:tc>
          <w:tcPr>
            <w:tcW w:w="160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57</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1.10×</w:t>
            </w:r>
          </w:p>
        </w:tc>
        <w:tc>
          <w:tcPr>
            <w:tcW w:w="176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Near mean</w:t>
            </w:r>
          </w:p>
        </w:tc>
      </w:tr>
      <w:tr>
        <w:trPr/>
        <w:tc>
          <w:tcPr>
            <w:tcW w:w="260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glass-transp</w:t>
            </w:r>
          </w:p>
        </w:tc>
        <w:tc>
          <w:tcPr>
            <w:tcW w:w="15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177</w:t>
            </w:r>
          </w:p>
        </w:tc>
        <w:tc>
          <w:tcPr>
            <w:tcW w:w="1602"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36</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0.56×</w:t>
            </w:r>
          </w:p>
        </w:tc>
        <w:tc>
          <w:tcPr>
            <w:tcW w:w="17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Below mean</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detergent-box</w:t>
            </w:r>
          </w:p>
        </w:tc>
        <w:tc>
          <w:tcPr>
            <w:tcW w:w="1598"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66</w:t>
            </w:r>
          </w:p>
        </w:tc>
        <w:tc>
          <w:tcPr>
            <w:tcW w:w="160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17</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0.21×</w:t>
            </w:r>
          </w:p>
        </w:tc>
        <w:tc>
          <w:tcPr>
            <w:tcW w:w="176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b/>
                <w:bCs/>
                <w:color w:val="E65100"/>
                <w:sz w:val="20"/>
                <w:szCs w:val="20"/>
              </w:rPr>
            </w:pPr>
            <w:r>
              <w:rPr>
                <w:rFonts w:eastAsia="Arial" w:cs="Arial" w:ascii="Times" w:hAnsi="Times"/>
                <w:b/>
                <w:bCs/>
                <w:color w:val="E65100"/>
                <w:sz w:val="20"/>
                <w:szCs w:val="20"/>
              </w:rPr>
              <w:t xml:space="preserve">Minority </w:t>
            </w:r>
          </w:p>
        </w:tc>
      </w:tr>
      <w:tr>
        <w:trPr/>
        <w:tc>
          <w:tcPr>
            <w:tcW w:w="260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bottle-blue5l-full</w:t>
            </w:r>
          </w:p>
        </w:tc>
        <w:tc>
          <w:tcPr>
            <w:tcW w:w="15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89</w:t>
            </w:r>
          </w:p>
        </w:tc>
        <w:tc>
          <w:tcPr>
            <w:tcW w:w="1602"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24</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0.28×</w:t>
            </w:r>
          </w:p>
        </w:tc>
        <w:tc>
          <w:tcPr>
            <w:tcW w:w="17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color w:val="E65100"/>
                <w:sz w:val="20"/>
                <w:szCs w:val="20"/>
              </w:rPr>
            </w:pPr>
            <w:r>
              <w:rPr>
                <w:rFonts w:eastAsia="Arial" w:cs="Arial" w:ascii="Times" w:hAnsi="Times"/>
                <w:b/>
                <w:bCs/>
                <w:color w:val="E65100"/>
                <w:sz w:val="20"/>
                <w:szCs w:val="20"/>
              </w:rPr>
              <w:t xml:space="preserve">Minority </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bottle-oil-full</w:t>
            </w:r>
          </w:p>
        </w:tc>
        <w:tc>
          <w:tcPr>
            <w:tcW w:w="1598"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24</w:t>
            </w:r>
          </w:p>
        </w:tc>
        <w:tc>
          <w:tcPr>
            <w:tcW w:w="160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8</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0.08×</w:t>
            </w:r>
          </w:p>
        </w:tc>
        <w:tc>
          <w:tcPr>
            <w:tcW w:w="176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b/>
                <w:bCs/>
                <w:color w:val="E65100"/>
                <w:sz w:val="20"/>
                <w:szCs w:val="20"/>
              </w:rPr>
            </w:pPr>
            <w:r>
              <w:rPr>
                <w:rFonts w:eastAsia="Arial" w:cs="Arial" w:ascii="Times" w:hAnsi="Times"/>
                <w:b/>
                <w:bCs/>
                <w:color w:val="E65100"/>
                <w:sz w:val="20"/>
                <w:szCs w:val="20"/>
              </w:rPr>
              <w:t xml:space="preserve">Minority </w:t>
            </w:r>
          </w:p>
        </w:tc>
      </w:tr>
    </w:tbl>
    <w:p>
      <w:pPr>
        <w:pStyle w:val="Normal"/>
        <w:bidi w:val="0"/>
        <w:spacing w:before="60" w:after="60"/>
        <w:jc w:val="start"/>
        <w:rPr>
          <w:rFonts w:ascii="Arial" w:hAnsi="Arial" w:eastAsia="Arial" w:cs="Arial"/>
          <w:sz w:val="20"/>
          <w:szCs w:val="20"/>
        </w:rPr>
      </w:pPr>
      <w:r>
        <w:rPr>
          <w:rFonts w:eastAsia="Arial" w:cs="Arial" w:ascii="Times" w:hAnsi="Times"/>
          <w:sz w:val="20"/>
          <w:szCs w:val="20"/>
        </w:rPr>
      </w:r>
    </w:p>
    <w:p>
      <w:pPr>
        <w:pStyle w:val="Normal"/>
        <w:bidi w:val="0"/>
        <w:spacing w:before="60" w:after="60"/>
        <w:jc w:val="start"/>
        <w:rPr>
          <w:rFonts w:ascii="Arial" w:hAnsi="Arial" w:eastAsia="Arial" w:cs="Arial"/>
          <w:sz w:val="20"/>
          <w:szCs w:val="20"/>
        </w:rPr>
      </w:pPr>
      <w:r>
        <w:rPr>
          <w:rFonts w:eastAsia="Arial" w:cs="Arial" w:ascii="Times" w:hAnsi="Times"/>
          <w:b/>
          <w:bCs/>
          <w:sz w:val="20"/>
          <w:szCs w:val="20"/>
        </w:rPr>
        <w:tab/>
        <w:t>1.3 Image Size and Aspect Ratio</w:t>
      </w:r>
    </w:p>
    <w:p>
      <w:pPr>
        <w:pStyle w:val="Normal"/>
        <w:bidi w:val="0"/>
        <w:jc w:val="start"/>
        <w:rPr>
          <w:rFonts w:ascii="Times" w:hAnsi="Times"/>
        </w:rPr>
      </w:pPr>
      <w:r>
        <w:rPr>
          <w:rFonts w:ascii="Times" w:hAnsi="Times"/>
        </w:rPr>
        <w:t>WaRP-C images are detector crops, so they are NOT uniform in size.</w:t>
      </w:r>
    </w:p>
    <w:tbl>
      <w:tblPr>
        <w:tblW w:w="9360" w:type="dxa"/>
        <w:jc w:val="start"/>
        <w:tblInd w:w="0" w:type="dxa"/>
        <w:tblLayout w:type="fixed"/>
        <w:tblCellMar>
          <w:top w:w="80" w:type="dxa"/>
          <w:start w:w="120" w:type="dxa"/>
          <w:bottom w:w="80" w:type="dxa"/>
          <w:end w:w="120" w:type="dxa"/>
        </w:tblCellMar>
      </w:tblPr>
      <w:tblGrid>
        <w:gridCol w:w="3498"/>
        <w:gridCol w:w="5862"/>
      </w:tblGrid>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Width median</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162 px   (range: 40–703 px)</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Height median</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154 px   (range: 35–668 px)</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Aspect ratio median</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1.1   (range: 0.2 – 5.2)</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Final decision</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224 px : required by all pretrained backbones</w:t>
            </w:r>
          </w:p>
        </w:tc>
      </w:tr>
    </w:tbl>
    <w:p>
      <w:pPr>
        <w:pStyle w:val="Normal"/>
        <w:bidi w:val="0"/>
        <w:spacing w:before="60" w:after="60"/>
        <w:jc w:val="start"/>
        <w:rPr>
          <w:rFonts w:ascii="Arial" w:hAnsi="Arial" w:eastAsia="Arial" w:cs="Arial"/>
          <w:sz w:val="20"/>
          <w:szCs w:val="20"/>
        </w:rPr>
      </w:pPr>
      <w:r>
        <w:rPr>
          <w:rFonts w:ascii="Times" w:hAnsi="Times"/>
        </w:rPr>
      </w:r>
    </w:p>
    <w:p>
      <w:pPr>
        <w:pStyle w:val="Normal"/>
        <w:bidi w:val="0"/>
        <w:spacing w:before="60" w:after="60"/>
        <w:jc w:val="start"/>
        <w:rPr>
          <w:rFonts w:ascii="Arial" w:hAnsi="Arial" w:eastAsia="Arial" w:cs="Arial"/>
          <w:sz w:val="20"/>
          <w:szCs w:val="20"/>
        </w:rPr>
      </w:pPr>
      <w:r>
        <w:rPr>
          <w:rFonts w:ascii="Times" w:hAnsi="Times"/>
          <w:b/>
          <w:bCs/>
        </w:rPr>
        <w:t>Example</w:t>
      </w:r>
    </w:p>
    <w:p>
      <w:pPr>
        <w:pStyle w:val="Normal"/>
        <w:bidi w:val="0"/>
        <w:spacing w:before="60" w:after="60"/>
        <w:jc w:val="start"/>
        <w:rPr>
          <w:rFonts w:ascii="Arial" w:hAnsi="Arial" w:eastAsia="Arial" w:cs="Arial"/>
          <w:sz w:val="20"/>
          <w:szCs w:val="20"/>
        </w:rPr>
      </w:pPr>
      <w:r>
        <w:rPr>
          <w:rFonts w:eastAsia="Arial" w:cs="Arial" w:ascii="Times" w:hAnsi="Times"/>
          <w:sz w:val="20"/>
          <w:szCs w:val="20"/>
        </w:rPr>
        <w:t xml:space="preserve">An image of 80 × 200 px has aspect ratio 0.4. Naive Resize(224,224) squashes it to a square → bottle shape distorted. </w:t>
      </w:r>
      <w:r>
        <w:rPr>
          <w:rFonts w:eastAsia="Arial" w:cs="Arial" w:ascii="Times" w:hAnsi="Times"/>
          <w:sz w:val="20"/>
          <w:szCs w:val="20"/>
        </w:rPr>
        <w:t>PadToSquare first → 200×200 → then Resize(224,224) → no distortion.</w:t>
      </w:r>
    </w:p>
    <w:p>
      <w:pPr>
        <w:pStyle w:val="Normal"/>
        <w:bidi w:val="0"/>
        <w:spacing w:before="60" w:after="60"/>
        <w:jc w:val="start"/>
        <w:rPr>
          <w:rFonts w:ascii="Arial" w:hAnsi="Arial" w:eastAsia="Arial" w:cs="Arial"/>
          <w:sz w:val="20"/>
          <w:szCs w:val="20"/>
        </w:rPr>
      </w:pPr>
      <w:r>
        <w:rPr>
          <w:rFonts w:eastAsia="Arial" w:cs="Arial" w:ascii="Times" w:hAnsi="Times"/>
          <w:b/>
          <w:bCs/>
          <w:sz w:val="20"/>
          <w:szCs w:val="20"/>
        </w:rPr>
        <w:tab/>
        <w:t>1.4   Pixel Statistics &amp; Normalisation</w:t>
      </w:r>
    </w:p>
    <w:p>
      <w:pPr>
        <w:pStyle w:val="Normal"/>
        <w:bidi w:val="0"/>
        <w:spacing w:before="60" w:after="60"/>
        <w:jc w:val="start"/>
        <w:rPr>
          <w:rFonts w:ascii="Times" w:hAnsi="Times"/>
        </w:rPr>
      </w:pPr>
      <w:r>
        <w:rPr>
          <w:rFonts w:ascii="Times" w:hAnsi="Times"/>
        </w:rPr>
        <w:t>We computed per-channel (R, G, B) mean and standard deviation from 1,500 sampled training images and compared them to ImageNet statistics, the standard reference used by all pretrained deep learning models.</w:t>
      </w:r>
    </w:p>
    <w:p>
      <w:pPr>
        <w:pStyle w:val="Normal"/>
        <w:bidi w:val="0"/>
        <w:spacing w:before="60" w:after="60"/>
        <w:jc w:val="start"/>
        <w:rPr>
          <w:rFonts w:ascii="Times" w:hAnsi="Times"/>
        </w:rPr>
      </w:pPr>
      <w:r>
        <w:rPr>
          <w:rFonts w:eastAsia="Arial" w:cs="Arial" w:ascii="Times" w:hAnsi="Times"/>
          <w:b/>
          <w:bCs/>
          <w:sz w:val="20"/>
          <w:szCs w:val="20"/>
        </w:rPr>
        <w:t xml:space="preserve">What is ImageNet?  </w:t>
      </w:r>
      <w:r>
        <w:rPr>
          <w:rFonts w:eastAsia="Arial" w:cs="Arial" w:ascii="Times" w:hAnsi="Times"/>
          <w:sz w:val="20"/>
          <w:szCs w:val="20"/>
        </w:rPr>
        <w:t>ImageNet is a dataset of 1.2 million natural photographs used to pretrain almost every modern vision model. ResNet, ViT, EfficientNet, all are pretrained on ImageNet and therefore expect inputs normalised with ImageNet's colour statistics: mean=[0.485, 0.456, 0.406], std=[0.229, 0.224, 0.225].</w:t>
      </w:r>
    </w:p>
    <w:tbl>
      <w:tblPr>
        <w:tblW w:w="9360" w:type="dxa"/>
        <w:jc w:val="start"/>
        <w:tblInd w:w="0" w:type="dxa"/>
        <w:tblLayout w:type="fixed"/>
        <w:tblCellMar>
          <w:top w:w="80" w:type="dxa"/>
          <w:start w:w="120" w:type="dxa"/>
          <w:bottom w:w="80" w:type="dxa"/>
          <w:end w:w="120" w:type="dxa"/>
        </w:tblCellMar>
      </w:tblPr>
      <w:tblGrid>
        <w:gridCol w:w="3120"/>
        <w:gridCol w:w="3120"/>
        <w:gridCol w:w="3120"/>
      </w:tblGrid>
      <w:tr>
        <w:trPr/>
        <w:tc>
          <w:tcPr>
            <w:tcW w:w="3120" w:type="dxa"/>
            <w:tcBorders>
              <w:top w:val="single" w:sz="2" w:space="0" w:color="CCCCCC"/>
              <w:start w:val="single" w:sz="2" w:space="0" w:color="CCCCCC"/>
              <w:bottom w:val="single" w:sz="2" w:space="0" w:color="CCCCCC"/>
              <w:end w:val="single" w:sz="2" w:space="0" w:color="CCCCCC"/>
            </w:tcBorders>
            <w:shd w:fill="1A6B6B" w:val="clear"/>
          </w:tcPr>
          <w:p>
            <w:pPr>
              <w:pStyle w:val="Normal"/>
              <w:bidi w:val="0"/>
              <w:jc w:val="start"/>
              <w:rPr>
                <w:rFonts w:ascii="Arial" w:hAnsi="Arial" w:eastAsia="Arial" w:cs="Arial"/>
                <w:b/>
                <w:bCs/>
                <w:color w:val="FFFFFF"/>
                <w:sz w:val="20"/>
                <w:szCs w:val="20"/>
              </w:rPr>
            </w:pPr>
            <w:r>
              <w:rPr>
                <w:rFonts w:eastAsia="Arial" w:cs="Arial" w:ascii="Times" w:hAnsi="Times"/>
                <w:b/>
                <w:bCs/>
                <w:color w:val="FFFFFF"/>
                <w:sz w:val="20"/>
                <w:szCs w:val="20"/>
              </w:rPr>
              <w:t>Statistic</w:t>
            </w:r>
          </w:p>
        </w:tc>
        <w:tc>
          <w:tcPr>
            <w:tcW w:w="3120" w:type="dxa"/>
            <w:tcBorders>
              <w:top w:val="single" w:sz="2" w:space="0" w:color="CCCCCC"/>
              <w:start w:val="single" w:sz="2" w:space="0" w:color="CCCCCC"/>
              <w:bottom w:val="single" w:sz="2" w:space="0" w:color="CCCCCC"/>
              <w:end w:val="single" w:sz="2" w:space="0" w:color="CCCCCC"/>
            </w:tcBorders>
            <w:shd w:fill="1A6B6B" w:val="clear"/>
          </w:tcPr>
          <w:p>
            <w:pPr>
              <w:pStyle w:val="Normal"/>
              <w:bidi w:val="0"/>
              <w:jc w:val="start"/>
              <w:rPr>
                <w:rFonts w:ascii="Arial" w:hAnsi="Arial" w:eastAsia="Arial" w:cs="Arial"/>
                <w:b/>
                <w:bCs/>
                <w:color w:val="FFFFFF"/>
                <w:sz w:val="20"/>
                <w:szCs w:val="20"/>
              </w:rPr>
            </w:pPr>
            <w:r>
              <w:rPr>
                <w:rFonts w:eastAsia="Arial" w:cs="Arial" w:ascii="Times" w:hAnsi="Times"/>
                <w:b/>
                <w:bCs/>
                <w:color w:val="FFFFFF"/>
                <w:sz w:val="20"/>
                <w:szCs w:val="20"/>
              </w:rPr>
              <w:t>WaRP-C (our data)</w:t>
            </w:r>
          </w:p>
        </w:tc>
        <w:tc>
          <w:tcPr>
            <w:tcW w:w="3120" w:type="dxa"/>
            <w:tcBorders>
              <w:top w:val="single" w:sz="2" w:space="0" w:color="CCCCCC"/>
              <w:start w:val="single" w:sz="2" w:space="0" w:color="CCCCCC"/>
              <w:bottom w:val="single" w:sz="2" w:space="0" w:color="CCCCCC"/>
              <w:end w:val="single" w:sz="2" w:space="0" w:color="CCCCCC"/>
            </w:tcBorders>
            <w:shd w:fill="1A6B6B" w:val="clear"/>
          </w:tcPr>
          <w:p>
            <w:pPr>
              <w:pStyle w:val="Normal"/>
              <w:bidi w:val="0"/>
              <w:jc w:val="start"/>
              <w:rPr>
                <w:rFonts w:ascii="Arial" w:hAnsi="Arial" w:eastAsia="Arial" w:cs="Arial"/>
                <w:b/>
                <w:bCs/>
                <w:color w:val="FFFFFF"/>
                <w:sz w:val="20"/>
                <w:szCs w:val="20"/>
              </w:rPr>
            </w:pPr>
            <w:r>
              <w:rPr>
                <w:rFonts w:eastAsia="Arial" w:cs="Arial" w:ascii="Times" w:hAnsi="Times"/>
                <w:b/>
                <w:bCs/>
                <w:color w:val="FFFFFF"/>
                <w:sz w:val="20"/>
                <w:szCs w:val="20"/>
              </w:rPr>
              <w:t>ImageNet (pretrained models)</w:t>
            </w:r>
          </w:p>
        </w:tc>
      </w:tr>
      <w:tr>
        <w:trPr/>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Mean R</w:t>
            </w:r>
          </w:p>
        </w:tc>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0.337</w:t>
            </w:r>
          </w:p>
        </w:tc>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0.485</w:t>
            </w:r>
          </w:p>
        </w:tc>
      </w:tr>
      <w:tr>
        <w:trPr/>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Mean G</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0.344</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0.456</w:t>
            </w:r>
          </w:p>
        </w:tc>
      </w:tr>
      <w:tr>
        <w:trPr/>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Mean B</w:t>
            </w:r>
          </w:p>
        </w:tc>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0.350</w:t>
            </w:r>
          </w:p>
        </w:tc>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0.406</w:t>
            </w:r>
          </w:p>
        </w:tc>
      </w:tr>
      <w:tr>
        <w:trPr/>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Std  R</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0.216</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0.229</w:t>
            </w:r>
          </w:p>
        </w:tc>
      </w:tr>
      <w:tr>
        <w:trPr/>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Std  G</w:t>
            </w:r>
          </w:p>
        </w:tc>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0.209</w:t>
            </w:r>
          </w:p>
        </w:tc>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0.224</w:t>
            </w:r>
          </w:p>
        </w:tc>
      </w:tr>
      <w:tr>
        <w:trPr/>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Std  B</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0.218</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0.225</w:t>
            </w:r>
          </w:p>
        </w:tc>
      </w:tr>
      <w:tr>
        <w:trPr/>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Mean difference</w:t>
            </w:r>
          </w:p>
        </w:tc>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color w:val="E65100"/>
                <w:sz w:val="20"/>
                <w:szCs w:val="20"/>
              </w:rPr>
            </w:pPr>
            <w:r>
              <w:rPr>
                <w:rFonts w:eastAsia="Arial" w:cs="Arial" w:ascii="Times" w:hAnsi="Times"/>
                <w:b/>
                <w:bCs/>
                <w:color w:val="E65100"/>
                <w:sz w:val="20"/>
                <w:szCs w:val="20"/>
              </w:rPr>
              <w:t>0.105</w:t>
            </w:r>
          </w:p>
        </w:tc>
        <w:tc>
          <w:tcPr>
            <w:tcW w:w="312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sz w:val="20"/>
                <w:szCs w:val="20"/>
              </w:rPr>
            </w:pPr>
            <w:r>
              <w:rPr>
                <w:rFonts w:eastAsia="Arial" w:cs="Arial" w:ascii="Times" w:hAnsi="Times"/>
                <w:sz w:val="20"/>
                <w:szCs w:val="20"/>
              </w:rPr>
              <w:t xml:space="preserve">—  </w:t>
            </w:r>
            <w:r>
              <w:rPr>
                <w:rFonts w:eastAsia="Arial" w:cs="Arial" w:ascii="Times" w:hAnsi="Times"/>
                <w:sz w:val="20"/>
                <w:szCs w:val="20"/>
              </w:rPr>
              <w:t>threshold = 0.05</w:t>
            </w:r>
          </w:p>
        </w:tc>
      </w:tr>
    </w:tbl>
    <w:p>
      <w:pPr>
        <w:pStyle w:val="Normal"/>
        <w:bidi w:val="0"/>
        <w:spacing w:before="60" w:after="60"/>
        <w:jc w:val="start"/>
        <w:rPr>
          <w:rFonts w:ascii="Times" w:hAnsi="Times" w:eastAsia="Arial" w:cs="Arial"/>
          <w:sz w:val="20"/>
          <w:szCs w:val="20"/>
        </w:rPr>
      </w:pPr>
      <w:r>
        <w:rPr>
          <w:rFonts w:eastAsia="Arial" w:cs="Arial" w:ascii="Times" w:hAnsi="Times"/>
          <w:sz w:val="20"/>
          <w:szCs w:val="20"/>
        </w:rPr>
        <w:t>From the threshold we can deduce that:   Mean difference 0.105 &gt; threshold 0.05 →  use WaRP-C statistics, because WaRP-C images are darker (industrial belt lighting) than ImageNet natural photos. Using ImageNet stats would over-subtract from every pixel, degrading model inputs.</w:t>
      </w:r>
    </w:p>
    <w:p>
      <w:pPr>
        <w:pStyle w:val="Normal"/>
        <w:bidi w:val="0"/>
        <w:spacing w:before="60" w:after="60"/>
        <w:jc w:val="start"/>
        <w:rPr>
          <w:rFonts w:ascii="Times" w:hAnsi="Times" w:eastAsia="Arial" w:cs="Arial"/>
          <w:sz w:val="20"/>
          <w:szCs w:val="20"/>
        </w:rPr>
      </w:pPr>
      <w:r>
        <w:rPr>
          <w:rFonts w:eastAsia="Arial" w:cs="Arial" w:ascii="Times" w:hAnsi="Times"/>
          <w:b/>
          <w:bCs/>
          <w:sz w:val="20"/>
          <w:szCs w:val="20"/>
        </w:rPr>
        <w:tab/>
        <w:t>1.5 Per-Class Brightness</w:t>
      </w:r>
    </w:p>
    <w:p>
      <w:pPr>
        <w:pStyle w:val="Normal"/>
        <w:bidi w:val="0"/>
        <w:spacing w:before="60" w:after="60"/>
        <w:jc w:val="start"/>
        <w:rPr>
          <w:rFonts w:ascii="Arial" w:hAnsi="Arial" w:eastAsia="Arial" w:cs="Arial"/>
          <w:sz w:val="20"/>
          <w:szCs w:val="20"/>
        </w:rPr>
      </w:pPr>
      <w:r>
        <w:rPr>
          <w:rFonts w:ascii="Times" w:hAnsi="Times"/>
        </w:rPr>
        <w:t>We measured mean luminance per class to understand lighting variability.</w:t>
      </w:r>
    </w:p>
    <w:tbl>
      <w:tblPr>
        <w:tblW w:w="9360" w:type="dxa"/>
        <w:jc w:val="start"/>
        <w:tblInd w:w="0" w:type="dxa"/>
        <w:tblLayout w:type="fixed"/>
        <w:tblCellMar>
          <w:top w:w="80" w:type="dxa"/>
          <w:start w:w="120" w:type="dxa"/>
          <w:bottom w:w="80" w:type="dxa"/>
          <w:end w:w="120" w:type="dxa"/>
        </w:tblCellMar>
      </w:tblPr>
      <w:tblGrid>
        <w:gridCol w:w="3498"/>
        <w:gridCol w:w="5862"/>
      </w:tblGrid>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Darkest class</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glass-dark   (mean brightness = 0.213)</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Brightest class</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detergent-white  (mean brightness = 0.481)</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Brightness range</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0.481 − 0.213 = 0.268   (large variation)</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Dataset std</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0.066</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Arial" w:hAnsi="Arial" w:eastAsia="Arial" w:cs="Arial"/>
                <w:b/>
                <w:bCs/>
                <w:sz w:val="20"/>
                <w:szCs w:val="20"/>
              </w:rPr>
            </w:pPr>
            <w:r>
              <w:rPr>
                <w:rFonts w:eastAsia="Arial" w:cs="Arial" w:ascii="Times" w:hAnsi="Times"/>
                <w:b/>
                <w:bCs/>
                <w:sz w:val="20"/>
                <w:szCs w:val="20"/>
              </w:rPr>
              <w:t>Decision</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sz w:val="20"/>
                <w:szCs w:val="20"/>
              </w:rPr>
            </w:pPr>
            <w:r>
              <w:rPr>
                <w:rFonts w:eastAsia="Arial" w:cs="Arial" w:ascii="Times" w:hAnsi="Times"/>
                <w:sz w:val="20"/>
                <w:szCs w:val="20"/>
              </w:rPr>
              <w:t>ColorJitter brightness=0.4 (covers the 0.268 real range)</w:t>
            </w:r>
          </w:p>
        </w:tc>
      </w:tr>
    </w:tbl>
    <w:p>
      <w:pPr>
        <w:pStyle w:val="Normal"/>
        <w:bidi w:val="0"/>
        <w:spacing w:before="60" w:after="60"/>
        <w:jc w:val="start"/>
        <w:rPr>
          <w:rFonts w:ascii="Arial" w:hAnsi="Arial" w:eastAsia="Arial" w:cs="Arial"/>
          <w:sz w:val="20"/>
          <w:szCs w:val="20"/>
        </w:rPr>
      </w:pPr>
      <w:r>
        <w:rPr>
          <w:rFonts w:ascii="Times" w:hAnsi="Times"/>
        </w:rPr>
        <w:t xml:space="preserve">Example: </w:t>
      </w:r>
      <w:r>
        <w:rPr>
          <w:rFonts w:eastAsia="Arial" w:cs="Arial" w:ascii="Times" w:hAnsi="Times"/>
          <w:sz w:val="20"/>
          <w:szCs w:val="20"/>
        </w:rPr>
        <w:t xml:space="preserve">glass-dark mean brightness = 0.213 (very dark, nearly black background). </w:t>
      </w:r>
      <w:r>
        <w:rPr>
          <w:rFonts w:eastAsia="Arial" w:cs="Arial" w:ascii="Times" w:hAnsi="Times"/>
          <w:sz w:val="20"/>
          <w:szCs w:val="20"/>
        </w:rPr>
        <w:t xml:space="preserve">detergent-white mean brightness = 0.481 (bright white packaging). ColorJitter brightness=0.4 multiplies pixels by a random factor in [0.6, 1.4], making dark images look brighter and bright images look darker </w:t>
      </w:r>
      <w:r>
        <w:rPr>
          <w:rFonts w:eastAsia="Arial" w:cs="Arial" w:ascii="Times" w:hAnsi="Times"/>
          <w:sz w:val="20"/>
          <w:szCs w:val="20"/>
        </w:rPr>
        <w:t>pushing</w:t>
      </w:r>
      <w:r>
        <w:rPr>
          <w:rFonts w:eastAsia="Arial" w:cs="Arial" w:ascii="Times" w:hAnsi="Times"/>
          <w:sz w:val="20"/>
          <w:szCs w:val="20"/>
        </w:rPr>
        <w:t xml:space="preserve"> the model </w:t>
      </w:r>
      <w:r>
        <w:rPr>
          <w:rFonts w:eastAsia="Arial" w:cs="Arial" w:ascii="Times" w:hAnsi="Times"/>
          <w:sz w:val="20"/>
          <w:szCs w:val="20"/>
        </w:rPr>
        <w:t>to recognise objects regardless of ambient lighting.</w:t>
      </w:r>
    </w:p>
    <w:p>
      <w:pPr>
        <w:pStyle w:val="Normal"/>
        <w:bidi w:val="0"/>
        <w:spacing w:before="60" w:after="60"/>
        <w:jc w:val="start"/>
        <w:rPr>
          <w:rFonts w:ascii="Arial" w:hAnsi="Arial" w:eastAsia="Arial" w:cs="Arial"/>
          <w:sz w:val="20"/>
          <w:szCs w:val="20"/>
        </w:rPr>
      </w:pPr>
      <w:r>
        <w:rPr>
          <w:rFonts w:eastAsia="Arial" w:cs="Arial" w:ascii="Times" w:hAnsi="Times"/>
          <w:b/>
          <w:bCs/>
          <w:sz w:val="20"/>
          <w:szCs w:val="20"/>
        </w:rPr>
        <w:tab/>
        <w:t>1.6 Data Leakage Check</w:t>
      </w:r>
    </w:p>
    <w:p>
      <w:pPr>
        <w:pStyle w:val="Normal"/>
        <w:bidi w:val="0"/>
        <w:spacing w:before="60" w:after="60"/>
        <w:jc w:val="start"/>
        <w:rPr>
          <w:rFonts w:ascii="Arial" w:hAnsi="Arial" w:eastAsia="Arial" w:cs="Arial"/>
          <w:sz w:val="20"/>
          <w:szCs w:val="20"/>
        </w:rPr>
      </w:pPr>
      <w:r>
        <w:rPr>
          <w:rFonts w:ascii="Times" w:hAnsi="Times"/>
        </w:rPr>
        <w:t>We performed a filename-level duplicate check between train and test splits.</w:t>
      </w:r>
      <w:r>
        <w:rPr>
          <w:rFonts w:ascii="Times" w:hAnsi="Times"/>
        </w:rPr>
        <w:t>we found that 18 duplicate filenames appear in BOTH train and test. If kept in train: model has 'seen the answer' for 18 test images.</w:t>
      </w:r>
    </w:p>
    <w:p>
      <w:pPr>
        <w:pStyle w:val="Normal"/>
        <w:bidi w:val="0"/>
        <w:spacing w:before="60" w:after="60"/>
        <w:jc w:val="start"/>
        <w:rPr>
          <w:rFonts w:ascii="Arial" w:hAnsi="Arial" w:eastAsia="Arial" w:cs="Arial"/>
          <w:sz w:val="20"/>
          <w:szCs w:val="20"/>
        </w:rPr>
      </w:pPr>
      <w:r>
        <w:rPr>
          <w:rFonts w:ascii="Times" w:hAnsi="Times"/>
          <w:b/>
          <w:bCs/>
        </w:rPr>
        <w:t xml:space="preserve">2. </w:t>
      </w:r>
      <w:r>
        <w:rPr>
          <w:rFonts w:ascii="Times" w:hAnsi="Times"/>
          <w:b/>
          <w:bCs/>
          <w:sz w:val="28"/>
          <w:szCs w:val="28"/>
        </w:rPr>
        <w:t>Preprocessing Pipeline:</w:t>
      </w:r>
    </w:p>
    <w:p>
      <w:pPr>
        <w:pStyle w:val="Normal"/>
        <w:bidi w:val="0"/>
        <w:spacing w:before="60" w:after="60"/>
        <w:jc w:val="start"/>
        <w:rPr>
          <w:rFonts w:ascii="Times" w:hAnsi="Times"/>
        </w:rPr>
      </w:pPr>
      <w:r>
        <w:rPr>
          <w:rFonts w:eastAsia="Arial" w:cs="Arial" w:ascii="Times" w:hAnsi="Times"/>
          <w:sz w:val="20"/>
          <w:szCs w:val="20"/>
        </w:rPr>
        <w:t xml:space="preserve">All preprocessing steps are implemented in </w:t>
      </w:r>
      <w:r>
        <w:rPr>
          <w:rFonts w:eastAsia="Courier New" w:cs="Courier New" w:ascii="Times" w:hAnsi="Times"/>
          <w:color w:val="B71C1C"/>
          <w:sz w:val="18"/>
          <w:szCs w:val="18"/>
          <w:shd w:fill="FFF8F8" w:val="clear"/>
        </w:rPr>
        <w:t>Pipeline_/preprocessor.py</w:t>
      </w:r>
      <w:r>
        <w:rPr>
          <w:rFonts w:eastAsia="Arial" w:cs="Arial" w:ascii="Times" w:hAnsi="Times"/>
          <w:sz w:val="20"/>
          <w:szCs w:val="20"/>
        </w:rPr>
        <w:t xml:space="preserve"> as the </w:t>
      </w:r>
      <w:r>
        <w:rPr>
          <w:rFonts w:eastAsia="Courier New" w:cs="Courier New" w:ascii="Times" w:hAnsi="Times"/>
          <w:color w:val="B71C1C"/>
          <w:sz w:val="18"/>
          <w:szCs w:val="18"/>
          <w:shd w:fill="FFF8F8" w:val="clear"/>
        </w:rPr>
        <w:t>WaRPPreprocessor</w:t>
      </w:r>
      <w:r>
        <w:rPr>
          <w:rFonts w:eastAsia="Arial" w:cs="Arial" w:ascii="Times" w:hAnsi="Times"/>
          <w:sz w:val="20"/>
          <w:szCs w:val="20"/>
        </w:rPr>
        <w:t xml:space="preserve"> class.</w:t>
      </w:r>
    </w:p>
    <w:p>
      <w:pPr>
        <w:pStyle w:val="Normal"/>
        <w:bidi w:val="0"/>
        <w:spacing w:before="60" w:after="60"/>
        <w:jc w:val="start"/>
        <w:rPr>
          <w:rFonts w:ascii="Times" w:hAnsi="Times" w:eastAsia="Arial" w:cs="Arial"/>
          <w:sz w:val="20"/>
          <w:szCs w:val="20"/>
        </w:rPr>
      </w:pPr>
      <w:r>
        <w:rPr>
          <w:rFonts w:eastAsia="Arial" w:cs="Arial" w:ascii="Times" w:hAnsi="Times"/>
          <w:sz w:val="20"/>
          <w:szCs w:val="20"/>
        </w:rPr>
      </w:r>
    </w:p>
    <w:p>
      <w:pPr>
        <w:pStyle w:val="Normal"/>
        <w:bidi w:val="0"/>
        <w:spacing w:before="60" w:after="60"/>
        <w:jc w:val="start"/>
        <w:rPr>
          <w:rFonts w:ascii="Times" w:hAnsi="Times" w:eastAsia="Arial" w:cs="Arial"/>
          <w:sz w:val="20"/>
          <w:szCs w:val="20"/>
        </w:rPr>
      </w:pPr>
      <w:r>
        <w:rPr>
          <w:rFonts w:eastAsia="Arial" w:cs="Arial" w:ascii="Times" w:hAnsi="Times"/>
          <w:sz w:val="20"/>
          <w:szCs w:val="20"/>
        </w:rPr>
      </w:r>
    </w:p>
    <w:p>
      <w:pPr>
        <w:pStyle w:val="Normal"/>
        <w:bidi w:val="0"/>
        <w:spacing w:before="60" w:after="60"/>
        <w:jc w:val="start"/>
        <w:rPr>
          <w:rFonts w:ascii="Times" w:hAnsi="Times" w:eastAsia="Arial" w:cs="Arial"/>
          <w:sz w:val="20"/>
          <w:szCs w:val="20"/>
        </w:rPr>
      </w:pPr>
      <w:r>
        <w:rPr>
          <w:rFonts w:eastAsia="Arial" w:cs="Arial" w:ascii="Times" w:hAnsi="Times"/>
          <w:sz w:val="20"/>
          <w:szCs w:val="20"/>
        </w:rPr>
      </w:r>
    </w:p>
    <w:p>
      <w:pPr>
        <w:pStyle w:val="Normal"/>
        <w:bidi w:val="0"/>
        <w:spacing w:before="60" w:after="60"/>
        <w:jc w:val="start"/>
        <w:rPr>
          <w:rFonts w:ascii="Times" w:hAnsi="Times" w:eastAsia="Arial" w:cs="Arial"/>
          <w:sz w:val="20"/>
          <w:szCs w:val="20"/>
        </w:rPr>
      </w:pPr>
      <w:r>
        <w:rPr>
          <w:rFonts w:eastAsia="Arial" w:cs="Arial" w:ascii="Times" w:hAnsi="Times"/>
          <w:sz w:val="20"/>
          <w:szCs w:val="20"/>
        </w:rPr>
      </w:r>
    </w:p>
    <w:tbl>
      <w:tblPr>
        <w:tblW w:w="9773" w:type="dxa"/>
        <w:jc w:val="start"/>
        <w:tblInd w:w="0" w:type="dxa"/>
        <w:tblLayout w:type="fixed"/>
        <w:tblCellMar>
          <w:top w:w="28" w:type="dxa"/>
          <w:start w:w="28" w:type="dxa"/>
          <w:bottom w:w="28" w:type="dxa"/>
          <w:end w:w="28" w:type="dxa"/>
        </w:tblCellMar>
      </w:tblPr>
      <w:tblGrid>
        <w:gridCol w:w="361"/>
        <w:gridCol w:w="2928"/>
        <w:gridCol w:w="1907"/>
        <w:gridCol w:w="1834"/>
        <w:gridCol w:w="2743"/>
      </w:tblGrid>
      <w:tr>
        <w:trPr>
          <w:tblHeader w:val="true"/>
        </w:trPr>
        <w:tc>
          <w:tcPr>
            <w:tcW w:w="361" w:type="dxa"/>
            <w:tcBorders/>
            <w:vAlign w:val="center"/>
          </w:tcPr>
          <w:p>
            <w:pPr>
              <w:pStyle w:val="TableHeading"/>
              <w:bidi w:val="0"/>
              <w:rPr>
                <w:rFonts w:ascii="Times" w:hAnsi="Times"/>
                <w:sz w:val="22"/>
                <w:szCs w:val="22"/>
              </w:rPr>
            </w:pPr>
            <w:r>
              <w:rPr>
                <w:rFonts w:ascii="Times" w:hAnsi="Times"/>
                <w:sz w:val="22"/>
                <w:szCs w:val="22"/>
              </w:rPr>
              <w:t>#</w:t>
            </w:r>
          </w:p>
        </w:tc>
        <w:tc>
          <w:tcPr>
            <w:tcW w:w="2928" w:type="dxa"/>
            <w:tcBorders/>
            <w:vAlign w:val="center"/>
          </w:tcPr>
          <w:p>
            <w:pPr>
              <w:pStyle w:val="TableHeading"/>
              <w:bidi w:val="0"/>
              <w:rPr>
                <w:rFonts w:ascii="Times" w:hAnsi="Times"/>
                <w:sz w:val="22"/>
                <w:szCs w:val="22"/>
              </w:rPr>
            </w:pPr>
            <w:r>
              <w:rPr>
                <w:rFonts w:ascii="Times" w:hAnsi="Times"/>
                <w:sz w:val="22"/>
                <w:szCs w:val="22"/>
              </w:rPr>
              <w:t>Decision</w:t>
            </w:r>
          </w:p>
        </w:tc>
        <w:tc>
          <w:tcPr>
            <w:tcW w:w="1907" w:type="dxa"/>
            <w:tcBorders/>
            <w:vAlign w:val="center"/>
          </w:tcPr>
          <w:p>
            <w:pPr>
              <w:pStyle w:val="TableHeading"/>
              <w:bidi w:val="0"/>
              <w:rPr>
                <w:rFonts w:ascii="Times" w:hAnsi="Times"/>
                <w:sz w:val="22"/>
                <w:szCs w:val="22"/>
              </w:rPr>
            </w:pPr>
            <w:r>
              <w:rPr>
                <w:rFonts w:ascii="Times" w:hAnsi="Times"/>
                <w:sz w:val="22"/>
                <w:szCs w:val="22"/>
              </w:rPr>
              <w:t>EDA Finding That Drove It</w:t>
            </w:r>
          </w:p>
        </w:tc>
        <w:tc>
          <w:tcPr>
            <w:tcW w:w="1834" w:type="dxa"/>
            <w:tcBorders/>
            <w:vAlign w:val="center"/>
          </w:tcPr>
          <w:p>
            <w:pPr>
              <w:pStyle w:val="TableHeading"/>
              <w:bidi w:val="0"/>
              <w:rPr>
                <w:rFonts w:ascii="Times" w:hAnsi="Times"/>
                <w:sz w:val="22"/>
                <w:szCs w:val="22"/>
              </w:rPr>
            </w:pPr>
            <w:r>
              <w:rPr>
                <w:rFonts w:ascii="Times" w:hAnsi="Times"/>
                <w:sz w:val="22"/>
                <w:szCs w:val="22"/>
              </w:rPr>
              <w:t>What We Did</w:t>
            </w:r>
          </w:p>
        </w:tc>
        <w:tc>
          <w:tcPr>
            <w:tcW w:w="2743" w:type="dxa"/>
            <w:tcBorders/>
            <w:vAlign w:val="center"/>
          </w:tcPr>
          <w:p>
            <w:pPr>
              <w:pStyle w:val="TableHeading"/>
              <w:bidi w:val="0"/>
              <w:rPr>
                <w:rFonts w:ascii="Times" w:hAnsi="Times"/>
                <w:sz w:val="22"/>
                <w:szCs w:val="22"/>
              </w:rPr>
            </w:pPr>
            <w:r>
              <w:rPr>
                <w:rFonts w:ascii="Times" w:hAnsi="Times"/>
                <w:sz w:val="22"/>
                <w:szCs w:val="22"/>
              </w:rPr>
              <w:t>Why</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1</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Input size</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EDA recommended 192px. Minimum image size = 40px (upscale factor 5.6× — pure artefacts)</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224px</w:t>
            </w:r>
          </w:p>
        </w:tc>
        <w:tc>
          <w:tcPr>
            <w:tcW w:w="2743" w:type="dxa"/>
            <w:tcBorders/>
            <w:vAlign w:val="center"/>
          </w:tcPr>
          <w:p>
            <w:pPr>
              <w:pStyle w:val="TableContents"/>
              <w:widowControl w:val="false"/>
              <w:suppressLineNumbers/>
              <w:bidi w:val="0"/>
              <w:jc w:val="start"/>
              <w:rPr/>
            </w:pPr>
            <w:r>
              <w:rPr>
                <w:rFonts w:ascii="Times" w:hAnsi="Times"/>
                <w:sz w:val="22"/>
                <w:szCs w:val="22"/>
              </w:rPr>
              <w:t xml:space="preserve">All pretrained models (ResNet, ViT, YOLO, EfficientNet) were trained on ImageNet at 224px. Images below 75px are flagged as noise via </w:t>
            </w:r>
            <w:r>
              <w:rPr>
                <w:rStyle w:val="SourceText"/>
                <w:rFonts w:ascii="Times" w:hAnsi="Times"/>
                <w:sz w:val="22"/>
                <w:szCs w:val="22"/>
              </w:rPr>
              <w:t>check_upscale_risk()</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2</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Padding before resize</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Aspect ratios range 0.2–5.2. A 80×200px bottle naively resized becomes a distorted square</w:t>
            </w:r>
          </w:p>
        </w:tc>
        <w:tc>
          <w:tcPr>
            <w:tcW w:w="1834" w:type="dxa"/>
            <w:tcBorders/>
            <w:vAlign w:val="center"/>
          </w:tcPr>
          <w:p>
            <w:pPr>
              <w:pStyle w:val="TableContents"/>
              <w:widowControl w:val="false"/>
              <w:suppressLineNumbers/>
              <w:bidi w:val="0"/>
              <w:jc w:val="start"/>
              <w:rPr/>
            </w:pPr>
            <w:r>
              <w:rPr>
                <w:rStyle w:val="SourceText"/>
                <w:rFonts w:ascii="Times" w:hAnsi="Times"/>
                <w:sz w:val="22"/>
                <w:szCs w:val="22"/>
              </w:rPr>
              <w:t>PadToSquare(reflect)</w:t>
            </w:r>
            <w:r>
              <w:rPr>
                <w:rFonts w:ascii="Times" w:hAnsi="Times"/>
                <w:sz w:val="22"/>
                <w:szCs w:val="22"/>
              </w:rPr>
              <w:t xml:space="preserve"> before </w:t>
            </w:r>
            <w:r>
              <w:rPr>
                <w:rStyle w:val="SourceText"/>
                <w:rFonts w:ascii="Times" w:hAnsi="Times"/>
                <w:sz w:val="22"/>
                <w:szCs w:val="22"/>
              </w:rPr>
              <w:t>Resize(224)</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Preserves object shape. Reflect padding avoids black borders that CNNs learn as spurious features</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3</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Normalisation stats</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Mean difference from ImageNet = 0.105, above 0.05 threshold</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WaRP-C stats: mean=[0.337, 0.344, 0.350], std=[0.216, 0.209, 0.218]</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WaRP-C images are darker than ImageNet natural photos. Using ImageNet stats would mis-normalise every input</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4</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Data leakage</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18 filenames appear in both train and test splits</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Remove 18 files from train only</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Keeping in train = model has seen test answers. Removing from test = benchmark incomparable to published results</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5</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ColorJitter strength</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Brightness range across classes = 0.268 (glass-dark 0.213 → detergent-white 0.481)</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brightness=0.4, contrast=0.3, saturation=0.3, hue=0.05</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Covers the full real brightness range. hue=0.05 kept tiny to avoid blue→green label corruption</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6</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Random rotation</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Items tumble freely on conveyor belt</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RandomChoice([±30°, 90°, 180°, 270°])</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Covers both continuous and discrete rotations seen in practice</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7</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GaussianBlur</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Industrial cameras capture moving objects</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p=0.2, kernel=3</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Forces model to rely on shape/colour not high-frequency texture</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8</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RandomErasing</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Objects overlap on the belt (occlusion)</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p=0.3, scale=2–20% of image area</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Model must recognise partial objects. Minority pipeline uses p=0.4, scale up to 25%</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9</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Imbalance Layer 1 — WeightedRandomSampler</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ρ = 59.67 (bottle-transp 1432 vs bottle-oil-full 24)</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weight = 1/class_count per sample, replacement=True</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Without it most batches contain zero minority images. Minority drawn ~13× more per epoch</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10</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Imbalance Layer 2 — Weighted CrossEntropyLoss</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ρ = 59.67 &gt; 50 → Buda et al. 2018 Tier 3 requires both</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w_c = (1/count_c) × (N/C)</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Sampler controls frequency. Weighted loss controls gradient magnitude. Both needed for ρ &gt; 50</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11</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Imbalance Layer 3 — Minority augmentation</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bottle-oil-full (24 imgs) seen ~13× per epoch by sampler</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Stronger pipeline: crop 0.5–1.0, brightness=0.5, erasing p=0.4</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Without augmentation diversity the model memorises 24 exact images. Stronger aug creates synthetic variants</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12</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MixUp</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bottle-blue and bottle-transp are visually very similar</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λ~Beta(0.4,0.4): mixed = λ×img1 + (1-λ)×img2</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Forces model to handle ambiguous in-between examples. Improves calibration on hard class pairs</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13</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Test-Time Augmentation</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Minority classes have low model confidence at inference</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5 variants: original, H-flip, V-flip, 90° rotation, +10% brightness — softmax averaged</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+1–3% accuracy at zero training cost. No retraining needed</w:t>
            </w:r>
          </w:p>
        </w:tc>
      </w:tr>
      <w:tr>
        <w:trPr/>
        <w:tc>
          <w:tcPr>
            <w:tcW w:w="361" w:type="dxa"/>
            <w:tcBorders/>
            <w:vAlign w:val="center"/>
          </w:tcPr>
          <w:p>
            <w:pPr>
              <w:pStyle w:val="TableContents"/>
              <w:bidi w:val="0"/>
              <w:jc w:val="start"/>
              <w:rPr>
                <w:rFonts w:ascii="Times" w:hAnsi="Times"/>
                <w:sz w:val="22"/>
                <w:szCs w:val="22"/>
              </w:rPr>
            </w:pPr>
            <w:r>
              <w:rPr>
                <w:rFonts w:ascii="Times" w:hAnsi="Times"/>
                <w:sz w:val="22"/>
                <w:szCs w:val="22"/>
              </w:rPr>
              <w:t>14</w:t>
            </w:r>
          </w:p>
        </w:tc>
        <w:tc>
          <w:tcPr>
            <w:tcW w:w="2928" w:type="dxa"/>
            <w:tcBorders/>
            <w:vAlign w:val="center"/>
          </w:tcPr>
          <w:p>
            <w:pPr>
              <w:pStyle w:val="TableContents"/>
              <w:bidi w:val="0"/>
              <w:jc w:val="start"/>
              <w:rPr>
                <w:rFonts w:ascii="Times" w:hAnsi="Times"/>
                <w:sz w:val="22"/>
                <w:szCs w:val="22"/>
              </w:rPr>
            </w:pPr>
            <w:r>
              <w:rPr>
                <w:rFonts w:ascii="Times" w:hAnsi="Times"/>
                <w:sz w:val="22"/>
                <w:szCs w:val="22"/>
              </w:rPr>
              <w:t>Augmentation saved to disk?</w:t>
            </w:r>
          </w:p>
        </w:tc>
        <w:tc>
          <w:tcPr>
            <w:tcW w:w="1907" w:type="dxa"/>
            <w:tcBorders/>
            <w:vAlign w:val="center"/>
          </w:tcPr>
          <w:p>
            <w:pPr>
              <w:pStyle w:val="TableContents"/>
              <w:bidi w:val="0"/>
              <w:jc w:val="start"/>
              <w:rPr>
                <w:rFonts w:ascii="Times" w:hAnsi="Times"/>
                <w:sz w:val="22"/>
                <w:szCs w:val="22"/>
              </w:rPr>
            </w:pPr>
            <w:r>
              <w:rPr>
                <w:rFonts w:ascii="Times" w:hAnsi="Times"/>
                <w:sz w:val="22"/>
                <w:szCs w:val="22"/>
              </w:rPr>
              <w:t>—</w:t>
            </w:r>
          </w:p>
        </w:tc>
        <w:tc>
          <w:tcPr>
            <w:tcW w:w="1834" w:type="dxa"/>
            <w:tcBorders/>
            <w:vAlign w:val="center"/>
          </w:tcPr>
          <w:p>
            <w:pPr>
              <w:pStyle w:val="TableContents"/>
              <w:bidi w:val="0"/>
              <w:jc w:val="start"/>
              <w:rPr>
                <w:rFonts w:ascii="Times" w:hAnsi="Times"/>
                <w:sz w:val="22"/>
                <w:szCs w:val="22"/>
              </w:rPr>
            </w:pPr>
            <w:r>
              <w:rPr>
                <w:rFonts w:ascii="Times" w:hAnsi="Times"/>
                <w:sz w:val="22"/>
                <w:szCs w:val="22"/>
              </w:rPr>
              <w:t>NO — original cleaned images saved, transforms applied in RAM per batch</w:t>
            </w:r>
          </w:p>
        </w:tc>
        <w:tc>
          <w:tcPr>
            <w:tcW w:w="2743" w:type="dxa"/>
            <w:tcBorders/>
            <w:vAlign w:val="center"/>
          </w:tcPr>
          <w:p>
            <w:pPr>
              <w:pStyle w:val="TableContents"/>
              <w:bidi w:val="0"/>
              <w:jc w:val="start"/>
              <w:rPr>
                <w:rFonts w:ascii="Times" w:hAnsi="Times"/>
                <w:sz w:val="22"/>
                <w:szCs w:val="22"/>
              </w:rPr>
            </w:pPr>
            <w:r>
              <w:rPr>
                <w:rFonts w:ascii="Times" w:hAnsi="Times"/>
                <w:sz w:val="22"/>
                <w:szCs w:val="22"/>
              </w:rPr>
              <w:t>Saving augmented images would require 50–100GB and kills diversity. On-the-fly = fresh variant every epoch</w:t>
            </w:r>
          </w:p>
        </w:tc>
      </w:tr>
    </w:tbl>
    <w:p>
      <w:pPr>
        <w:pStyle w:val="Normal"/>
        <w:bidi w:val="0"/>
        <w:spacing w:before="60" w:after="60"/>
        <w:jc w:val="start"/>
        <w:rPr>
          <w:rFonts w:ascii="Times" w:hAnsi="Times" w:eastAsia="Arial" w:cs="Arial"/>
          <w:sz w:val="20"/>
          <w:szCs w:val="20"/>
        </w:rPr>
      </w:pPr>
      <w:r>
        <w:rPr>
          <w:rFonts w:eastAsia="Arial" w:cs="Arial" w:ascii="Times" w:hAnsi="Times"/>
          <w:sz w:val="20"/>
          <w:szCs w:val="20"/>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Times">
    <w:altName w:val="Times New Roman"/>
    <w:charset w:val="01"/>
    <w:family w:val="roman"/>
    <w:pitch w:val="default"/>
  </w:font>
  <w:font w:name="Arial">
    <w:charset w:val="01" w:characterSet="utf-8"/>
    <w:family w:val="swiss"/>
    <w:pitch w:val="variable"/>
  </w:font>
</w:fonts>
</file>

<file path=word/settings.xml><?xml version="1.0" encoding="utf-8"?>
<w:settings xmlns:w="http://schemas.openxmlformats.org/wordprocessingml/2006/main">
  <w:zoom w:percent="162"/>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73</TotalTime>
  <Application>LibreOffice/25.8.6.2$Linux_X86_64 LibreOffice_project/a46b460d1686bb49c718d2ef5f88b83ff2dc4981</Application>
  <AppVersion>15.0000</AppVersion>
  <Pages>4</Pages>
  <Words>1119</Words>
  <Characters>6355</Characters>
  <CharactersWithSpaces>7317</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2026-03-29T17:43:13Z</dcterms:created>
  <dc:creator/>
  <dc:description/>
  <dc:language>en-US</dc:language>
  <cp:lastModifiedBy/>
  <dcterms:modified xsi:type="dcterms:W3CDTF">2026-03-29T19:28:42Z</dcterms:modified>
  <cp:revision>3</cp:revision>
  <dc:subject/>
  <dc:title/>
</cp:coreProperties>
</file>