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29" w:rsidRDefault="00B10D29" w:rsidP="00B10D29">
      <w:pPr>
        <w:pStyle w:val="Ttulo6"/>
        <w:jc w:val="center"/>
        <w:rPr>
          <w:b w:val="0"/>
        </w:rPr>
      </w:pPr>
      <w:r>
        <w:rPr>
          <w:b w:val="0"/>
        </w:rPr>
        <w:t>Licenciatura en Ingeniería de Software</w:t>
      </w:r>
    </w:p>
    <w:p w:rsidR="00B10D29" w:rsidRDefault="00B10D29" w:rsidP="00B10D29">
      <w:pPr>
        <w:pStyle w:val="Ttulo6"/>
        <w:jc w:val="center"/>
        <w:rPr>
          <w:b w:val="0"/>
        </w:rPr>
      </w:pPr>
      <w:r>
        <w:rPr>
          <w:b w:val="0"/>
        </w:rPr>
        <w:t>Taller de Programación Visual III</w:t>
      </w:r>
    </w:p>
    <w:p w:rsidR="00B10D29" w:rsidRDefault="00B10D29" w:rsidP="00B10D29"/>
    <w:tbl>
      <w:tblPr>
        <w:tblW w:w="10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5470"/>
      </w:tblGrid>
      <w:tr w:rsidR="00B10D29" w:rsidTr="00CE724E">
        <w:tc>
          <w:tcPr>
            <w:tcW w:w="5470" w:type="dxa"/>
          </w:tcPr>
          <w:p w:rsidR="00B10D29" w:rsidRDefault="00B10D29" w:rsidP="00CE724E">
            <w:r>
              <w:t>UNIDAD 3</w:t>
            </w:r>
          </w:p>
        </w:tc>
        <w:tc>
          <w:tcPr>
            <w:tcW w:w="5470" w:type="dxa"/>
          </w:tcPr>
          <w:p w:rsidR="00B10D29" w:rsidRDefault="00B10D29" w:rsidP="00CE724E">
            <w:r>
              <w:t>Tarea # 9</w:t>
            </w:r>
          </w:p>
        </w:tc>
      </w:tr>
      <w:tr w:rsidR="00B10D29" w:rsidTr="00CE724E">
        <w:tc>
          <w:tcPr>
            <w:tcW w:w="5470" w:type="dxa"/>
          </w:tcPr>
          <w:p w:rsidR="00B10D29" w:rsidRDefault="00B10D29" w:rsidP="00B10D29">
            <w:r>
              <w:t xml:space="preserve">Nombre: </w:t>
            </w:r>
            <w:r>
              <w:t>Luis Manuel de Alba Villaseñor</w:t>
            </w:r>
          </w:p>
        </w:tc>
        <w:tc>
          <w:tcPr>
            <w:tcW w:w="5470" w:type="dxa"/>
          </w:tcPr>
          <w:p w:rsidR="00B10D29" w:rsidRDefault="00B10D29" w:rsidP="00B10D29">
            <w:r>
              <w:t xml:space="preserve">Fecha: </w:t>
            </w:r>
            <w:r>
              <w:t>31/01/2019</w:t>
            </w:r>
          </w:p>
        </w:tc>
      </w:tr>
    </w:tbl>
    <w:p w:rsidR="00B10D29" w:rsidRDefault="00B10D29" w:rsidP="00B10D29"/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JAVA RMI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RMI (</w:t>
      </w:r>
      <w:proofErr w:type="spellStart"/>
      <w:r>
        <w:rPr>
          <w:rFonts w:ascii="Arial" w:eastAsia="Arial" w:hAnsi="Arial" w:cs="Arial"/>
        </w:rPr>
        <w:t>Remote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Invocation</w:t>
      </w:r>
      <w:proofErr w:type="spellEnd"/>
      <w:r>
        <w:rPr>
          <w:rFonts w:ascii="Arial" w:eastAsia="Arial" w:hAnsi="Arial" w:cs="Arial"/>
        </w:rPr>
        <w:t>) es un mecanismo que permite realizar llamadas a métodos de objetos remotos situados en distintas (o la misma) máquinas virtuales de Java, compartiendo así recursos y carga de procesamiento a través de varios sistemas.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arquitectura RMI puede verse como un modelo de cuatro capas: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s-MX"/>
        </w:rPr>
        <w:drawing>
          <wp:inline distT="114300" distB="114300" distL="114300" distR="114300" wp14:anchorId="14C215DB" wp14:editId="74CD28BB">
            <wp:extent cx="3305175" cy="1838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D29" w:rsidRDefault="00B10D29" w:rsidP="00B10D29">
      <w:pPr>
        <w:spacing w:line="276" w:lineRule="auto"/>
        <w:jc w:val="center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 1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primera capa es la de aplicación y se corresponde con la implementación real de las aplicaciones cliente y servidor. Aquí tienen lugar las llamadas a alto nivel para acceder y exportar objetos remotos.</w:t>
      </w:r>
      <w:r>
        <w:rPr>
          <w:rFonts w:ascii="Arial" w:eastAsia="Arial" w:hAnsi="Arial" w:cs="Arial"/>
        </w:rPr>
        <w:br/>
        <w:t xml:space="preserve">Cualquier aplicación que quiera que sus métodos estén disponibles para su acceso por clientes remotos debe declarar dichos métodos en una interfaz que extienda </w:t>
      </w:r>
      <w:proofErr w:type="spellStart"/>
      <w:r>
        <w:rPr>
          <w:rFonts w:ascii="Arial" w:eastAsia="Arial" w:hAnsi="Arial" w:cs="Arial"/>
        </w:rPr>
        <w:t>java.rmi.Remote</w:t>
      </w:r>
      <w:proofErr w:type="spellEnd"/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br/>
      </w:r>
    </w:p>
    <w:p w:rsidR="00B10D29" w:rsidRDefault="00B10D29" w:rsidP="00B10D29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 2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la capa proxy, o capa </w:t>
      </w:r>
      <w:proofErr w:type="spellStart"/>
      <w:r>
        <w:rPr>
          <w:rFonts w:ascii="Arial" w:eastAsia="Arial" w:hAnsi="Arial" w:cs="Arial"/>
        </w:rPr>
        <w:t>stub-skeleton</w:t>
      </w:r>
      <w:proofErr w:type="spellEnd"/>
      <w:r>
        <w:rPr>
          <w:rFonts w:ascii="Arial" w:eastAsia="Arial" w:hAnsi="Arial" w:cs="Arial"/>
        </w:rPr>
        <w:t>. Esta capa es la que interactúa directamente con la capa de aplicación. Todas las llamadas a objetos remotos y acciones junto con sus parámetros y</w:t>
      </w:r>
      <w:r>
        <w:rPr>
          <w:rFonts w:ascii="Arial" w:eastAsia="Arial" w:hAnsi="Arial" w:cs="Arial"/>
        </w:rPr>
        <w:br/>
        <w:t>retorno de objetos tienen lugar en esta capa.</w:t>
      </w:r>
    </w:p>
    <w:p w:rsidR="00B10D29" w:rsidRDefault="00B10D29" w:rsidP="00B10D29">
      <w:pPr>
        <w:spacing w:line="276" w:lineRule="auto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 3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 la de referencia remota, y es responsable del manejo de la parte semántica de las invocaciones remotas. También es responsable de la gestión de la replicación de objetos y realización</w:t>
      </w:r>
      <w:r>
        <w:rPr>
          <w:rFonts w:ascii="Arial" w:eastAsia="Arial" w:hAnsi="Arial" w:cs="Arial"/>
        </w:rPr>
        <w:br/>
        <w:t xml:space="preserve">de tareas específicas de la implementación con los objetos remotos, como el establecimiento de las persistencias semánticas y estrategias adecuadas para la recuperación de conexiones perdidas. En </w:t>
      </w:r>
      <w:r>
        <w:rPr>
          <w:rFonts w:ascii="Arial" w:eastAsia="Arial" w:hAnsi="Arial" w:cs="Arial"/>
        </w:rPr>
        <w:lastRenderedPageBreak/>
        <w:t xml:space="preserve">esta capa se espera una conexión de tipo </w:t>
      </w:r>
      <w:proofErr w:type="spellStart"/>
      <w:r>
        <w:rPr>
          <w:rFonts w:ascii="Arial" w:eastAsia="Arial" w:hAnsi="Arial" w:cs="Arial"/>
        </w:rPr>
        <w:t>stream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stream-oriented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connection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br/>
        <w:t>desde la capa de transporte.</w:t>
      </w:r>
      <w:r>
        <w:rPr>
          <w:rFonts w:ascii="Arial" w:eastAsia="Arial" w:hAnsi="Arial" w:cs="Arial"/>
        </w:rPr>
        <w:br/>
      </w:r>
    </w:p>
    <w:p w:rsidR="00B10D29" w:rsidRDefault="00B10D29" w:rsidP="00B10D29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 4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la capa de transporte. Es la responsable de realizar las conexiones necesarias y manejo del transporte de los datos de una máquina a otra. El protocolo de transporte subyacente para RMI es JRMP (Java </w:t>
      </w:r>
      <w:proofErr w:type="spellStart"/>
      <w:r>
        <w:rPr>
          <w:rFonts w:ascii="Arial" w:eastAsia="Arial" w:hAnsi="Arial" w:cs="Arial"/>
        </w:rPr>
        <w:t>Remote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Method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Protocol</w:t>
      </w:r>
      <w:proofErr w:type="spellEnd"/>
      <w:r>
        <w:rPr>
          <w:rFonts w:ascii="Arial" w:eastAsia="Arial" w:hAnsi="Arial" w:cs="Arial"/>
        </w:rPr>
        <w:t>), que solamente es “comprendido” por programas Java.</w:t>
      </w:r>
      <w:r>
        <w:rPr>
          <w:rFonts w:ascii="Arial" w:eastAsia="Arial" w:hAnsi="Arial" w:cs="Arial"/>
        </w:rPr>
        <w:br/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Spring MVC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Spring </w:t>
      </w:r>
      <w:proofErr w:type="spellStart"/>
      <w:r>
        <w:rPr>
          <w:rFonts w:ascii="Arial" w:eastAsia="Arial" w:hAnsi="Arial" w:cs="Arial"/>
        </w:rPr>
        <w:t>Mvc</w:t>
      </w:r>
      <w:proofErr w:type="spellEnd"/>
      <w:r>
        <w:rPr>
          <w:rFonts w:ascii="Arial" w:eastAsia="Arial" w:hAnsi="Arial" w:cs="Arial"/>
        </w:rPr>
        <w:t xml:space="preserve"> es una alternativa de </w:t>
      </w:r>
      <w:proofErr w:type="spellStart"/>
      <w:r>
        <w:rPr>
          <w:rFonts w:ascii="Arial" w:eastAsia="Arial" w:hAnsi="Arial" w:cs="Arial"/>
        </w:rPr>
        <w:t>framework</w:t>
      </w:r>
      <w:proofErr w:type="spellEnd"/>
      <w:r>
        <w:rPr>
          <w:rFonts w:ascii="Arial" w:eastAsia="Arial" w:hAnsi="Arial" w:cs="Arial"/>
        </w:rPr>
        <w:t xml:space="preserve"> basado en el patrón modelo-vista-controlador, después de haber aprendido de errores de </w:t>
      </w:r>
      <w:proofErr w:type="spellStart"/>
      <w:r>
        <w:rPr>
          <w:rFonts w:ascii="Arial" w:eastAsia="Arial" w:hAnsi="Arial" w:cs="Arial"/>
        </w:rPr>
        <w:t>frameworks</w:t>
      </w:r>
      <w:proofErr w:type="spellEnd"/>
      <w:r>
        <w:rPr>
          <w:rFonts w:ascii="Arial" w:eastAsia="Arial" w:hAnsi="Arial" w:cs="Arial"/>
        </w:rPr>
        <w:t xml:space="preserve"> anteriores a estos como </w:t>
      </w:r>
      <w:proofErr w:type="spellStart"/>
      <w:r>
        <w:rPr>
          <w:rFonts w:ascii="Arial" w:eastAsia="Arial" w:hAnsi="Arial" w:cs="Arial"/>
        </w:rPr>
        <w:t>Jakarta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Struts</w:t>
      </w:r>
      <w:proofErr w:type="spellEnd"/>
      <w:r>
        <w:rPr>
          <w:rFonts w:ascii="Arial" w:eastAsia="Arial" w:hAnsi="Arial" w:cs="Arial"/>
        </w:rPr>
        <w:t xml:space="preserve"> y otras alternativas.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Particularmente, el equipo Spring siente que no hay suficiente separación entre las capas de presentación y la capa de manejo de </w:t>
      </w:r>
      <w:proofErr w:type="spellStart"/>
      <w:r>
        <w:rPr>
          <w:rFonts w:ascii="Arial" w:eastAsia="Arial" w:hAnsi="Arial" w:cs="Arial"/>
        </w:rPr>
        <w:t>request</w:t>
      </w:r>
      <w:proofErr w:type="spellEnd"/>
      <w:r>
        <w:rPr>
          <w:rFonts w:ascii="Arial" w:eastAsia="Arial" w:hAnsi="Arial" w:cs="Arial"/>
        </w:rPr>
        <w:t xml:space="preserve">, y entre la capa de manejo de </w:t>
      </w:r>
      <w:proofErr w:type="spellStart"/>
      <w:r>
        <w:rPr>
          <w:rFonts w:ascii="Arial" w:eastAsia="Arial" w:hAnsi="Arial" w:cs="Arial"/>
        </w:rPr>
        <w:t>request</w:t>
      </w:r>
      <w:proofErr w:type="spellEnd"/>
      <w:r>
        <w:rPr>
          <w:rFonts w:ascii="Arial" w:eastAsia="Arial" w:hAnsi="Arial" w:cs="Arial"/>
        </w:rPr>
        <w:t xml:space="preserve"> y el modelo.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framework</w:t>
      </w:r>
      <w:proofErr w:type="spellEnd"/>
      <w:r>
        <w:rPr>
          <w:rFonts w:ascii="Arial" w:eastAsia="Arial" w:hAnsi="Arial" w:cs="Arial"/>
        </w:rPr>
        <w:t xml:space="preserve"> tiene un conjunto de interfaces que después se implementan para proporcionar la funcionalidad correspondiente. Las interfaces están acopladas claramente al </w:t>
      </w:r>
      <w:proofErr w:type="spellStart"/>
      <w:r>
        <w:rPr>
          <w:rFonts w:ascii="Arial" w:eastAsia="Arial" w:hAnsi="Arial" w:cs="Arial"/>
        </w:rPr>
        <w:t>Servlet</w:t>
      </w:r>
      <w:proofErr w:type="spellEnd"/>
      <w:r>
        <w:rPr>
          <w:rFonts w:ascii="Arial" w:eastAsia="Arial" w:hAnsi="Arial" w:cs="Arial"/>
        </w:rPr>
        <w:t xml:space="preserve"> Api. La clase </w:t>
      </w:r>
      <w:proofErr w:type="spellStart"/>
      <w:r>
        <w:rPr>
          <w:rFonts w:ascii="Arial" w:eastAsia="Arial" w:hAnsi="Arial" w:cs="Arial"/>
        </w:rPr>
        <w:t>DispatcherServlet</w:t>
      </w:r>
      <w:proofErr w:type="spellEnd"/>
      <w:r>
        <w:rPr>
          <w:rFonts w:ascii="Arial" w:eastAsia="Arial" w:hAnsi="Arial" w:cs="Arial"/>
        </w:rPr>
        <w:t xml:space="preserve"> está en el </w:t>
      </w:r>
      <w:proofErr w:type="spellStart"/>
      <w:r>
        <w:rPr>
          <w:rFonts w:ascii="Arial" w:eastAsia="Arial" w:hAnsi="Arial" w:cs="Arial"/>
        </w:rPr>
        <w:t>front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controller</w:t>
      </w:r>
      <w:proofErr w:type="spellEnd"/>
      <w:r>
        <w:rPr>
          <w:rFonts w:ascii="Arial" w:eastAsia="Arial" w:hAnsi="Arial" w:cs="Arial"/>
        </w:rPr>
        <w:t xml:space="preserve"> y es responsable de delegar y coordinar el control entre varias interfaces en la fase de ejecución durante una petición Http. Las interfaces más importantes definidas en Spring </w:t>
      </w:r>
      <w:proofErr w:type="spellStart"/>
      <w:r>
        <w:rPr>
          <w:rFonts w:ascii="Arial" w:eastAsia="Arial" w:hAnsi="Arial" w:cs="Arial"/>
        </w:rPr>
        <w:t>Mvc</w:t>
      </w:r>
      <w:proofErr w:type="spellEnd"/>
      <w:r>
        <w:rPr>
          <w:rFonts w:ascii="Arial" w:eastAsia="Arial" w:hAnsi="Arial" w:cs="Arial"/>
        </w:rPr>
        <w:t>, y sus responsabilidades, son las siguientes: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HandlerMapping</w:t>
      </w:r>
      <w:proofErr w:type="spellEnd"/>
      <w:r>
        <w:rPr>
          <w:rFonts w:ascii="Arial" w:eastAsia="Arial" w:hAnsi="Arial" w:cs="Arial"/>
        </w:rPr>
        <w:t>: permite manejar peticiones de entrada.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HandlerAdapter</w:t>
      </w:r>
      <w:proofErr w:type="spellEnd"/>
      <w:r>
        <w:rPr>
          <w:rFonts w:ascii="Arial" w:eastAsia="Arial" w:hAnsi="Arial" w:cs="Arial"/>
        </w:rPr>
        <w:t>: ejecución de objetos que permiten manejar las peticiones entrantes.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Controller</w:t>
      </w:r>
      <w:proofErr w:type="spellEnd"/>
      <w:r>
        <w:rPr>
          <w:rFonts w:ascii="Arial" w:eastAsia="Arial" w:hAnsi="Arial" w:cs="Arial"/>
        </w:rPr>
        <w:t xml:space="preserve">: está entre el modelo y la vista, y permite manejar peticiones entrantes y redirigirlas a la respuesta adecuada. 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Vista: responsable de retornar una respuesta al cliente. 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ViewResolver</w:t>
      </w:r>
      <w:proofErr w:type="spellEnd"/>
      <w:r>
        <w:rPr>
          <w:rFonts w:ascii="Arial" w:eastAsia="Arial" w:hAnsi="Arial" w:cs="Arial"/>
        </w:rPr>
        <w:t>: selecciona una vista basada en un nombre lógico de la vista.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HandlerInterceptor</w:t>
      </w:r>
      <w:proofErr w:type="spellEnd"/>
      <w:r>
        <w:rPr>
          <w:rFonts w:ascii="Arial" w:eastAsia="Arial" w:hAnsi="Arial" w:cs="Arial"/>
        </w:rPr>
        <w:t xml:space="preserve">: intercepta las peticiones </w:t>
      </w:r>
      <w:proofErr w:type="gramStart"/>
      <w:r>
        <w:rPr>
          <w:rFonts w:ascii="Arial" w:eastAsia="Arial" w:hAnsi="Arial" w:cs="Arial"/>
        </w:rPr>
        <w:t>entrantes ,</w:t>
      </w:r>
      <w:proofErr w:type="gramEnd"/>
      <w:r>
        <w:rPr>
          <w:rFonts w:ascii="Arial" w:eastAsia="Arial" w:hAnsi="Arial" w:cs="Arial"/>
        </w:rPr>
        <w:t xml:space="preserve"> es comparable pero no igual a los filtros de </w:t>
      </w:r>
      <w:proofErr w:type="spellStart"/>
      <w:r>
        <w:rPr>
          <w:rFonts w:ascii="Arial" w:eastAsia="Arial" w:hAnsi="Arial" w:cs="Arial"/>
        </w:rPr>
        <w:t>Servlet</w:t>
      </w:r>
      <w:proofErr w:type="spellEnd"/>
      <w:r>
        <w:rPr>
          <w:rFonts w:ascii="Arial" w:eastAsia="Arial" w:hAnsi="Arial" w:cs="Arial"/>
        </w:rPr>
        <w:t>.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LocaleResolver</w:t>
      </w:r>
      <w:proofErr w:type="spellEnd"/>
      <w:r>
        <w:rPr>
          <w:rFonts w:ascii="Arial" w:eastAsia="Arial" w:hAnsi="Arial" w:cs="Arial"/>
        </w:rPr>
        <w:t>: resuelve y opcionalmente salva el local de un usuario individual.</w:t>
      </w:r>
    </w:p>
    <w:p w:rsidR="00B10D29" w:rsidRDefault="00B10D29" w:rsidP="00B10D29">
      <w:pPr>
        <w:numPr>
          <w:ilvl w:val="0"/>
          <w:numId w:val="1"/>
        </w:numPr>
        <w:spacing w:line="276" w:lineRule="auto"/>
        <w:contextualSpacing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MultipartResolver</w:t>
      </w:r>
      <w:proofErr w:type="spellEnd"/>
      <w:r>
        <w:rPr>
          <w:rFonts w:ascii="Arial" w:eastAsia="Arial" w:hAnsi="Arial" w:cs="Arial"/>
        </w:rPr>
        <w:t xml:space="preserve">: facilita trabajar con ficheros de subida </w:t>
      </w:r>
      <w:proofErr w:type="spellStart"/>
      <w:r>
        <w:rPr>
          <w:rFonts w:ascii="Arial" w:eastAsia="Arial" w:hAnsi="Arial" w:cs="Arial"/>
        </w:rPr>
        <w:t>wrapping</w:t>
      </w:r>
      <w:proofErr w:type="spellEnd"/>
      <w:r>
        <w:rPr>
          <w:rFonts w:ascii="Arial" w:eastAsia="Arial" w:hAnsi="Arial" w:cs="Arial"/>
        </w:rPr>
        <w:t xml:space="preserve"> peticiones de entrada.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WFC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Windows </w:t>
      </w:r>
      <w:proofErr w:type="spellStart"/>
      <w:r>
        <w:rPr>
          <w:rFonts w:ascii="Arial" w:eastAsia="Arial" w:hAnsi="Arial" w:cs="Arial"/>
        </w:rPr>
        <w:t>Communication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Foundation</w:t>
      </w:r>
      <w:proofErr w:type="spellEnd"/>
      <w:r>
        <w:rPr>
          <w:rFonts w:ascii="Arial" w:eastAsia="Arial" w:hAnsi="Arial" w:cs="Arial"/>
        </w:rPr>
        <w:t xml:space="preserve"> o WCF, (también conocido como </w:t>
      </w:r>
      <w:proofErr w:type="spellStart"/>
      <w:r>
        <w:rPr>
          <w:rFonts w:ascii="Arial" w:eastAsia="Arial" w:hAnsi="Arial" w:cs="Arial"/>
        </w:rPr>
        <w:t>Indigo</w:t>
      </w:r>
      <w:proofErr w:type="spellEnd"/>
      <w:r>
        <w:rPr>
          <w:rFonts w:ascii="Arial" w:eastAsia="Arial" w:hAnsi="Arial" w:cs="Arial"/>
        </w:rPr>
        <w:t xml:space="preserve">), es la nueva plataforma de mensajería que forma parte de la API de la Plataforma .NET 3.0 (antes conocida como </w:t>
      </w:r>
      <w:proofErr w:type="spellStart"/>
      <w:r>
        <w:rPr>
          <w:rFonts w:ascii="Arial" w:eastAsia="Arial" w:hAnsi="Arial" w:cs="Arial"/>
        </w:rPr>
        <w:t>WinFX</w:t>
      </w:r>
      <w:proofErr w:type="spellEnd"/>
      <w:r>
        <w:rPr>
          <w:rFonts w:ascii="Arial" w:eastAsia="Arial" w:hAnsi="Arial" w:cs="Arial"/>
        </w:rPr>
        <w:t>, y que no son más que extensiones para la versión 2.0). Se encuentra basada en la Plataforma .NET 2.0 y de forma predeterminada se incluye en el Sistema Operativo Microsoft Windows Vista. Consiste en un número de bibliotecas de clase para desarrollar sistemas que envían mensajes entre servicios y clientes sobre diversos mecanismos de transporte.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aplicación WCF está compuesta por:</w:t>
      </w:r>
    </w:p>
    <w:p w:rsidR="00B10D29" w:rsidRDefault="00B10D29" w:rsidP="00B10D29">
      <w:pPr>
        <w:numPr>
          <w:ilvl w:val="0"/>
          <w:numId w:val="2"/>
        </w:numPr>
        <w:spacing w:line="27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Clientes: Son aplicaciones que inician la comunicación.</w:t>
      </w:r>
    </w:p>
    <w:p w:rsidR="00B10D29" w:rsidRDefault="00B10D29" w:rsidP="00B10D29">
      <w:pPr>
        <w:numPr>
          <w:ilvl w:val="0"/>
          <w:numId w:val="2"/>
        </w:numPr>
        <w:spacing w:line="276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Servicios: Son aplicaciones que esperan los mensajes de los clientes y responden a los mismos.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Los mensajes son enviados entre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 xml:space="preserve">. Un </w:t>
      </w:r>
      <w:proofErr w:type="spellStart"/>
      <w:r>
        <w:rPr>
          <w:rFonts w:ascii="Arial" w:eastAsia="Arial" w:hAnsi="Arial" w:cs="Arial"/>
        </w:rPr>
        <w:t>Endpoint</w:t>
      </w:r>
      <w:proofErr w:type="spellEnd"/>
      <w:r>
        <w:rPr>
          <w:rFonts w:ascii="Arial" w:eastAsia="Arial" w:hAnsi="Arial" w:cs="Arial"/>
        </w:rPr>
        <w:t xml:space="preserve"> es un lugar donde un mensaje es enviado, o recibido, o ambos.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  <w:t xml:space="preserve">Con WCF, nos independizamos de los mecanismos de transporte y de los protocolos, ya que podemos tener un único servicio programado de una manera particular y exponerlo de diferentes formas, cada punto de contacto con el exterior de un servicio en WCF se conoce como </w:t>
      </w:r>
      <w:proofErr w:type="spellStart"/>
      <w:r>
        <w:rPr>
          <w:rFonts w:ascii="Arial" w:eastAsia="Arial" w:hAnsi="Arial" w:cs="Arial"/>
        </w:rPr>
        <w:t>Endpoint</w:t>
      </w:r>
      <w:proofErr w:type="spellEnd"/>
      <w:r>
        <w:rPr>
          <w:rFonts w:ascii="Arial" w:eastAsia="Arial" w:hAnsi="Arial" w:cs="Arial"/>
        </w:rPr>
        <w:t xml:space="preserve">. Por lo tanto decimos que un servicio WCF tiene un número de </w:t>
      </w:r>
      <w:proofErr w:type="spellStart"/>
      <w:r>
        <w:rPr>
          <w:rFonts w:ascii="Arial" w:eastAsia="Arial" w:hAnsi="Arial" w:cs="Arial"/>
        </w:rPr>
        <w:t>Endpoints</w:t>
      </w:r>
      <w:proofErr w:type="spellEnd"/>
      <w:r>
        <w:rPr>
          <w:rFonts w:ascii="Arial" w:eastAsia="Arial" w:hAnsi="Arial" w:cs="Arial"/>
        </w:rPr>
        <w:t>, cada cual diferenciado por dirección, puerto, protocolo de transporte, etc.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ASP.NET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 una tecnología gratuita que permite a los programadores crear páginas web dinámicas, desde </w:t>
      </w:r>
      <w:proofErr w:type="spellStart"/>
      <w:r>
        <w:rPr>
          <w:rFonts w:ascii="Arial" w:eastAsia="Arial" w:hAnsi="Arial" w:cs="Arial"/>
        </w:rPr>
        <w:t>websites</w:t>
      </w:r>
      <w:proofErr w:type="spellEnd"/>
      <w:r>
        <w:rPr>
          <w:rFonts w:ascii="Arial" w:eastAsia="Arial" w:hAnsi="Arial" w:cs="Arial"/>
        </w:rPr>
        <w:t xml:space="preserve"> personales hasta aplicaciones web empresariales. Todo lo que necesitas para empezar es descargar .NET Framework y una herramienta de desarrollo.</w:t>
      </w:r>
      <w:r>
        <w:rPr>
          <w:rFonts w:ascii="Arial" w:eastAsia="Arial" w:hAnsi="Arial" w:cs="Arial"/>
        </w:rPr>
        <w:br/>
        <w:t>ASP.NET es un Framework para aplicaciones web desarrollado y comercializado por Microsoft. Es usado por programadores para construir sitios web dinámicos, aplicaciones web y servicios web XML.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Características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páginas de ASP.Net, conocidas oficialmente como "web </w:t>
      </w:r>
      <w:proofErr w:type="spellStart"/>
      <w:r>
        <w:rPr>
          <w:rFonts w:ascii="Arial" w:eastAsia="Arial" w:hAnsi="Arial" w:cs="Arial"/>
        </w:rPr>
        <w:t>forms</w:t>
      </w:r>
      <w:proofErr w:type="spellEnd"/>
      <w:r>
        <w:rPr>
          <w:rFonts w:ascii="Arial" w:eastAsia="Arial" w:hAnsi="Arial" w:cs="Arial"/>
        </w:rPr>
        <w:t xml:space="preserve">" (formularios web), son el principal medio de construcción para el desarrollo de aplicaciones web. Los formularios están contenidos en archivos con esta extensión ASPX; en jerga de programación, estos archivos típicamente contienen etiquetas HTML o XHTML estático, y también etiquetas definiendo controles Web que se procesan del lado del servidor y Controles de Usuario donde los desarrolladores colocan todo el código estático y dinámico requerido por la página web. </w:t>
      </w:r>
    </w:p>
    <w:p w:rsidR="00B10D29" w:rsidRDefault="00B10D29" w:rsidP="00B10D29">
      <w:pPr>
        <w:spacing w:line="276" w:lineRule="auto"/>
        <w:jc w:val="both"/>
        <w:rPr>
          <w:rFonts w:ascii="Arial" w:eastAsia="Arial" w:hAnsi="Arial" w:cs="Arial"/>
        </w:rPr>
      </w:pPr>
    </w:p>
    <w:p w:rsidR="002922B5" w:rsidRDefault="002922B5"/>
    <w:sectPr w:rsidR="002922B5">
      <w:headerReference w:type="default" r:id="rId6"/>
      <w:footerReference w:type="default" r:id="rId7"/>
      <w:pgSz w:w="12240" w:h="15840"/>
      <w:pgMar w:top="284" w:right="720" w:bottom="567" w:left="720" w:header="397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02" w:rsidRDefault="00B10D29">
    <w:pPr>
      <w:pBdr>
        <w:top w:val="nil"/>
        <w:left w:val="nil"/>
        <w:bottom w:val="nil"/>
        <w:right w:val="nil"/>
        <w:between w:val="nil"/>
      </w:pBdr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FECHA DE ACTUALIZACIÓN: SEPTIEMBRE 2018</w:t>
    </w:r>
  </w:p>
  <w:p w:rsidR="00261A02" w:rsidRDefault="00B10D29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color w:val="000000"/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A02" w:rsidRDefault="00B10D2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  <w:lang w:val="es-MX"/>
      </w:rPr>
      <w:drawing>
        <wp:inline distT="0" distB="0" distL="114300" distR="114300" wp14:anchorId="58A5A181" wp14:editId="6531A5C8">
          <wp:extent cx="6859905" cy="1035685"/>
          <wp:effectExtent l="0" t="0" r="0" b="0"/>
          <wp:docPr id="2" name="image2.jpg" descr="F:\SGC ACADEMICO\SGC ACADEMICO\CINTILLA CENTRADA HORIZONT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F:\SGC ACADEMICO\SGC ACADEMICO\CINTILLA CENTRADA HORIZONTAL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9905" cy="1035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61A02" w:rsidRDefault="00B10D29">
    <w:pPr>
      <w:pStyle w:val="Ttulo2"/>
      <w:jc w:val="left"/>
      <w:rPr>
        <w:rFonts w:ascii="Arial" w:eastAsia="Arial" w:hAnsi="Arial" w:cs="Arial"/>
        <w:b w:val="0"/>
        <w:color w:val="000000"/>
        <w:sz w:val="16"/>
        <w:szCs w:val="16"/>
      </w:rPr>
    </w:pPr>
    <w: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C38F1"/>
    <w:multiLevelType w:val="multilevel"/>
    <w:tmpl w:val="68B68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A050548"/>
    <w:multiLevelType w:val="multilevel"/>
    <w:tmpl w:val="93387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29"/>
    <w:rsid w:val="002922B5"/>
    <w:rsid w:val="005453BC"/>
    <w:rsid w:val="00B1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AD162-BCC5-4AEA-8077-11AE476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0D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MX"/>
    </w:rPr>
  </w:style>
  <w:style w:type="paragraph" w:styleId="Ttulo2">
    <w:name w:val="heading 2"/>
    <w:basedOn w:val="Normal"/>
    <w:next w:val="Normal"/>
    <w:link w:val="Ttulo2Car"/>
    <w:rsid w:val="00B10D29"/>
    <w:pPr>
      <w:keepNext/>
      <w:jc w:val="center"/>
      <w:outlineLvl w:val="1"/>
    </w:pPr>
    <w:rPr>
      <w:rFonts w:ascii="Book Antiqua" w:eastAsia="Book Antiqua" w:hAnsi="Book Antiqua" w:cs="Book Antiqua"/>
      <w:b/>
      <w:color w:val="0000FF"/>
      <w:sz w:val="18"/>
      <w:szCs w:val="18"/>
    </w:rPr>
  </w:style>
  <w:style w:type="paragraph" w:styleId="Ttulo6">
    <w:name w:val="heading 6"/>
    <w:basedOn w:val="Normal"/>
    <w:next w:val="Normal"/>
    <w:link w:val="Ttulo6Car"/>
    <w:rsid w:val="00B10D29"/>
    <w:pPr>
      <w:keepNext/>
      <w:jc w:val="both"/>
      <w:outlineLvl w:val="5"/>
    </w:pPr>
    <w:rPr>
      <w:rFonts w:ascii="Arial" w:eastAsia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0D29"/>
    <w:rPr>
      <w:rFonts w:ascii="Book Antiqua" w:eastAsia="Book Antiqua" w:hAnsi="Book Antiqua" w:cs="Book Antiqua"/>
      <w:b/>
      <w:color w:val="0000FF"/>
      <w:sz w:val="18"/>
      <w:szCs w:val="18"/>
      <w:lang w:val="es-ES" w:eastAsia="es-MX"/>
    </w:rPr>
  </w:style>
  <w:style w:type="character" w:customStyle="1" w:styleId="Ttulo6Car">
    <w:name w:val="Título 6 Car"/>
    <w:basedOn w:val="Fuentedeprrafopredeter"/>
    <w:link w:val="Ttulo6"/>
    <w:rsid w:val="00B10D29"/>
    <w:rPr>
      <w:rFonts w:ascii="Arial" w:eastAsia="Arial" w:hAnsi="Arial" w:cs="Arial"/>
      <w:b/>
      <w:sz w:val="24"/>
      <w:szCs w:val="24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880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2019-02-01T02:02:00Z</dcterms:created>
  <dcterms:modified xsi:type="dcterms:W3CDTF">2019-02-01T02:04:00Z</dcterms:modified>
</cp:coreProperties>
</file>