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C62753">
        <w:rPr>
          <w:b/>
          <w:sz w:val="36"/>
          <w:szCs w:val="36"/>
        </w:rPr>
        <w:t>${DOCUMENT}</w:t>
      </w:r>
    </w:p>
    <w:p w:rsidR="001C5BAC" w:rsidRPr="00C62753" w:rsidRDefault="001C5BAC" w:rsidP="001C5BAC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1C5BAC" w:rsidRPr="00C62753" w:rsidRDefault="001C5BAC" w:rsidP="001C5BAC"/>
    <w:p w:rsidR="001C5BAC" w:rsidRPr="00C62753" w:rsidRDefault="001C5BAC" w:rsidP="001C5BAC">
      <w:pPr>
        <w:tabs>
          <w:tab w:val="left" w:pos="11340"/>
        </w:tabs>
      </w:pPr>
      <w:r w:rsidRPr="00C62753">
        <w:tab/>
      </w:r>
    </w:p>
    <w:p w:rsidR="001C5BAC" w:rsidRPr="00C62753" w:rsidRDefault="001C5BAC" w:rsidP="001C5BAC">
      <w:pPr>
        <w:jc w:val="center"/>
        <w:rPr>
          <w:b/>
          <w:color w:val="1F497D" w:themeColor="text2"/>
          <w:sz w:val="48"/>
          <w:szCs w:val="48"/>
        </w:rPr>
      </w:pPr>
      <w:r w:rsidRPr="00C62753">
        <w:rPr>
          <w:b/>
          <w:color w:val="1F497D" w:themeColor="text2"/>
          <w:sz w:val="48"/>
          <w:szCs w:val="48"/>
        </w:rPr>
        <w:t>${COMPANY}</w:t>
      </w:r>
    </w:p>
    <w:p w:rsidR="001C5BAC" w:rsidRPr="00C62753" w:rsidRDefault="001C5BAC" w:rsidP="001C5BAC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1C5BAC" w:rsidRPr="00C62753" w:rsidRDefault="001C5BAC" w:rsidP="001C5BAC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C62753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Pr="00C62753">
        <w:rPr>
          <w:b/>
          <w:color w:val="1F497D" w:themeColor="text2"/>
          <w:sz w:val="36"/>
          <w:szCs w:val="36"/>
        </w:rPr>
        <w:t>Information security - 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rPr>
          <w:b/>
          <w:sz w:val="28"/>
        </w:rPr>
      </w:pPr>
      <w:r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Version:</w:t>
      </w:r>
      <w:r w:rsidRPr="00E40214">
        <w:rPr>
          <w:sz w:val="20"/>
          <w:szCs w:val="20"/>
          <w:lang w:val="fr-LU"/>
        </w:rPr>
        <w:tab/>
        <w:t>${VERSION}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status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${STATE}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Classification:</w:t>
      </w:r>
      <w:r w:rsidRPr="00E40214">
        <w:rPr>
          <w:sz w:val="20"/>
          <w:szCs w:val="20"/>
          <w:lang w:val="fr-LU"/>
        </w:rPr>
        <w:tab/>
        <w:t>${CLASSIFICATION}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40214">
        <w:rPr>
          <w:sz w:val="20"/>
          <w:szCs w:val="20"/>
          <w:lang w:val="fr-LU"/>
        </w:rPr>
        <w:t>Company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${COMPANY}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name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${DOCUMENT}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C62753">
        <w:rPr>
          <w:sz w:val="20"/>
          <w:szCs w:val="20"/>
        </w:rPr>
        <w:t>Date:</w:t>
      </w:r>
      <w:r w:rsidRPr="00C62753">
        <w:rPr>
          <w:sz w:val="20"/>
          <w:szCs w:val="20"/>
        </w:rPr>
        <w:tab/>
        <w:t>${DATE}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Security consultant(s)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${SMILE}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Client representative(s)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C62753" w:rsidRDefault="001C5BAC" w:rsidP="001C5BAC">
          <w:pPr>
            <w:pStyle w:val="TOCHeading"/>
          </w:pPr>
          <w:r>
            <w:t>Contents</w:t>
          </w:r>
        </w:p>
        <w:p w:rsidR="001C5BAC" w:rsidRDefault="001C5BAC" w:rsidP="001C5B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LU" w:eastAsia="fr-LU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476059503" w:history="1">
            <w:r w:rsidRPr="000F4BA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LU" w:eastAsia="fr-LU"/>
              </w:rPr>
              <w:tab/>
            </w:r>
            <w:r w:rsidRPr="000F4BA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4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1.1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Placing the risk analysis in context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_Toc476059504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5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1.2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Aims of the document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_Toc476059505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6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1.3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Acronyms/Glossary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_Toc476059506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LU" w:eastAsia="fr-LU"/>
            </w:rPr>
          </w:pPr>
          <w:hyperlink w:anchor="_Toc476059507" w:history="1">
            <w:r w:rsidR="001C5BAC" w:rsidRPr="000F4BA4">
              <w:rPr>
                <w:rStyle w:val="Hyperlink"/>
                <w:noProof/>
              </w:rPr>
              <w:t>2</w:t>
            </w:r>
            <w:r w:rsidR="001C5B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Context Modelling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_Toc476059507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8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2.1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Identifying the assets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_Toc476059508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9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2.2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Identifying the vulnerabilities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_Toc476059509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10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2.3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Assessing the consequences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_Toc476059510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3E20D1" w:rsidP="001C5B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LU" w:eastAsia="fr-LU"/>
            </w:rPr>
          </w:pPr>
          <w:hyperlink w:anchor="_Toc476059511" w:history="1">
            <w:r w:rsidR="001C5BAC" w:rsidRPr="000F4BA4">
              <w:rPr>
                <w:rStyle w:val="Hyperlink"/>
                <w:noProof/>
              </w:rPr>
              <w:t>Appendix A: Interview and information collection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_Toc476059511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  <w:bookmarkStart w:id="8" w:name="_GoBack"/>
          <w:bookmarkEnd w:id="8"/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CF6987" w:rsidRDefault="00CF6987" w:rsidP="00CF6987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1C5BAC" w:rsidRPr="00C62753" w:rsidRDefault="003E20D1" w:rsidP="001C5BAC">
          <w:pPr>
            <w:rPr>
              <w:b/>
              <w:bCs/>
              <w:noProof/>
            </w:rPr>
          </w:pPr>
        </w:p>
      </w:sdtContent>
    </w:sdt>
    <w:p w:rsidR="001C5BAC" w:rsidRPr="00C62753" w:rsidRDefault="001C5BAC" w:rsidP="001C5BAC">
      <w:pPr>
        <w:spacing w:after="200" w:line="276" w:lineRule="auto"/>
        <w:ind w:right="0"/>
        <w:jc w:val="center"/>
      </w:pPr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9" w:name="_Toc476059503"/>
      <w:r w:rsidRPr="00C62753">
        <w:lastRenderedPageBreak/>
        <w:t>Introduction</w:t>
      </w:r>
      <w:bookmarkEnd w:id="9"/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0" w:name="_Toc476059504"/>
      <w:r w:rsidRPr="00C62753">
        <w:t>Placing the risk analysis in context</w:t>
      </w:r>
      <w:bookmarkEnd w:id="10"/>
      <w:r w:rsidRPr="00C62753">
        <w:t xml:space="preserve"> </w:t>
      </w:r>
    </w:p>
    <w:p w:rsidR="001C5BAC" w:rsidRPr="00C62753" w:rsidRDefault="001C5BAC" w:rsidP="001C5BAC">
      <w:pPr>
        <w:spacing w:before="240"/>
        <w:rPr>
          <w:sz w:val="10"/>
          <w:szCs w:val="10"/>
        </w:rPr>
      </w:pPr>
      <w:r w:rsidRPr="00C62753">
        <w:t>${CONTEXT_ANA_RISK}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1" w:name="_Toc476059505"/>
      <w:r w:rsidRPr="00C62753">
        <w:t>Aims of the document</w:t>
      </w:r>
      <w:bookmarkEnd w:id="11"/>
    </w:p>
    <w:p w:rsidR="001C5BAC" w:rsidRPr="00C62753" w:rsidRDefault="001C5BAC" w:rsidP="001C5BAC">
      <w:r w:rsidRPr="00C62753">
        <w:t>This document has the goal to show the context</w:t>
      </w:r>
      <w:r w:rsidR="00314481">
        <w:t xml:space="preserve"> modelling</w:t>
      </w:r>
      <w:r w:rsidRPr="00C62753">
        <w:t xml:space="preserve">, as understood and transposed by the responsible for the risk management.  </w:t>
      </w:r>
    </w:p>
    <w:p w:rsidR="001C5BAC" w:rsidRPr="00C62753" w:rsidRDefault="001C5BAC" w:rsidP="001C5BAC">
      <w:r w:rsidRPr="00C62753">
        <w:t xml:space="preserve">This document has to </w:t>
      </w:r>
      <w:proofErr w:type="gramStart"/>
      <w:r w:rsidRPr="00C62753">
        <w:t>be signed</w:t>
      </w:r>
      <w:proofErr w:type="gramEnd"/>
      <w:r w:rsidRPr="00C62753">
        <w:t xml:space="preserve">, for reading and acceptance by the management of the target </w:t>
      </w:r>
      <w:proofErr w:type="spellStart"/>
      <w:r w:rsidRPr="00C62753">
        <w:t>organisation</w:t>
      </w:r>
      <w:proofErr w:type="spellEnd"/>
      <w:r w:rsidRPr="00C62753">
        <w:t xml:space="preserve"> to allow the continuing of the mission.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2" w:name="_Toc475524848"/>
      <w:bookmarkStart w:id="13" w:name="_Toc476059506"/>
      <w:r w:rsidRPr="00C62753">
        <w:t>Acronyms/Glossary</w:t>
      </w:r>
      <w:bookmarkEnd w:id="12"/>
      <w:bookmarkEnd w:id="13"/>
      <w:r w:rsidRPr="00C62753">
        <w:t xml:space="preserve"> </w:t>
      </w:r>
    </w:p>
    <w:p w:rsidR="001C5BAC" w:rsidRPr="00C62753" w:rsidRDefault="001C5BAC" w:rsidP="001C5BAC">
      <w:r w:rsidRPr="00C62753">
        <w:rPr>
          <w:b/>
        </w:rPr>
        <w:t xml:space="preserve">Asset: </w:t>
      </w:r>
      <w:r w:rsidRPr="00C62753">
        <w:t xml:space="preserve">Any item of value to the institution.  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Confidentiality</w:t>
      </w:r>
      <w:r w:rsidRPr="00C62753">
        <w:t xml:space="preserve">: The attribute that information is not available or disclosed to </w:t>
      </w:r>
      <w:proofErr w:type="spellStart"/>
      <w:r w:rsidRPr="00C62753">
        <w:t>unauthorised</w:t>
      </w:r>
      <w:proofErr w:type="spellEnd"/>
      <w:r w:rsidRPr="00C62753">
        <w:t xml:space="preserve"> individuals, entities or processes.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Availability</w:t>
      </w:r>
      <w:r w:rsidRPr="00C62753">
        <w:t xml:space="preserve">: The attribute of being accessible and usable upon request from an </w:t>
      </w:r>
      <w:proofErr w:type="spellStart"/>
      <w:r w:rsidRPr="00C62753">
        <w:t>authorised</w:t>
      </w:r>
      <w:proofErr w:type="spellEnd"/>
      <w:r w:rsidRPr="00C62753">
        <w:t xml:space="preserve"> entity.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Integrity</w:t>
      </w:r>
      <w:r w:rsidRPr="00C62753">
        <w:t>: The attribute of preserving the accuracy and completeness of an item.</w:t>
      </w:r>
    </w:p>
    <w:p w:rsidR="001C5BAC" w:rsidRPr="00C62753" w:rsidRDefault="001C5BAC" w:rsidP="001C5BAC">
      <w:r w:rsidRPr="00C62753">
        <w:rPr>
          <w:b/>
        </w:rPr>
        <w:t>MONARC</w:t>
      </w:r>
      <w:r w:rsidRPr="00C62753">
        <w:t xml:space="preserve">: CASES </w:t>
      </w:r>
      <w:proofErr w:type="spellStart"/>
      <w:r w:rsidRPr="00C62753">
        <w:t>Optimised</w:t>
      </w:r>
      <w:proofErr w:type="spellEnd"/>
      <w:r w:rsidRPr="00C62753">
        <w:t xml:space="preserve"> Risk Analysis Method.</w:t>
      </w:r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14" w:name="_Toc476059507"/>
      <w:r w:rsidRPr="00C62753">
        <w:lastRenderedPageBreak/>
        <w:t>Context Modelling</w:t>
      </w:r>
      <w:bookmarkEnd w:id="14"/>
      <w:r w:rsidRPr="00C62753">
        <w:t xml:space="preserve">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5" w:name="_Toc476059508"/>
      <w:r>
        <w:t>Identifying the assets</w:t>
      </w:r>
      <w:bookmarkEnd w:id="15"/>
      <w:r w:rsidRPr="00C62753"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6" w:name="_Toc476059509"/>
      <w:r w:rsidRPr="00C62753">
        <w:t>Identifying the vulnerabilities</w:t>
      </w:r>
      <w:bookmarkEnd w:id="16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Using MONARC modelling and its objects enables vulnerabilities to </w:t>
      </w:r>
      <w:proofErr w:type="gramStart"/>
      <w:r w:rsidRPr="00C62753">
        <w:rPr>
          <w:color w:val="000000" w:themeColor="text1"/>
        </w:rPr>
        <w:t>be identified</w:t>
      </w:r>
      <w:proofErr w:type="gramEnd"/>
      <w:r w:rsidRPr="00C62753">
        <w:rPr>
          <w:color w:val="000000" w:themeColor="text1"/>
        </w:rPr>
        <w:t xml:space="preserve"> in sufficient detail for repeated risk analysis.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It is, however, up to the discretion of the consultants to include new contextual risks that they discover during the assignment.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7" w:name="_Toc476059510"/>
      <w:r w:rsidRPr="00C62753">
        <w:t>Assessing the consequences</w:t>
      </w:r>
      <w:bookmarkEnd w:id="17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The table below shows the impacts for the essential assets of ${COMPANY}.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To save time, all the secondary assets that </w:t>
      </w:r>
      <w:proofErr w:type="gramStart"/>
      <w:r w:rsidRPr="00C62753">
        <w:rPr>
          <w:color w:val="000000" w:themeColor="text1"/>
        </w:rPr>
        <w:t>will be entered</w:t>
      </w:r>
      <w:proofErr w:type="gramEnd"/>
      <w:r w:rsidRPr="00C62753">
        <w:rPr>
          <w:color w:val="000000" w:themeColor="text1"/>
        </w:rPr>
        <w:t xml:space="preserve"> into the essential asset model will receive these impacts by default, which can then be adjusted manually.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1C5BAC" w:rsidRPr="00C62753" w:rsidRDefault="001C5BAC" w:rsidP="001C5BAC">
      <w:pPr>
        <w:spacing w:after="0"/>
      </w:pPr>
      <w:r w:rsidRPr="00C62753">
        <w:t>${IMPACTS_APPRECIATION}</w:t>
      </w:r>
      <w:r w:rsidRPr="00C62753">
        <w:br w:type="page"/>
      </w:r>
    </w:p>
    <w:p w:rsidR="001C5BAC" w:rsidRPr="00C62753" w:rsidRDefault="001C5BAC" w:rsidP="003E20D1">
      <w:pPr>
        <w:pStyle w:val="Heading1"/>
        <w:numPr>
          <w:ilvl w:val="0"/>
          <w:numId w:val="0"/>
        </w:numPr>
        <w:ind w:left="432" w:hanging="432"/>
      </w:pPr>
      <w:bookmarkStart w:id="18" w:name="_Toc476059511"/>
      <w:r>
        <w:lastRenderedPageBreak/>
        <w:t>Appendix</w:t>
      </w:r>
      <w:r w:rsidRPr="00C62753">
        <w:t xml:space="preserve"> A: Interview and information collection</w:t>
      </w:r>
      <w:bookmarkEnd w:id="18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8D8" w:rsidRDefault="000278D8" w:rsidP="002112D1">
      <w:r>
        <w:separator/>
      </w:r>
    </w:p>
  </w:endnote>
  <w:endnote w:type="continuationSeparator" w:id="0">
    <w:p w:rsidR="000278D8" w:rsidRDefault="000278D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E20D1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E20D1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8D8" w:rsidRDefault="000278D8" w:rsidP="002112D1">
      <w:r>
        <w:separator/>
      </w:r>
    </w:p>
  </w:footnote>
  <w:footnote w:type="continuationSeparator" w:id="0">
    <w:p w:rsidR="000278D8" w:rsidRDefault="000278D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1C5BAC" w:rsidRPr="0071122F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B178A" w:rsidP="001C5BAC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CC86B2C" wp14:editId="7FC42AF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C5BAC">
            <w:rPr>
              <w:sz w:val="18"/>
              <w:lang w:val="fr-LU"/>
            </w:rPr>
            <w:ptab w:relativeTo="margin" w:alignment="left" w:leader="none"/>
          </w:r>
        </w:p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1C5BAC" w:rsidRPr="002F725D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1C5BAC" w:rsidRPr="009F0038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1C5BAC" w:rsidRPr="00791411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1C5BAC" w:rsidRPr="0071122F" w:rsidTr="00CD00A6">
      <w:trPr>
        <w:trHeight w:hRule="exact" w:val="288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1C5BAC" w:rsidRPr="00810F34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2C50"/>
    <w:rsid w:val="00EA3CA4"/>
    <w:rsid w:val="00EA48B5"/>
    <w:rsid w:val="00EA4C81"/>
    <w:rsid w:val="00EA5E00"/>
    <w:rsid w:val="00EA6919"/>
    <w:rsid w:val="00EA70D7"/>
    <w:rsid w:val="00EA72CE"/>
    <w:rsid w:val="00EB1178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8FFD2C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>Microsoft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>Sécurité de l'information</dc:subject>
  <dc:creator>Jerome</dc:creator>
  <cp:keywords>0.1</cp:keywords>
  <dc:description/>
  <cp:lastModifiedBy>juan</cp:lastModifiedBy>
  <cp:revision>3</cp:revision>
  <cp:lastPrinted>2012-06-15T11:51:00Z</cp:lastPrinted>
  <dcterms:created xsi:type="dcterms:W3CDTF">2017-07-25T14:08:00Z</dcterms:created>
  <dcterms:modified xsi:type="dcterms:W3CDTF">2017-08-23T07:35:00Z</dcterms:modified>
</cp:coreProperties>
</file>