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90457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75541620" w:history="1">
            <w:r w:rsidR="00A90457" w:rsidRPr="00B63915">
              <w:rPr>
                <w:rStyle w:val="Hyperlink"/>
                <w:noProof/>
                <w:lang w:val="fr-LU"/>
              </w:rPr>
              <w:t>1</w:t>
            </w:r>
            <w:r w:rsidR="00A904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Introduction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_Toc475541620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4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621" w:history="1">
            <w:r w:rsidR="00A90457" w:rsidRPr="00B63915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A904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Mise en contexte de l’analyse des risques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_Toc475541621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4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622" w:history="1">
            <w:r w:rsidR="00A90457" w:rsidRPr="00B63915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A904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Objectifs du document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_Toc475541622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4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623" w:history="1">
            <w:r w:rsidR="00A90457" w:rsidRPr="00B63915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A904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Acronymes/Glossaire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_Toc475541623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4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5541624" w:history="1">
            <w:r w:rsidR="00A90457" w:rsidRPr="00B63915">
              <w:rPr>
                <w:rStyle w:val="Hyperlink"/>
                <w:noProof/>
                <w:lang w:val="fr-LU"/>
              </w:rPr>
              <w:t>2</w:t>
            </w:r>
            <w:r w:rsidR="00A904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Établissement du contexte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_Toc475541624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5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625" w:history="1">
            <w:r w:rsidR="00A90457" w:rsidRPr="00B63915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A904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Description du contexte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_Toc475541625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5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626" w:history="1">
            <w:r w:rsidR="00A90457" w:rsidRPr="00B63915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A904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_Toc475541626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5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5541627" w:history="1">
            <w:r w:rsidR="00A90457" w:rsidRPr="00B63915">
              <w:rPr>
                <w:rStyle w:val="Hyperlink"/>
                <w:noProof/>
                <w:lang w:val="fr-LU"/>
              </w:rPr>
              <w:t>2.2.1</w:t>
            </w:r>
            <w:r w:rsidR="00A9045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Échelle d’impacts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_Toc475541627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5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5541628" w:history="1">
            <w:r w:rsidR="00A90457" w:rsidRPr="00B63915">
              <w:rPr>
                <w:rStyle w:val="Hyperlink"/>
                <w:noProof/>
                <w:lang w:val="fr-LU"/>
              </w:rPr>
              <w:t>2.2.2</w:t>
            </w:r>
            <w:r w:rsidR="00A9045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Échelle des menaces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_Toc475541628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5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5541629" w:history="1">
            <w:r w:rsidR="00A90457" w:rsidRPr="00B63915">
              <w:rPr>
                <w:rStyle w:val="Hyperlink"/>
                <w:noProof/>
                <w:lang w:val="fr-LU"/>
              </w:rPr>
              <w:t>2.2.3</w:t>
            </w:r>
            <w:r w:rsidR="00A9045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Échelle des vulnérabilités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_Toc475541629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5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5541630" w:history="1">
            <w:r w:rsidR="00A90457" w:rsidRPr="00B63915">
              <w:rPr>
                <w:rStyle w:val="Hyperlink"/>
                <w:noProof/>
                <w:lang w:val="fr-LU"/>
              </w:rPr>
              <w:t>2.2.4</w:t>
            </w:r>
            <w:r w:rsidR="00A9045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_Toc475541630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6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BE" w:eastAsia="fr-BE"/>
            </w:rPr>
          </w:pPr>
          <w:hyperlink w:anchor="_Toc475541631" w:history="1">
            <w:r w:rsidR="00A90457" w:rsidRPr="00B63915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A9045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Évaluation des tendances et des menaces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_Toc475541631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6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fr-BE" w:eastAsia="fr-BE"/>
            </w:rPr>
          </w:pPr>
          <w:hyperlink w:anchor="_Toc475541632" w:history="1">
            <w:r w:rsidR="00A90457" w:rsidRPr="00B63915">
              <w:rPr>
                <w:rStyle w:val="Hyperlink"/>
                <w:noProof/>
                <w:lang w:val="fr-LU"/>
              </w:rPr>
              <w:t>2.3.1</w:t>
            </w:r>
            <w:r w:rsidR="00A90457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fr-BE" w:eastAsia="fr-BE"/>
              </w:rPr>
              <w:tab/>
            </w:r>
            <w:r w:rsidR="00A90457" w:rsidRPr="00B63915">
              <w:rPr>
                <w:rStyle w:val="Hyperlink"/>
                <w:noProof/>
                <w:lang w:val="fr-LU"/>
              </w:rPr>
              <w:t>Analyse des tendances et des menaces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_Toc475541632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6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5541633" w:history="1">
            <w:r w:rsidR="00A90457" w:rsidRPr="00B63915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_Toc475541633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7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5541634" w:history="1">
            <w:r w:rsidR="00A90457" w:rsidRPr="00B63915">
              <w:rPr>
                <w:rStyle w:val="Hyperlink"/>
                <w:noProof/>
                <w:lang w:val="fr-LU"/>
              </w:rPr>
              <w:t>Annexe B : Évaluation des tendances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_Toc475541634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8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740B1A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BE" w:eastAsia="fr-BE"/>
            </w:rPr>
          </w:pPr>
          <w:hyperlink w:anchor="_Toc475541635" w:history="1">
            <w:r w:rsidR="00A90457" w:rsidRPr="00B63915">
              <w:rPr>
                <w:rStyle w:val="Hyperlink"/>
                <w:noProof/>
                <w:lang w:val="fr-LU"/>
              </w:rPr>
              <w:t>Annexe C : Évaluation des menaces</w:t>
            </w:r>
            <w:r w:rsidR="00A90457">
              <w:rPr>
                <w:noProof/>
                <w:webHidden/>
              </w:rPr>
              <w:tab/>
            </w:r>
            <w:r w:rsidR="00A90457">
              <w:rPr>
                <w:noProof/>
                <w:webHidden/>
              </w:rPr>
              <w:fldChar w:fldCharType="begin"/>
            </w:r>
            <w:r w:rsidR="00A90457">
              <w:rPr>
                <w:noProof/>
                <w:webHidden/>
              </w:rPr>
              <w:instrText xml:space="preserve"> PAGEREF _Toc475541635 \h </w:instrText>
            </w:r>
            <w:r w:rsidR="00A90457">
              <w:rPr>
                <w:noProof/>
                <w:webHidden/>
              </w:rPr>
            </w:r>
            <w:r w:rsidR="00A90457">
              <w:rPr>
                <w:noProof/>
                <w:webHidden/>
              </w:rPr>
              <w:fldChar w:fldCharType="separate"/>
            </w:r>
            <w:r w:rsidR="00A90457">
              <w:rPr>
                <w:noProof/>
                <w:webHidden/>
              </w:rPr>
              <w:t>9</w:t>
            </w:r>
            <w:r w:rsidR="00A90457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740B1A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475541620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475541621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475541622"/>
      <w:r w:rsidRPr="00C815E7">
        <w:rPr>
          <w:lang w:val="fr-LU"/>
        </w:rPr>
        <w:t>Objectifs du document</w:t>
      </w:r>
      <w:bookmarkEnd w:id="10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475541623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1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2" w:name="_Toc475541624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2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475541625"/>
      <w:bookmarkStart w:id="14" w:name="_Toc354489473"/>
      <w:r w:rsidRPr="00BD0171">
        <w:rPr>
          <w:lang w:val="fr-LU"/>
        </w:rPr>
        <w:t>Description du contexte</w:t>
      </w:r>
      <w:bookmarkEnd w:id="13"/>
      <w:r w:rsidRPr="00BD0171">
        <w:rPr>
          <w:lang w:val="fr-LU"/>
        </w:rPr>
        <w:t xml:space="preserve"> </w:t>
      </w:r>
      <w:bookmarkEnd w:id="14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5" w:name="_Toc354489474"/>
      <w:bookmarkStart w:id="16" w:name="_Toc475541626"/>
      <w:r w:rsidRPr="00397267">
        <w:rPr>
          <w:lang w:val="fr-LU"/>
        </w:rPr>
        <w:t>Définition des critères d’évaluation du risque</w:t>
      </w:r>
      <w:bookmarkEnd w:id="15"/>
      <w:bookmarkEnd w:id="16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17" w:name="_Toc354489475"/>
      <w:bookmarkStart w:id="18" w:name="_Toc475541627"/>
      <w:r>
        <w:rPr>
          <w:lang w:val="fr-LU"/>
        </w:rPr>
        <w:t>Échelle d’impacts</w:t>
      </w:r>
      <w:bookmarkEnd w:id="17"/>
      <w:bookmarkEnd w:id="18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19" w:name="_Toc475541628"/>
      <w:r w:rsidRPr="00397267">
        <w:rPr>
          <w:lang w:val="fr-LU"/>
        </w:rPr>
        <w:t>Échelle des menaces</w:t>
      </w:r>
      <w:bookmarkEnd w:id="19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0" w:name="_Toc475541629"/>
      <w:r w:rsidRPr="005914F7">
        <w:rPr>
          <w:lang w:val="fr-LU"/>
        </w:rPr>
        <w:t>Échelle des vulnérabilités</w:t>
      </w:r>
      <w:bookmarkEnd w:id="20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1" w:name="_Toc475541630"/>
      <w:r w:rsidRPr="005914F7">
        <w:rPr>
          <w:lang w:val="fr-LU"/>
        </w:rPr>
        <w:lastRenderedPageBreak/>
        <w:t>Table des risques et seuils d’acceptation des risques</w:t>
      </w:r>
      <w:bookmarkEnd w:id="21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746785" w:rsidRPr="005A1E67" w:rsidRDefault="00746785" w:rsidP="003A0934">
      <w:pPr>
        <w:ind w:firstLine="709"/>
        <w:rPr>
          <w:color w:val="000000" w:themeColor="text1"/>
          <w:lang w:val="fr-LU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2" w:name="_Toc475541631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2"/>
    </w:p>
    <w:p w:rsidR="003A0934" w:rsidRDefault="003A0934" w:rsidP="003A0934">
      <w:pPr>
        <w:pStyle w:val="Heading3"/>
        <w:numPr>
          <w:ilvl w:val="2"/>
          <w:numId w:val="1"/>
        </w:numPr>
        <w:rPr>
          <w:lang w:val="fr-LU"/>
        </w:rPr>
      </w:pPr>
      <w:bookmarkStart w:id="23" w:name="_Toc475541632"/>
      <w:r>
        <w:rPr>
          <w:lang w:val="fr-LU"/>
        </w:rPr>
        <w:t>Analyse des tendances et des menaces</w:t>
      </w:r>
      <w:bookmarkEnd w:id="23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27510C" w:rsidRDefault="004B2BB7" w:rsidP="00A90457">
      <w:pPr>
        <w:pStyle w:val="Heading1"/>
        <w:rPr>
          <w:lang w:val="fr-LU"/>
        </w:rPr>
      </w:pPr>
      <w:bookmarkStart w:id="24" w:name="_Toc475541633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24"/>
    </w:p>
    <w:p w:rsidR="00A90457" w:rsidRPr="00A90457" w:rsidRDefault="00A90457" w:rsidP="00A90457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25" w:name="_Toc475541634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25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26" w:name="_Toc475541635"/>
      <w:r>
        <w:rPr>
          <w:lang w:val="fr-LU"/>
        </w:rPr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26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  <w:bookmarkStart w:id="27" w:name="_GoBack"/>
      <w:bookmarkEnd w:id="27"/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B7" w:rsidRDefault="00A43CB7" w:rsidP="002112D1">
      <w:r>
        <w:separator/>
      </w:r>
    </w:p>
  </w:endnote>
  <w:endnote w:type="continuationSeparator" w:id="0">
    <w:p w:rsidR="00A43CB7" w:rsidRDefault="00A43CB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40B1A">
      <w:rPr>
        <w:rFonts w:ascii="Century Schoolbook" w:hAnsi="Century Schoolbook"/>
        <w:i w:val="0"/>
        <w:noProof/>
        <w:color w:val="auto"/>
      </w:rPr>
      <w:t>4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740B1A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B7" w:rsidRDefault="00A43CB7" w:rsidP="002112D1">
      <w:r>
        <w:separator/>
      </w:r>
    </w:p>
  </w:footnote>
  <w:footnote w:type="continuationSeparator" w:id="0">
    <w:p w:rsidR="00A43CB7" w:rsidRDefault="00A43CB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4384" behindDoc="1" locked="0" layoutInCell="0" allowOverlap="1" wp14:anchorId="7EC7E840" wp14:editId="5625D1E4">
                <wp:simplePos x="0" y="0"/>
                <wp:positionH relativeFrom="margin">
                  <wp:posOffset>7157720</wp:posOffset>
                </wp:positionH>
                <wp:positionV relativeFrom="margin">
                  <wp:posOffset>151765</wp:posOffset>
                </wp:positionV>
                <wp:extent cx="560070" cy="10688320"/>
                <wp:effectExtent l="0" t="0" r="0" b="0"/>
                <wp:wrapNone/>
                <wp:docPr id="11" name="Picture 11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0" allowOverlap="1" wp14:anchorId="03F1EE60" wp14:editId="7352847B">
                <wp:simplePos x="0" y="0"/>
                <wp:positionH relativeFrom="margin">
                  <wp:posOffset>9401810</wp:posOffset>
                </wp:positionH>
                <wp:positionV relativeFrom="margin">
                  <wp:posOffset>-1169670</wp:posOffset>
                </wp:positionV>
                <wp:extent cx="560070" cy="10688320"/>
                <wp:effectExtent l="0" t="0" r="0" b="0"/>
                <wp:wrapNone/>
                <wp:docPr id="18" name="Picture 18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740B1A"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746785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746785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5DDA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2017-07-25T08:44:00Z</dcterms:modified>
  <cp:category/>
  <cp:contentStatus/>
</cp:coreProperties>
</file>