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8EF1E" w14:textId="686C5377" w:rsidR="00836901" w:rsidRDefault="00836901"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</w:p>
    <w:p w14:paraId="228482C8" w14:textId="5A966B8D" w:rsidR="00046B09" w:rsidRDefault="00836901">
      <w:r>
        <w:rPr>
          <w:noProof/>
        </w:rPr>
        <w:drawing>
          <wp:inline distT="0" distB="0" distL="0" distR="0" wp14:anchorId="52349567" wp14:editId="364D9D4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01"/>
    <w:rsid w:val="00046B09"/>
    <w:rsid w:val="0083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94977"/>
  <w15:chartTrackingRefBased/>
  <w15:docId w15:val="{EDEEC06C-55D9-4048-9B34-B23A041B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ALDANA, JOSE FERNANDO</dc:creator>
  <cp:keywords/>
  <dc:description/>
  <cp:lastModifiedBy>RAMOS ALDANA, JOSE FERNANDO</cp:lastModifiedBy>
  <cp:revision>1</cp:revision>
  <dcterms:created xsi:type="dcterms:W3CDTF">2020-04-26T01:52:00Z</dcterms:created>
  <dcterms:modified xsi:type="dcterms:W3CDTF">2020-04-26T01:53:00Z</dcterms:modified>
</cp:coreProperties>
</file>