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BE704" w14:textId="66ECF2C8" w:rsidR="002956AE" w:rsidRPr="00ED2360" w:rsidRDefault="002956AE" w:rsidP="002956AE">
      <w:pPr>
        <w:ind w:left="-851"/>
        <w:rPr>
          <w:rFonts w:ascii="Arial" w:hAnsi="Arial" w:cs="Arial"/>
          <w:b/>
          <w:bCs/>
          <w:lang w:val="en-US"/>
        </w:rPr>
      </w:pPr>
      <w:r w:rsidRPr="00ED2360">
        <w:rPr>
          <w:rFonts w:ascii="Arial" w:hAnsi="Arial" w:cs="Arial"/>
          <w:b/>
          <w:bCs/>
          <w:lang w:val="en-US"/>
        </w:rPr>
        <w:t>ELLA MAE B. BELCHEZ</w:t>
      </w:r>
    </w:p>
    <w:p w14:paraId="7BE98560" w14:textId="042F206F" w:rsidR="002956AE" w:rsidRPr="00ED2360" w:rsidRDefault="002956AE" w:rsidP="002956AE">
      <w:pPr>
        <w:ind w:left="-851"/>
        <w:rPr>
          <w:rFonts w:ascii="Arial" w:hAnsi="Arial" w:cs="Arial"/>
          <w:b/>
          <w:bCs/>
          <w:lang w:val="en-US"/>
        </w:rPr>
      </w:pPr>
      <w:r w:rsidRPr="00ED2360">
        <w:rPr>
          <w:rFonts w:ascii="Arial" w:hAnsi="Arial" w:cs="Arial"/>
          <w:b/>
          <w:bCs/>
          <w:lang w:val="en-US"/>
        </w:rPr>
        <w:t>BSHM 2B</w:t>
      </w:r>
      <w:r w:rsidRPr="00ED2360">
        <w:rPr>
          <w:rFonts w:ascii="Arial" w:hAnsi="Arial" w:cs="Arial"/>
          <w:b/>
          <w:bCs/>
          <w:lang w:val="en-US"/>
        </w:rPr>
        <w:br/>
      </w:r>
    </w:p>
    <w:p w14:paraId="025D0C5A" w14:textId="77777777" w:rsidR="002956AE" w:rsidRPr="00ED2360" w:rsidRDefault="002956AE" w:rsidP="005C1081">
      <w:pPr>
        <w:ind w:left="-851"/>
        <w:jc w:val="center"/>
        <w:rPr>
          <w:rFonts w:ascii="Arial" w:hAnsi="Arial" w:cs="Arial"/>
          <w:b/>
          <w:bCs/>
          <w:lang w:val="en-US"/>
        </w:rPr>
      </w:pPr>
      <w:r w:rsidRPr="00ED2360">
        <w:rPr>
          <w:rFonts w:ascii="Arial" w:hAnsi="Arial" w:cs="Arial"/>
          <w:b/>
          <w:bCs/>
          <w:lang w:val="en-US"/>
        </w:rPr>
        <w:t>Philippine History Individual Assessment Task</w:t>
      </w:r>
    </w:p>
    <w:p w14:paraId="41681E49" w14:textId="55A4D400" w:rsidR="002956AE" w:rsidRPr="00ED2360" w:rsidRDefault="002956AE" w:rsidP="002956AE">
      <w:pPr>
        <w:ind w:left="-851"/>
        <w:rPr>
          <w:rFonts w:ascii="Arial" w:hAnsi="Arial" w:cs="Arial"/>
          <w:b/>
          <w:bCs/>
          <w:lang w:val="en-US"/>
        </w:rPr>
      </w:pPr>
      <w:r w:rsidRPr="00ED2360">
        <w:rPr>
          <w:rFonts w:ascii="Arial" w:hAnsi="Arial" w:cs="Arial"/>
          <w:b/>
          <w:bCs/>
          <w:lang w:val="en-US"/>
        </w:rPr>
        <w:t>Activity 1</w:t>
      </w:r>
    </w:p>
    <w:tbl>
      <w:tblPr>
        <w:tblStyle w:val="TableGrid"/>
        <w:tblpPr w:leftFromText="180" w:rightFromText="180" w:vertAnchor="text" w:horzAnchor="margin" w:tblpX="-856" w:tblpY="349"/>
        <w:tblW w:w="14737" w:type="dxa"/>
        <w:tblLook w:val="04A0" w:firstRow="1" w:lastRow="0" w:firstColumn="1" w:lastColumn="0" w:noHBand="0" w:noVBand="1"/>
      </w:tblPr>
      <w:tblGrid>
        <w:gridCol w:w="1030"/>
        <w:gridCol w:w="1524"/>
        <w:gridCol w:w="1675"/>
        <w:gridCol w:w="2642"/>
        <w:gridCol w:w="2667"/>
        <w:gridCol w:w="2667"/>
        <w:gridCol w:w="2532"/>
      </w:tblGrid>
      <w:tr w:rsidR="006D676F" w:rsidRPr="00ED2360" w14:paraId="7568C463" w14:textId="77777777" w:rsidTr="006D676F">
        <w:tc>
          <w:tcPr>
            <w:tcW w:w="990" w:type="dxa"/>
            <w:vAlign w:val="center"/>
          </w:tcPr>
          <w:p w14:paraId="799931F8" w14:textId="7B1285B0" w:rsidR="002956AE" w:rsidRPr="00ED2360" w:rsidRDefault="002956AE" w:rsidP="006D676F">
            <w:pPr>
              <w:jc w:val="center"/>
              <w:rPr>
                <w:rFonts w:ascii="Arial" w:hAnsi="Arial" w:cs="Arial"/>
                <w:b/>
                <w:bCs/>
                <w:lang w:val="en-US"/>
              </w:rPr>
            </w:pPr>
            <w:r w:rsidRPr="00ED2360">
              <w:rPr>
                <w:rFonts w:ascii="Arial" w:hAnsi="Arial" w:cs="Arial"/>
                <w:b/>
                <w:bCs/>
                <w:lang w:val="en-US"/>
              </w:rPr>
              <w:t>Source</w:t>
            </w:r>
          </w:p>
        </w:tc>
        <w:tc>
          <w:tcPr>
            <w:tcW w:w="1459" w:type="dxa"/>
            <w:vAlign w:val="center"/>
          </w:tcPr>
          <w:p w14:paraId="6829ED91" w14:textId="77777777" w:rsidR="002956AE" w:rsidRPr="00ED2360" w:rsidRDefault="002956AE" w:rsidP="006D676F">
            <w:pPr>
              <w:jc w:val="center"/>
              <w:rPr>
                <w:rFonts w:ascii="Arial" w:hAnsi="Arial" w:cs="Arial"/>
                <w:b/>
                <w:bCs/>
                <w:lang w:val="en-US"/>
              </w:rPr>
            </w:pPr>
            <w:r w:rsidRPr="00ED2360">
              <w:rPr>
                <w:rFonts w:ascii="Arial" w:hAnsi="Arial" w:cs="Arial"/>
                <w:b/>
                <w:bCs/>
                <w:lang w:val="en-US"/>
              </w:rPr>
              <w:t>Type</w:t>
            </w:r>
          </w:p>
          <w:p w14:paraId="051EFF05" w14:textId="701A1D44" w:rsidR="002956AE" w:rsidRPr="00ED2360" w:rsidRDefault="002956AE" w:rsidP="006D676F">
            <w:pPr>
              <w:jc w:val="center"/>
              <w:rPr>
                <w:rFonts w:ascii="Arial" w:hAnsi="Arial" w:cs="Arial"/>
                <w:b/>
                <w:bCs/>
                <w:lang w:val="en-US"/>
              </w:rPr>
            </w:pPr>
            <w:r w:rsidRPr="00ED2360">
              <w:rPr>
                <w:rFonts w:ascii="Arial" w:hAnsi="Arial" w:cs="Arial"/>
                <w:b/>
                <w:bCs/>
                <w:lang w:val="en-US"/>
              </w:rPr>
              <w:t>(Primary/ Secondary)</w:t>
            </w:r>
          </w:p>
        </w:tc>
        <w:tc>
          <w:tcPr>
            <w:tcW w:w="1681" w:type="dxa"/>
            <w:vAlign w:val="center"/>
          </w:tcPr>
          <w:p w14:paraId="341928C1" w14:textId="77777777" w:rsidR="002956AE" w:rsidRPr="00ED2360" w:rsidRDefault="002956AE" w:rsidP="006D676F">
            <w:pPr>
              <w:jc w:val="center"/>
              <w:rPr>
                <w:rFonts w:ascii="Arial" w:hAnsi="Arial" w:cs="Arial"/>
                <w:b/>
                <w:bCs/>
                <w:lang w:val="en-US"/>
              </w:rPr>
            </w:pPr>
            <w:r w:rsidRPr="00ED2360">
              <w:rPr>
                <w:rFonts w:ascii="Arial" w:hAnsi="Arial" w:cs="Arial"/>
                <w:b/>
                <w:bCs/>
                <w:lang w:val="en-US"/>
              </w:rPr>
              <w:t>Sub-type</w:t>
            </w:r>
          </w:p>
          <w:p w14:paraId="112A031D" w14:textId="74DB387E" w:rsidR="002956AE" w:rsidRPr="00ED2360" w:rsidRDefault="002956AE" w:rsidP="006D676F">
            <w:pPr>
              <w:jc w:val="center"/>
              <w:rPr>
                <w:rFonts w:ascii="Arial" w:hAnsi="Arial" w:cs="Arial"/>
                <w:b/>
                <w:bCs/>
                <w:lang w:val="en-US"/>
              </w:rPr>
            </w:pPr>
            <w:r w:rsidRPr="00ED2360">
              <w:rPr>
                <w:rFonts w:ascii="Arial" w:hAnsi="Arial" w:cs="Arial"/>
                <w:b/>
                <w:bCs/>
                <w:lang w:val="en-US"/>
              </w:rPr>
              <w:t>(if primary)</w:t>
            </w:r>
          </w:p>
        </w:tc>
        <w:tc>
          <w:tcPr>
            <w:tcW w:w="2669" w:type="dxa"/>
            <w:vAlign w:val="center"/>
          </w:tcPr>
          <w:p w14:paraId="52F3C06A" w14:textId="77777777" w:rsidR="002956AE" w:rsidRPr="00ED2360" w:rsidRDefault="002956AE" w:rsidP="006D676F">
            <w:pPr>
              <w:jc w:val="center"/>
              <w:rPr>
                <w:rFonts w:ascii="Arial" w:hAnsi="Arial" w:cs="Arial"/>
                <w:b/>
                <w:bCs/>
                <w:lang w:val="en-US"/>
              </w:rPr>
            </w:pPr>
            <w:r w:rsidRPr="00ED2360">
              <w:rPr>
                <w:rFonts w:ascii="Arial" w:hAnsi="Arial" w:cs="Arial"/>
                <w:b/>
                <w:bCs/>
                <w:lang w:val="en-US"/>
              </w:rPr>
              <w:t>External</w:t>
            </w:r>
          </w:p>
          <w:p w14:paraId="13C62E07" w14:textId="6C29753A" w:rsidR="002956AE" w:rsidRPr="00ED2360" w:rsidRDefault="002956AE" w:rsidP="006D676F">
            <w:pPr>
              <w:jc w:val="center"/>
              <w:rPr>
                <w:rFonts w:ascii="Arial" w:hAnsi="Arial" w:cs="Arial"/>
                <w:b/>
                <w:bCs/>
                <w:lang w:val="en-US"/>
              </w:rPr>
            </w:pPr>
            <w:r w:rsidRPr="00ED2360">
              <w:rPr>
                <w:rFonts w:ascii="Arial" w:hAnsi="Arial" w:cs="Arial"/>
                <w:b/>
                <w:bCs/>
                <w:lang w:val="en-US"/>
              </w:rPr>
              <w:t>Criticism</w:t>
            </w:r>
          </w:p>
        </w:tc>
        <w:tc>
          <w:tcPr>
            <w:tcW w:w="2694" w:type="dxa"/>
            <w:vAlign w:val="center"/>
          </w:tcPr>
          <w:p w14:paraId="1E14149C" w14:textId="77777777" w:rsidR="002956AE" w:rsidRPr="00ED2360" w:rsidRDefault="002956AE" w:rsidP="006D676F">
            <w:pPr>
              <w:jc w:val="center"/>
              <w:rPr>
                <w:rFonts w:ascii="Arial" w:hAnsi="Arial" w:cs="Arial"/>
                <w:b/>
                <w:bCs/>
                <w:lang w:val="en-US"/>
              </w:rPr>
            </w:pPr>
            <w:r w:rsidRPr="00ED2360">
              <w:rPr>
                <w:rFonts w:ascii="Arial" w:hAnsi="Arial" w:cs="Arial"/>
                <w:b/>
                <w:bCs/>
                <w:lang w:val="en-US"/>
              </w:rPr>
              <w:t>Internal</w:t>
            </w:r>
          </w:p>
          <w:p w14:paraId="34E088C0" w14:textId="53B82469" w:rsidR="002956AE" w:rsidRPr="00ED2360" w:rsidRDefault="002956AE" w:rsidP="006D676F">
            <w:pPr>
              <w:jc w:val="center"/>
              <w:rPr>
                <w:rFonts w:ascii="Arial" w:hAnsi="Arial" w:cs="Arial"/>
                <w:b/>
                <w:bCs/>
                <w:lang w:val="en-US"/>
              </w:rPr>
            </w:pPr>
            <w:r w:rsidRPr="00ED2360">
              <w:rPr>
                <w:rFonts w:ascii="Arial" w:hAnsi="Arial" w:cs="Arial"/>
                <w:b/>
                <w:bCs/>
                <w:lang w:val="en-US"/>
              </w:rPr>
              <w:t>Criticism</w:t>
            </w:r>
          </w:p>
        </w:tc>
        <w:tc>
          <w:tcPr>
            <w:tcW w:w="2693" w:type="dxa"/>
            <w:vAlign w:val="center"/>
          </w:tcPr>
          <w:p w14:paraId="1137782E" w14:textId="77777777" w:rsidR="002956AE" w:rsidRPr="00ED2360" w:rsidRDefault="002956AE" w:rsidP="006D676F">
            <w:pPr>
              <w:jc w:val="center"/>
              <w:rPr>
                <w:rFonts w:ascii="Arial" w:hAnsi="Arial" w:cs="Arial"/>
                <w:b/>
                <w:bCs/>
                <w:lang w:val="en-US"/>
              </w:rPr>
            </w:pPr>
            <w:r w:rsidRPr="00ED2360">
              <w:rPr>
                <w:rFonts w:ascii="Arial" w:hAnsi="Arial" w:cs="Arial"/>
                <w:b/>
                <w:bCs/>
                <w:lang w:val="en-US"/>
              </w:rPr>
              <w:t>Bias</w:t>
            </w:r>
          </w:p>
          <w:p w14:paraId="24EB0F29" w14:textId="6DAFB9A4" w:rsidR="002956AE" w:rsidRPr="00ED2360" w:rsidRDefault="002956AE" w:rsidP="006D676F">
            <w:pPr>
              <w:jc w:val="center"/>
              <w:rPr>
                <w:rFonts w:ascii="Arial" w:hAnsi="Arial" w:cs="Arial"/>
                <w:b/>
                <w:bCs/>
                <w:lang w:val="en-US"/>
              </w:rPr>
            </w:pPr>
            <w:r w:rsidRPr="00ED2360">
              <w:rPr>
                <w:rFonts w:ascii="Arial" w:hAnsi="Arial" w:cs="Arial"/>
                <w:b/>
                <w:bCs/>
                <w:lang w:val="en-US"/>
              </w:rPr>
              <w:t>(identify &amp; effect)</w:t>
            </w:r>
          </w:p>
        </w:tc>
        <w:tc>
          <w:tcPr>
            <w:tcW w:w="2551" w:type="dxa"/>
            <w:vAlign w:val="center"/>
          </w:tcPr>
          <w:p w14:paraId="07B7944B" w14:textId="77777777" w:rsidR="002956AE" w:rsidRPr="00ED2360" w:rsidRDefault="002956AE" w:rsidP="006D676F">
            <w:pPr>
              <w:jc w:val="center"/>
              <w:rPr>
                <w:rFonts w:ascii="Arial" w:hAnsi="Arial" w:cs="Arial"/>
                <w:b/>
                <w:bCs/>
                <w:lang w:val="en-US"/>
              </w:rPr>
            </w:pPr>
            <w:r w:rsidRPr="00ED2360">
              <w:rPr>
                <w:rFonts w:ascii="Arial" w:hAnsi="Arial" w:cs="Arial"/>
                <w:b/>
                <w:bCs/>
                <w:lang w:val="en-US"/>
              </w:rPr>
              <w:t>Short Answer</w:t>
            </w:r>
          </w:p>
          <w:p w14:paraId="1E39622C" w14:textId="1191214F" w:rsidR="002956AE" w:rsidRPr="00ED2360" w:rsidRDefault="002956AE" w:rsidP="006D676F">
            <w:pPr>
              <w:jc w:val="center"/>
              <w:rPr>
                <w:rFonts w:ascii="Arial" w:hAnsi="Arial" w:cs="Arial"/>
                <w:b/>
                <w:bCs/>
                <w:lang w:val="en-US"/>
              </w:rPr>
            </w:pPr>
            <w:r w:rsidRPr="00ED2360">
              <w:rPr>
                <w:rFonts w:ascii="Arial" w:hAnsi="Arial" w:cs="Arial"/>
                <w:b/>
                <w:bCs/>
                <w:lang w:val="en-US"/>
              </w:rPr>
              <w:t>Analysis</w:t>
            </w:r>
          </w:p>
          <w:p w14:paraId="68B15077" w14:textId="1A77EA68" w:rsidR="002956AE" w:rsidRPr="00ED2360" w:rsidRDefault="002956AE" w:rsidP="006D676F">
            <w:pPr>
              <w:jc w:val="center"/>
              <w:rPr>
                <w:rFonts w:ascii="Arial" w:hAnsi="Arial" w:cs="Arial"/>
                <w:b/>
                <w:bCs/>
                <w:lang w:val="en-US"/>
              </w:rPr>
            </w:pPr>
            <w:r w:rsidRPr="00ED2360">
              <w:rPr>
                <w:rFonts w:ascii="Arial" w:hAnsi="Arial" w:cs="Arial"/>
                <w:b/>
                <w:bCs/>
                <w:lang w:val="en-US"/>
              </w:rPr>
              <w:t>(Significance)</w:t>
            </w:r>
          </w:p>
        </w:tc>
      </w:tr>
      <w:tr w:rsidR="006D676F" w:rsidRPr="00ED2360" w14:paraId="5AC96E53" w14:textId="77777777" w:rsidTr="006D676F">
        <w:tc>
          <w:tcPr>
            <w:tcW w:w="990" w:type="dxa"/>
            <w:vAlign w:val="center"/>
          </w:tcPr>
          <w:p w14:paraId="4F42FE07" w14:textId="020657B0" w:rsidR="002956AE" w:rsidRPr="00ED2360" w:rsidRDefault="006D676F" w:rsidP="006D676F">
            <w:pPr>
              <w:jc w:val="center"/>
              <w:rPr>
                <w:rFonts w:ascii="Arial" w:hAnsi="Arial" w:cs="Arial"/>
                <w:lang w:val="en-US"/>
              </w:rPr>
            </w:pPr>
            <w:r w:rsidRPr="00ED2360">
              <w:rPr>
                <w:rFonts w:ascii="Arial" w:hAnsi="Arial" w:cs="Arial"/>
                <w:lang w:val="en-US"/>
              </w:rPr>
              <w:t>A</w:t>
            </w:r>
          </w:p>
        </w:tc>
        <w:tc>
          <w:tcPr>
            <w:tcW w:w="1459" w:type="dxa"/>
            <w:vAlign w:val="center"/>
          </w:tcPr>
          <w:p w14:paraId="58183A51" w14:textId="4C203616" w:rsidR="002956AE" w:rsidRPr="00ED2360" w:rsidRDefault="006D676F" w:rsidP="006D676F">
            <w:pPr>
              <w:jc w:val="center"/>
              <w:rPr>
                <w:rFonts w:ascii="Arial" w:hAnsi="Arial" w:cs="Arial"/>
                <w:lang w:val="en-US"/>
              </w:rPr>
            </w:pPr>
            <w:r w:rsidRPr="00ED2360">
              <w:rPr>
                <w:rFonts w:ascii="Arial" w:hAnsi="Arial" w:cs="Arial"/>
              </w:rPr>
              <w:t>Primary</w:t>
            </w:r>
          </w:p>
        </w:tc>
        <w:tc>
          <w:tcPr>
            <w:tcW w:w="1681" w:type="dxa"/>
            <w:vAlign w:val="center"/>
          </w:tcPr>
          <w:p w14:paraId="34822538" w14:textId="07D32901" w:rsidR="002956AE" w:rsidRPr="00ED2360" w:rsidRDefault="006D676F" w:rsidP="006D676F">
            <w:pPr>
              <w:jc w:val="center"/>
              <w:rPr>
                <w:rFonts w:ascii="Arial" w:hAnsi="Arial" w:cs="Arial"/>
                <w:lang w:val="en-US"/>
              </w:rPr>
            </w:pPr>
            <w:r w:rsidRPr="00ED2360">
              <w:rPr>
                <w:rFonts w:ascii="Arial" w:hAnsi="Arial" w:cs="Arial"/>
              </w:rPr>
              <w:t>Written account / eyewitness narrative</w:t>
            </w:r>
          </w:p>
        </w:tc>
        <w:tc>
          <w:tcPr>
            <w:tcW w:w="2669" w:type="dxa"/>
            <w:vAlign w:val="center"/>
          </w:tcPr>
          <w:p w14:paraId="7FDAAF7B" w14:textId="0D8AA568" w:rsidR="002956AE" w:rsidRPr="00ED2360" w:rsidRDefault="006D676F" w:rsidP="006D676F">
            <w:pPr>
              <w:jc w:val="center"/>
              <w:rPr>
                <w:rFonts w:ascii="Arial" w:hAnsi="Arial" w:cs="Arial"/>
                <w:lang w:val="en-US"/>
              </w:rPr>
            </w:pPr>
            <w:r w:rsidRPr="00ED2360">
              <w:rPr>
                <w:rFonts w:ascii="Arial" w:hAnsi="Arial" w:cs="Arial"/>
              </w:rPr>
              <w:t>The source was written in 1565 by a local barangay chieftain who directly witnessed the arrival of Miguel López de Legazpi. The date and author match the historical event, making it an authentic firsthand account intended to record early Spanish contact.</w:t>
            </w:r>
          </w:p>
        </w:tc>
        <w:tc>
          <w:tcPr>
            <w:tcW w:w="2694" w:type="dxa"/>
            <w:vAlign w:val="center"/>
          </w:tcPr>
          <w:p w14:paraId="038AEF3C" w14:textId="533F3E6F" w:rsidR="002956AE" w:rsidRPr="00ED2360" w:rsidRDefault="006D676F" w:rsidP="006D676F">
            <w:pPr>
              <w:jc w:val="center"/>
              <w:rPr>
                <w:rFonts w:ascii="Arial" w:hAnsi="Arial" w:cs="Arial"/>
                <w:lang w:val="en-US"/>
              </w:rPr>
            </w:pPr>
            <w:r w:rsidRPr="00ED2360">
              <w:rPr>
                <w:rFonts w:ascii="Arial" w:hAnsi="Arial" w:cs="Arial"/>
              </w:rPr>
              <w:t>The source is reliable as a firsthand observation but reflects the perspective of a local leader affected by Spanish demands. The account may emphasize resistance and hardship experienced by natives.</w:t>
            </w:r>
          </w:p>
        </w:tc>
        <w:tc>
          <w:tcPr>
            <w:tcW w:w="2693" w:type="dxa"/>
            <w:vAlign w:val="center"/>
          </w:tcPr>
          <w:p w14:paraId="0408737E" w14:textId="63280EF5" w:rsidR="002956AE" w:rsidRPr="00ED2360" w:rsidRDefault="006D676F" w:rsidP="006D676F">
            <w:pPr>
              <w:jc w:val="center"/>
              <w:rPr>
                <w:rFonts w:ascii="Arial" w:hAnsi="Arial" w:cs="Arial"/>
                <w:lang w:val="en-US"/>
              </w:rPr>
            </w:pPr>
            <w:r w:rsidRPr="00ED2360">
              <w:rPr>
                <w:rFonts w:ascii="Arial" w:hAnsi="Arial" w:cs="Arial"/>
              </w:rPr>
              <w:t>The bias is anti-Spanish due to the chieftain’s experience with tribute demands. This may exaggerate Spanish oppression but still provides valuable indigenous perspective.</w:t>
            </w:r>
          </w:p>
        </w:tc>
        <w:tc>
          <w:tcPr>
            <w:tcW w:w="2551" w:type="dxa"/>
            <w:vAlign w:val="center"/>
          </w:tcPr>
          <w:p w14:paraId="53436012" w14:textId="207370E3" w:rsidR="002956AE" w:rsidRPr="00ED2360" w:rsidRDefault="006D676F" w:rsidP="006D676F">
            <w:pPr>
              <w:jc w:val="center"/>
              <w:rPr>
                <w:rFonts w:ascii="Arial" w:hAnsi="Arial" w:cs="Arial"/>
              </w:rPr>
            </w:pPr>
            <w:r w:rsidRPr="00ED2360">
              <w:rPr>
                <w:rFonts w:ascii="Arial" w:hAnsi="Arial" w:cs="Arial"/>
              </w:rPr>
              <w:t>This source is important because it shows the Filipino native viewpoint during early Spanish colonization. It helps historians understand how locals reacted to Spanish rule and tribute systems.</w:t>
            </w:r>
          </w:p>
        </w:tc>
      </w:tr>
      <w:tr w:rsidR="006D676F" w:rsidRPr="00ED2360" w14:paraId="28B85F14" w14:textId="77777777" w:rsidTr="000930EC">
        <w:trPr>
          <w:trHeight w:val="3380"/>
        </w:trPr>
        <w:tc>
          <w:tcPr>
            <w:tcW w:w="990" w:type="dxa"/>
            <w:vAlign w:val="center"/>
          </w:tcPr>
          <w:p w14:paraId="7C9A538B" w14:textId="70E0DA33" w:rsidR="002956AE" w:rsidRPr="00ED2360" w:rsidRDefault="006D676F" w:rsidP="006D676F">
            <w:pPr>
              <w:jc w:val="center"/>
              <w:rPr>
                <w:rFonts w:ascii="Arial" w:hAnsi="Arial" w:cs="Arial"/>
                <w:lang w:val="en-US"/>
              </w:rPr>
            </w:pPr>
            <w:r w:rsidRPr="00ED2360">
              <w:rPr>
                <w:rFonts w:ascii="Arial" w:hAnsi="Arial" w:cs="Arial"/>
                <w:lang w:val="en-US"/>
              </w:rPr>
              <w:t>B</w:t>
            </w:r>
          </w:p>
        </w:tc>
        <w:tc>
          <w:tcPr>
            <w:tcW w:w="1459" w:type="dxa"/>
            <w:vAlign w:val="center"/>
          </w:tcPr>
          <w:p w14:paraId="47840331" w14:textId="0C22EF67" w:rsidR="002956AE" w:rsidRPr="00ED2360" w:rsidRDefault="00FC5C93" w:rsidP="006D676F">
            <w:pPr>
              <w:jc w:val="center"/>
              <w:rPr>
                <w:rFonts w:ascii="Arial" w:hAnsi="Arial" w:cs="Arial"/>
                <w:lang w:val="en-US"/>
              </w:rPr>
            </w:pPr>
            <w:r w:rsidRPr="00ED2360">
              <w:rPr>
                <w:rFonts w:ascii="Arial" w:hAnsi="Arial" w:cs="Arial"/>
              </w:rPr>
              <w:t>Secondary</w:t>
            </w:r>
          </w:p>
        </w:tc>
        <w:tc>
          <w:tcPr>
            <w:tcW w:w="1681" w:type="dxa"/>
            <w:vAlign w:val="center"/>
          </w:tcPr>
          <w:p w14:paraId="2E7B46D8" w14:textId="1D222ECF" w:rsidR="002956AE" w:rsidRPr="00ED2360" w:rsidRDefault="00FC5C93" w:rsidP="006D676F">
            <w:pPr>
              <w:jc w:val="center"/>
              <w:rPr>
                <w:rFonts w:ascii="Arial" w:hAnsi="Arial" w:cs="Arial"/>
                <w:lang w:val="en-US"/>
              </w:rPr>
            </w:pPr>
            <w:r w:rsidRPr="00ED2360">
              <w:rPr>
                <w:rFonts w:ascii="Arial" w:hAnsi="Arial" w:cs="Arial"/>
              </w:rPr>
              <w:t>N/A</w:t>
            </w:r>
          </w:p>
        </w:tc>
        <w:tc>
          <w:tcPr>
            <w:tcW w:w="2669" w:type="dxa"/>
            <w:vAlign w:val="center"/>
          </w:tcPr>
          <w:p w14:paraId="4A59905A" w14:textId="080828D4" w:rsidR="002956AE" w:rsidRPr="00ED2360" w:rsidRDefault="00FC5C93" w:rsidP="006D676F">
            <w:pPr>
              <w:jc w:val="center"/>
              <w:rPr>
                <w:rFonts w:ascii="Arial" w:hAnsi="Arial" w:cs="Arial"/>
                <w:lang w:val="en-US"/>
              </w:rPr>
            </w:pPr>
            <w:r w:rsidRPr="00ED2360">
              <w:rPr>
                <w:rFonts w:ascii="Arial" w:hAnsi="Arial" w:cs="Arial"/>
              </w:rPr>
              <w:t>The source comes from a Philippine history textbook published in 2020, written long after the 1896 Revolution. It was created for educational purposes using compiled historical records.</w:t>
            </w:r>
          </w:p>
        </w:tc>
        <w:tc>
          <w:tcPr>
            <w:tcW w:w="2694" w:type="dxa"/>
            <w:vAlign w:val="center"/>
          </w:tcPr>
          <w:p w14:paraId="6903BC43" w14:textId="09FD697D" w:rsidR="002956AE" w:rsidRPr="00ED2360" w:rsidRDefault="00FC5C93" w:rsidP="006D676F">
            <w:pPr>
              <w:jc w:val="center"/>
              <w:rPr>
                <w:rFonts w:ascii="Arial" w:hAnsi="Arial" w:cs="Arial"/>
                <w:lang w:val="en-US"/>
              </w:rPr>
            </w:pPr>
            <w:r w:rsidRPr="00ED2360">
              <w:rPr>
                <w:rFonts w:ascii="Arial" w:hAnsi="Arial" w:cs="Arial"/>
              </w:rPr>
              <w:t>The information is generally reliable but simplified to suit students. Interpretation may reflect modern nationalist perspectives.</w:t>
            </w:r>
          </w:p>
        </w:tc>
        <w:tc>
          <w:tcPr>
            <w:tcW w:w="2693" w:type="dxa"/>
            <w:vAlign w:val="center"/>
          </w:tcPr>
          <w:p w14:paraId="4F5A41F0" w14:textId="24F26067" w:rsidR="002956AE" w:rsidRPr="00ED2360" w:rsidRDefault="00FC5C93" w:rsidP="006D676F">
            <w:pPr>
              <w:jc w:val="center"/>
              <w:rPr>
                <w:rFonts w:ascii="Arial" w:hAnsi="Arial" w:cs="Arial"/>
                <w:lang w:val="en-US"/>
              </w:rPr>
            </w:pPr>
            <w:r w:rsidRPr="00ED2360">
              <w:rPr>
                <w:rFonts w:ascii="Arial" w:hAnsi="Arial" w:cs="Arial"/>
              </w:rPr>
              <w:t>There is a nationalist bias that highlights Filipino heroism. This may downplay internal conflicts but still presents widely accepted historical facts.</w:t>
            </w:r>
          </w:p>
        </w:tc>
        <w:tc>
          <w:tcPr>
            <w:tcW w:w="2551" w:type="dxa"/>
            <w:vAlign w:val="center"/>
          </w:tcPr>
          <w:p w14:paraId="4075D5D2" w14:textId="77777777" w:rsidR="00FC5C93" w:rsidRPr="00ED2360" w:rsidRDefault="00FC5C93" w:rsidP="00FC5C93">
            <w:pPr>
              <w:jc w:val="center"/>
              <w:rPr>
                <w:rFonts w:ascii="Arial" w:hAnsi="Arial" w:cs="Arial"/>
              </w:rPr>
            </w:pPr>
            <w:r w:rsidRPr="00ED2360">
              <w:rPr>
                <w:rFonts w:ascii="Arial" w:hAnsi="Arial" w:cs="Arial"/>
              </w:rPr>
              <w:t>This source helps learners understand the importance of the Philippine Revolution as a key turning point. It summarizes complex events into accessible historical knowledge.</w:t>
            </w:r>
          </w:p>
          <w:p w14:paraId="54A067BB" w14:textId="77777777" w:rsidR="002956AE" w:rsidRPr="00ED2360" w:rsidRDefault="002956AE" w:rsidP="006D676F">
            <w:pPr>
              <w:jc w:val="center"/>
              <w:rPr>
                <w:rFonts w:ascii="Arial" w:hAnsi="Arial" w:cs="Arial"/>
                <w:lang w:val="en-US"/>
              </w:rPr>
            </w:pPr>
          </w:p>
        </w:tc>
      </w:tr>
      <w:tr w:rsidR="006D676F" w:rsidRPr="00ED2360" w14:paraId="0AA71A99" w14:textId="77777777" w:rsidTr="006D676F">
        <w:tc>
          <w:tcPr>
            <w:tcW w:w="990" w:type="dxa"/>
            <w:vAlign w:val="center"/>
          </w:tcPr>
          <w:p w14:paraId="44245C8E" w14:textId="62AB9A2F" w:rsidR="002956AE" w:rsidRPr="00ED2360" w:rsidRDefault="00FC5C93" w:rsidP="006D676F">
            <w:pPr>
              <w:jc w:val="center"/>
              <w:rPr>
                <w:rFonts w:ascii="Arial" w:hAnsi="Arial" w:cs="Arial"/>
                <w:lang w:val="en-US"/>
              </w:rPr>
            </w:pPr>
            <w:r w:rsidRPr="00ED2360">
              <w:rPr>
                <w:rFonts w:ascii="Arial" w:hAnsi="Arial" w:cs="Arial"/>
                <w:lang w:val="en-US"/>
              </w:rPr>
              <w:lastRenderedPageBreak/>
              <w:t>C</w:t>
            </w:r>
          </w:p>
        </w:tc>
        <w:tc>
          <w:tcPr>
            <w:tcW w:w="1459" w:type="dxa"/>
            <w:vAlign w:val="center"/>
          </w:tcPr>
          <w:p w14:paraId="41FF88B4" w14:textId="2218B455" w:rsidR="002956AE" w:rsidRPr="00ED2360" w:rsidRDefault="00FC5C93" w:rsidP="006D676F">
            <w:pPr>
              <w:jc w:val="center"/>
              <w:rPr>
                <w:rFonts w:ascii="Arial" w:hAnsi="Arial" w:cs="Arial"/>
                <w:lang w:val="en-US"/>
              </w:rPr>
            </w:pPr>
            <w:r w:rsidRPr="00ED2360">
              <w:rPr>
                <w:rFonts w:ascii="Arial" w:hAnsi="Arial" w:cs="Arial"/>
              </w:rPr>
              <w:t>Primary</w:t>
            </w:r>
          </w:p>
        </w:tc>
        <w:tc>
          <w:tcPr>
            <w:tcW w:w="1681" w:type="dxa"/>
            <w:vAlign w:val="center"/>
          </w:tcPr>
          <w:p w14:paraId="032C486C" w14:textId="6A50D8EC" w:rsidR="002956AE" w:rsidRPr="00ED2360" w:rsidRDefault="000930EC" w:rsidP="006D676F">
            <w:pPr>
              <w:jc w:val="center"/>
              <w:rPr>
                <w:rFonts w:ascii="Arial" w:hAnsi="Arial" w:cs="Arial"/>
                <w:lang w:val="en-US"/>
              </w:rPr>
            </w:pPr>
            <w:r w:rsidRPr="00ED2360">
              <w:rPr>
                <w:rFonts w:ascii="Arial" w:hAnsi="Arial" w:cs="Arial"/>
              </w:rPr>
              <w:t>Personal letter</w:t>
            </w:r>
          </w:p>
        </w:tc>
        <w:tc>
          <w:tcPr>
            <w:tcW w:w="2669" w:type="dxa"/>
            <w:vAlign w:val="center"/>
          </w:tcPr>
          <w:p w14:paraId="54E30158" w14:textId="64AEA5A1" w:rsidR="002956AE" w:rsidRPr="00ED2360" w:rsidRDefault="000930EC" w:rsidP="000930EC">
            <w:pPr>
              <w:jc w:val="center"/>
              <w:rPr>
                <w:rFonts w:ascii="Arial" w:hAnsi="Arial" w:cs="Arial"/>
              </w:rPr>
            </w:pPr>
            <w:r w:rsidRPr="000930EC">
              <w:rPr>
                <w:rFonts w:ascii="Arial" w:hAnsi="Arial" w:cs="Arial"/>
              </w:rPr>
              <w:t>This letter was written in 1889 by José Rizal to Marcelo H. del Pilar, both known Filipino reformists. The date, authorship, and context confirm its authenticity.</w:t>
            </w:r>
          </w:p>
        </w:tc>
        <w:tc>
          <w:tcPr>
            <w:tcW w:w="2694" w:type="dxa"/>
            <w:vAlign w:val="center"/>
          </w:tcPr>
          <w:p w14:paraId="23B769F6" w14:textId="74997C8A" w:rsidR="002956AE" w:rsidRPr="00ED2360" w:rsidRDefault="000930EC" w:rsidP="006D676F">
            <w:pPr>
              <w:jc w:val="center"/>
              <w:rPr>
                <w:rFonts w:ascii="Arial" w:hAnsi="Arial" w:cs="Arial"/>
                <w:lang w:val="en-US"/>
              </w:rPr>
            </w:pPr>
            <w:r w:rsidRPr="00ED2360">
              <w:rPr>
                <w:rFonts w:ascii="Arial" w:hAnsi="Arial" w:cs="Arial"/>
              </w:rPr>
              <w:t>The letter reflects Rizal’s intellectual and reformist views. While sincere, it focuses on education and peaceful reform rather than armed revolution.</w:t>
            </w:r>
          </w:p>
        </w:tc>
        <w:tc>
          <w:tcPr>
            <w:tcW w:w="2693" w:type="dxa"/>
            <w:vAlign w:val="center"/>
          </w:tcPr>
          <w:p w14:paraId="4E68B671" w14:textId="3FB0C492" w:rsidR="002956AE" w:rsidRPr="00ED2360" w:rsidRDefault="000930EC" w:rsidP="006D676F">
            <w:pPr>
              <w:jc w:val="center"/>
              <w:rPr>
                <w:rFonts w:ascii="Arial" w:hAnsi="Arial" w:cs="Arial"/>
                <w:lang w:val="en-US"/>
              </w:rPr>
            </w:pPr>
            <w:r w:rsidRPr="00ED2360">
              <w:rPr>
                <w:rFonts w:ascii="Arial" w:hAnsi="Arial" w:cs="Arial"/>
              </w:rPr>
              <w:t>The bias is reformist and intellectual. This limits its view of other revolutionary methods but clearly shows the mindset of the Propaganda Movement.</w:t>
            </w:r>
          </w:p>
        </w:tc>
        <w:tc>
          <w:tcPr>
            <w:tcW w:w="2551" w:type="dxa"/>
            <w:vAlign w:val="center"/>
          </w:tcPr>
          <w:p w14:paraId="222BF01C" w14:textId="1DCE4FB8" w:rsidR="002956AE" w:rsidRPr="00ED2360" w:rsidRDefault="000930EC" w:rsidP="006D676F">
            <w:pPr>
              <w:jc w:val="center"/>
              <w:rPr>
                <w:rFonts w:ascii="Arial" w:hAnsi="Arial" w:cs="Arial"/>
                <w:lang w:val="en-US"/>
              </w:rPr>
            </w:pPr>
            <w:r w:rsidRPr="00ED2360">
              <w:rPr>
                <w:rFonts w:ascii="Arial" w:hAnsi="Arial" w:cs="Arial"/>
              </w:rPr>
              <w:t>This source is significant because it reveals Rizal’s ideas and motivations. It helps explain how education and awareness shaped Filipino nationalism.</w:t>
            </w:r>
          </w:p>
        </w:tc>
      </w:tr>
      <w:tr w:rsidR="006D676F" w:rsidRPr="00ED2360" w14:paraId="040F905B" w14:textId="77777777" w:rsidTr="006D676F">
        <w:tc>
          <w:tcPr>
            <w:tcW w:w="990" w:type="dxa"/>
            <w:vAlign w:val="center"/>
          </w:tcPr>
          <w:p w14:paraId="47B40A71" w14:textId="6E54AC3B" w:rsidR="002956AE" w:rsidRPr="00ED2360" w:rsidRDefault="000930EC" w:rsidP="006D676F">
            <w:pPr>
              <w:jc w:val="center"/>
              <w:rPr>
                <w:rFonts w:ascii="Arial" w:hAnsi="Arial" w:cs="Arial"/>
                <w:lang w:val="en-US"/>
              </w:rPr>
            </w:pPr>
            <w:r w:rsidRPr="00ED2360">
              <w:rPr>
                <w:rFonts w:ascii="Arial" w:hAnsi="Arial" w:cs="Arial"/>
                <w:lang w:val="en-US"/>
              </w:rPr>
              <w:t>D</w:t>
            </w:r>
          </w:p>
        </w:tc>
        <w:tc>
          <w:tcPr>
            <w:tcW w:w="1459" w:type="dxa"/>
            <w:vAlign w:val="center"/>
          </w:tcPr>
          <w:p w14:paraId="610166FE" w14:textId="714BB5BE" w:rsidR="002956AE" w:rsidRPr="00ED2360" w:rsidRDefault="000930EC" w:rsidP="006D676F">
            <w:pPr>
              <w:jc w:val="center"/>
              <w:rPr>
                <w:rFonts w:ascii="Arial" w:hAnsi="Arial" w:cs="Arial"/>
                <w:lang w:val="en-US"/>
              </w:rPr>
            </w:pPr>
            <w:r w:rsidRPr="00ED2360">
              <w:rPr>
                <w:rFonts w:ascii="Arial" w:hAnsi="Arial" w:cs="Arial"/>
              </w:rPr>
              <w:t>Secondary</w:t>
            </w:r>
          </w:p>
        </w:tc>
        <w:tc>
          <w:tcPr>
            <w:tcW w:w="1681" w:type="dxa"/>
            <w:vAlign w:val="center"/>
          </w:tcPr>
          <w:p w14:paraId="0DD9053A" w14:textId="32C8D7CD" w:rsidR="002956AE" w:rsidRPr="00ED2360" w:rsidRDefault="000930EC" w:rsidP="006D676F">
            <w:pPr>
              <w:jc w:val="center"/>
              <w:rPr>
                <w:rFonts w:ascii="Arial" w:hAnsi="Arial" w:cs="Arial"/>
                <w:lang w:val="en-US"/>
              </w:rPr>
            </w:pPr>
            <w:r w:rsidRPr="00ED2360">
              <w:rPr>
                <w:rFonts w:ascii="Arial" w:hAnsi="Arial" w:cs="Arial"/>
              </w:rPr>
              <w:t>N/A</w:t>
            </w:r>
          </w:p>
        </w:tc>
        <w:tc>
          <w:tcPr>
            <w:tcW w:w="2669" w:type="dxa"/>
            <w:vAlign w:val="center"/>
          </w:tcPr>
          <w:p w14:paraId="59AA4B93" w14:textId="2AD2CE5F" w:rsidR="002956AE" w:rsidRPr="00ED2360" w:rsidRDefault="000930EC" w:rsidP="000930EC">
            <w:pPr>
              <w:jc w:val="center"/>
              <w:rPr>
                <w:rFonts w:ascii="Arial" w:hAnsi="Arial" w:cs="Arial"/>
              </w:rPr>
            </w:pPr>
            <w:r w:rsidRPr="000930EC">
              <w:rPr>
                <w:rFonts w:ascii="Arial" w:hAnsi="Arial" w:cs="Arial"/>
              </w:rPr>
              <w:t>The source is a scholarly journal article published in 2019 by historians analyzing American occupation. It is based on research and multiple sources.</w:t>
            </w:r>
          </w:p>
        </w:tc>
        <w:tc>
          <w:tcPr>
            <w:tcW w:w="2694" w:type="dxa"/>
            <w:vAlign w:val="center"/>
          </w:tcPr>
          <w:p w14:paraId="75222782" w14:textId="5B433CF4" w:rsidR="002956AE" w:rsidRPr="00ED2360" w:rsidRDefault="000930EC" w:rsidP="006D676F">
            <w:pPr>
              <w:jc w:val="center"/>
              <w:rPr>
                <w:rFonts w:ascii="Arial" w:hAnsi="Arial" w:cs="Arial"/>
                <w:lang w:val="en-US"/>
              </w:rPr>
            </w:pPr>
            <w:r w:rsidRPr="00ED2360">
              <w:rPr>
                <w:rFonts w:ascii="Arial" w:hAnsi="Arial" w:cs="Arial"/>
              </w:rPr>
              <w:t>The analysis is balanced but critical, discussing both positive and negative effects of American rule. Interpretation depends on modern historical frameworks.</w:t>
            </w:r>
          </w:p>
        </w:tc>
        <w:tc>
          <w:tcPr>
            <w:tcW w:w="2693" w:type="dxa"/>
            <w:vAlign w:val="center"/>
          </w:tcPr>
          <w:p w14:paraId="3A528FA7" w14:textId="5E648E37" w:rsidR="002956AE" w:rsidRPr="00ED2360" w:rsidRDefault="000930EC" w:rsidP="006D676F">
            <w:pPr>
              <w:jc w:val="center"/>
              <w:rPr>
                <w:rFonts w:ascii="Arial" w:hAnsi="Arial" w:cs="Arial"/>
                <w:lang w:val="en-US"/>
              </w:rPr>
            </w:pPr>
            <w:r w:rsidRPr="00ED2360">
              <w:rPr>
                <w:rFonts w:ascii="Arial" w:hAnsi="Arial" w:cs="Arial"/>
              </w:rPr>
              <w:t>There is a critical academic bias toward colonialism. This may emphasize negative impacts but encourages deeper historical reflection.</w:t>
            </w:r>
          </w:p>
        </w:tc>
        <w:tc>
          <w:tcPr>
            <w:tcW w:w="2551" w:type="dxa"/>
            <w:vAlign w:val="center"/>
          </w:tcPr>
          <w:p w14:paraId="0C5DC307" w14:textId="0422A7CF" w:rsidR="002956AE" w:rsidRPr="00ED2360" w:rsidRDefault="000930EC" w:rsidP="006D676F">
            <w:pPr>
              <w:jc w:val="center"/>
              <w:rPr>
                <w:rFonts w:ascii="Arial" w:hAnsi="Arial" w:cs="Arial"/>
                <w:lang w:val="en-US"/>
              </w:rPr>
            </w:pPr>
            <w:r w:rsidRPr="00ED2360">
              <w:rPr>
                <w:rFonts w:ascii="Arial" w:hAnsi="Arial" w:cs="Arial"/>
              </w:rPr>
              <w:t>This source is important for understanding the long-term effects of American colonization. It helps explain how governance and culture were reshaped.</w:t>
            </w:r>
          </w:p>
        </w:tc>
      </w:tr>
      <w:tr w:rsidR="000930EC" w:rsidRPr="00ED2360" w14:paraId="473D0730" w14:textId="77777777" w:rsidTr="006D676F">
        <w:tc>
          <w:tcPr>
            <w:tcW w:w="990" w:type="dxa"/>
            <w:vAlign w:val="center"/>
          </w:tcPr>
          <w:p w14:paraId="13F6CAA2" w14:textId="0B499E99" w:rsidR="000930EC" w:rsidRPr="00ED2360" w:rsidRDefault="000930EC" w:rsidP="006D676F">
            <w:pPr>
              <w:jc w:val="center"/>
              <w:rPr>
                <w:rFonts w:ascii="Arial" w:hAnsi="Arial" w:cs="Arial"/>
                <w:lang w:val="en-US"/>
              </w:rPr>
            </w:pPr>
            <w:r w:rsidRPr="00ED2360">
              <w:rPr>
                <w:rFonts w:ascii="Arial" w:hAnsi="Arial" w:cs="Arial"/>
                <w:lang w:val="en-US"/>
              </w:rPr>
              <w:t>E</w:t>
            </w:r>
          </w:p>
        </w:tc>
        <w:tc>
          <w:tcPr>
            <w:tcW w:w="1459" w:type="dxa"/>
            <w:vAlign w:val="center"/>
          </w:tcPr>
          <w:p w14:paraId="7DC86D7C" w14:textId="55C15AF8" w:rsidR="000930EC" w:rsidRPr="00ED2360" w:rsidRDefault="000930EC" w:rsidP="006D676F">
            <w:pPr>
              <w:jc w:val="center"/>
              <w:rPr>
                <w:rFonts w:ascii="Arial" w:hAnsi="Arial" w:cs="Arial"/>
              </w:rPr>
            </w:pPr>
            <w:r w:rsidRPr="00ED2360">
              <w:rPr>
                <w:rFonts w:ascii="Arial" w:hAnsi="Arial" w:cs="Arial"/>
              </w:rPr>
              <w:t>Primary</w:t>
            </w:r>
          </w:p>
        </w:tc>
        <w:tc>
          <w:tcPr>
            <w:tcW w:w="1681" w:type="dxa"/>
            <w:vAlign w:val="center"/>
          </w:tcPr>
          <w:p w14:paraId="0D1D1693" w14:textId="1C772334" w:rsidR="000930EC" w:rsidRPr="00ED2360" w:rsidRDefault="000930EC" w:rsidP="006D676F">
            <w:pPr>
              <w:jc w:val="center"/>
              <w:rPr>
                <w:rFonts w:ascii="Arial" w:hAnsi="Arial" w:cs="Arial"/>
              </w:rPr>
            </w:pPr>
            <w:r w:rsidRPr="00ED2360">
              <w:rPr>
                <w:rFonts w:ascii="Arial" w:hAnsi="Arial" w:cs="Arial"/>
              </w:rPr>
              <w:t>Photograph</w:t>
            </w:r>
          </w:p>
        </w:tc>
        <w:tc>
          <w:tcPr>
            <w:tcW w:w="2669" w:type="dxa"/>
            <w:vAlign w:val="center"/>
          </w:tcPr>
          <w:p w14:paraId="2FF7C7DD" w14:textId="0F46CD16" w:rsidR="000930EC" w:rsidRPr="00ED2360" w:rsidRDefault="000930EC" w:rsidP="000930EC">
            <w:pPr>
              <w:jc w:val="center"/>
              <w:rPr>
                <w:rFonts w:ascii="Arial" w:hAnsi="Arial" w:cs="Arial"/>
              </w:rPr>
            </w:pPr>
            <w:r w:rsidRPr="00ED2360">
              <w:rPr>
                <w:rFonts w:ascii="Arial" w:hAnsi="Arial" w:cs="Arial"/>
              </w:rPr>
              <w:t xml:space="preserve">The photograph dates to 1896 and was archived during the Cry of </w:t>
            </w:r>
            <w:proofErr w:type="spellStart"/>
            <w:r w:rsidRPr="00ED2360">
              <w:rPr>
                <w:rFonts w:ascii="Arial" w:hAnsi="Arial" w:cs="Arial"/>
              </w:rPr>
              <w:t>Pugad</w:t>
            </w:r>
            <w:proofErr w:type="spellEnd"/>
            <w:r w:rsidRPr="00ED2360">
              <w:rPr>
                <w:rFonts w:ascii="Arial" w:hAnsi="Arial" w:cs="Arial"/>
              </w:rPr>
              <w:t xml:space="preserve"> Lawin. It visually documents a revolutionary act, making it an authentic historical artifact.</w:t>
            </w:r>
          </w:p>
        </w:tc>
        <w:tc>
          <w:tcPr>
            <w:tcW w:w="2694" w:type="dxa"/>
            <w:vAlign w:val="center"/>
          </w:tcPr>
          <w:p w14:paraId="4FBB478B" w14:textId="626C033E" w:rsidR="000930EC" w:rsidRPr="00ED2360" w:rsidRDefault="000930EC" w:rsidP="006D676F">
            <w:pPr>
              <w:jc w:val="center"/>
              <w:rPr>
                <w:rFonts w:ascii="Arial" w:hAnsi="Arial" w:cs="Arial"/>
              </w:rPr>
            </w:pPr>
            <w:r w:rsidRPr="00ED2360">
              <w:rPr>
                <w:rFonts w:ascii="Arial" w:hAnsi="Arial" w:cs="Arial"/>
              </w:rPr>
              <w:t>While the image captures a real moment, it lacks full context such as motivations or sequence of events. Interpretation depends on historical knowledge.</w:t>
            </w:r>
          </w:p>
        </w:tc>
        <w:tc>
          <w:tcPr>
            <w:tcW w:w="2693" w:type="dxa"/>
            <w:vAlign w:val="center"/>
          </w:tcPr>
          <w:p w14:paraId="5EB48CAA" w14:textId="19AD18A6" w:rsidR="000930EC" w:rsidRPr="00ED2360" w:rsidRDefault="000930EC" w:rsidP="006D676F">
            <w:pPr>
              <w:jc w:val="center"/>
              <w:rPr>
                <w:rFonts w:ascii="Arial" w:hAnsi="Arial" w:cs="Arial"/>
              </w:rPr>
            </w:pPr>
            <w:r w:rsidRPr="00ED2360">
              <w:rPr>
                <w:rFonts w:ascii="Arial" w:hAnsi="Arial" w:cs="Arial"/>
              </w:rPr>
              <w:t>The bias is symbolic and revolutionary. It highlights unity and resistance but may oversimplify the complexity of the revolution.</w:t>
            </w:r>
          </w:p>
        </w:tc>
        <w:tc>
          <w:tcPr>
            <w:tcW w:w="2551" w:type="dxa"/>
            <w:vAlign w:val="center"/>
          </w:tcPr>
          <w:p w14:paraId="4F85488C" w14:textId="4B271D4D" w:rsidR="000930EC" w:rsidRPr="00ED2360" w:rsidRDefault="000930EC" w:rsidP="000930EC">
            <w:pPr>
              <w:jc w:val="center"/>
              <w:rPr>
                <w:rFonts w:ascii="Arial" w:hAnsi="Arial" w:cs="Arial"/>
              </w:rPr>
            </w:pPr>
            <w:r w:rsidRPr="000930EC">
              <w:rPr>
                <w:rFonts w:ascii="Arial" w:hAnsi="Arial" w:cs="Arial"/>
              </w:rPr>
              <w:t>This source is significant because it visually represents the start of the Philippine Revolution. It strengthens understanding through visual evidence of resistance.</w:t>
            </w:r>
          </w:p>
        </w:tc>
      </w:tr>
    </w:tbl>
    <w:p w14:paraId="71CE54D8" w14:textId="77777777" w:rsidR="002956AE" w:rsidRPr="00ED2360" w:rsidRDefault="002956AE" w:rsidP="002956AE">
      <w:pPr>
        <w:rPr>
          <w:rFonts w:ascii="Arial" w:hAnsi="Arial" w:cs="Arial"/>
          <w:b/>
          <w:bCs/>
          <w:lang w:val="en-US"/>
        </w:rPr>
      </w:pPr>
    </w:p>
    <w:p w14:paraId="0825D982" w14:textId="77777777" w:rsidR="00336C99" w:rsidRPr="00ED2360" w:rsidRDefault="00336C99" w:rsidP="002956AE">
      <w:pPr>
        <w:rPr>
          <w:rFonts w:ascii="Arial" w:hAnsi="Arial" w:cs="Arial"/>
          <w:b/>
          <w:bCs/>
          <w:lang w:val="en-US"/>
        </w:rPr>
      </w:pPr>
    </w:p>
    <w:p w14:paraId="7ACF7F9A" w14:textId="77777777" w:rsidR="00336C99" w:rsidRPr="00ED2360" w:rsidRDefault="00336C99" w:rsidP="002956AE">
      <w:pPr>
        <w:rPr>
          <w:rFonts w:ascii="Arial" w:hAnsi="Arial" w:cs="Arial"/>
          <w:b/>
          <w:bCs/>
          <w:lang w:val="en-US"/>
        </w:rPr>
      </w:pPr>
    </w:p>
    <w:p w14:paraId="3085E1F8" w14:textId="77777777" w:rsidR="00336C99" w:rsidRPr="00ED2360" w:rsidRDefault="00336C99" w:rsidP="002956AE">
      <w:pPr>
        <w:rPr>
          <w:rFonts w:ascii="Arial" w:hAnsi="Arial" w:cs="Arial"/>
          <w:b/>
          <w:bCs/>
          <w:lang w:val="en-US"/>
        </w:rPr>
      </w:pPr>
    </w:p>
    <w:p w14:paraId="3F4E5879" w14:textId="77777777" w:rsidR="00336C99" w:rsidRPr="00ED2360" w:rsidRDefault="00336C99" w:rsidP="002956AE">
      <w:pPr>
        <w:rPr>
          <w:rFonts w:ascii="Arial" w:hAnsi="Arial" w:cs="Arial"/>
          <w:b/>
          <w:bCs/>
          <w:lang w:val="en-US"/>
        </w:rPr>
      </w:pPr>
    </w:p>
    <w:p w14:paraId="7EF75D92" w14:textId="77777777" w:rsidR="00ED2360" w:rsidRDefault="00ED2360" w:rsidP="002956AE">
      <w:pPr>
        <w:rPr>
          <w:rFonts w:ascii="Arial" w:hAnsi="Arial" w:cs="Arial"/>
          <w:b/>
          <w:bCs/>
          <w:lang w:val="en-US"/>
        </w:rPr>
      </w:pPr>
    </w:p>
    <w:p w14:paraId="02F8A2EC" w14:textId="178EFC39" w:rsidR="005C1081" w:rsidRDefault="00336C99" w:rsidP="005C1081">
      <w:pPr>
        <w:jc w:val="center"/>
        <w:rPr>
          <w:rFonts w:ascii="Arial" w:hAnsi="Arial" w:cs="Arial"/>
          <w:b/>
          <w:bCs/>
          <w:lang w:val="en-US"/>
        </w:rPr>
      </w:pPr>
      <w:r w:rsidRPr="00ED2360">
        <w:rPr>
          <w:rFonts w:ascii="Arial" w:hAnsi="Arial" w:cs="Arial"/>
          <w:b/>
          <w:bCs/>
          <w:lang w:val="en-US"/>
        </w:rPr>
        <w:lastRenderedPageBreak/>
        <w:t xml:space="preserve">Activity 2 II </w:t>
      </w:r>
      <w:proofErr w:type="spellStart"/>
      <w:r w:rsidRPr="00ED2360">
        <w:rPr>
          <w:rFonts w:ascii="Arial" w:hAnsi="Arial" w:cs="Arial"/>
          <w:b/>
          <w:bCs/>
          <w:lang w:val="en-US"/>
        </w:rPr>
        <w:t>Pantayong</w:t>
      </w:r>
      <w:proofErr w:type="spellEnd"/>
      <w:r w:rsidRPr="00ED2360">
        <w:rPr>
          <w:rFonts w:ascii="Arial" w:hAnsi="Arial" w:cs="Arial"/>
          <w:b/>
          <w:bCs/>
          <w:lang w:val="en-US"/>
        </w:rPr>
        <w:t xml:space="preserve"> </w:t>
      </w:r>
      <w:proofErr w:type="spellStart"/>
      <w:r w:rsidRPr="00ED2360">
        <w:rPr>
          <w:rFonts w:ascii="Arial" w:hAnsi="Arial" w:cs="Arial"/>
          <w:b/>
          <w:bCs/>
          <w:lang w:val="en-US"/>
        </w:rPr>
        <w:t>Pananaw</w:t>
      </w:r>
      <w:proofErr w:type="spellEnd"/>
      <w:r w:rsidRPr="00ED2360">
        <w:rPr>
          <w:rFonts w:ascii="Arial" w:hAnsi="Arial" w:cs="Arial"/>
          <w:b/>
          <w:bCs/>
          <w:lang w:val="en-US"/>
        </w:rPr>
        <w:t xml:space="preserve"> Analysis Worksheet</w:t>
      </w:r>
    </w:p>
    <w:p w14:paraId="2C6C1475" w14:textId="77777777" w:rsidR="005C1081" w:rsidRPr="00ED2360" w:rsidRDefault="005C1081" w:rsidP="005C1081">
      <w:pPr>
        <w:jc w:val="center"/>
        <w:rPr>
          <w:rFonts w:ascii="Arial" w:hAnsi="Arial" w:cs="Arial"/>
          <w:b/>
          <w:bCs/>
          <w:lang w:val="en-US"/>
        </w:rPr>
      </w:pPr>
    </w:p>
    <w:p w14:paraId="16305898" w14:textId="122010B8" w:rsidR="00336C99" w:rsidRDefault="00ED2360" w:rsidP="00294018">
      <w:pPr>
        <w:rPr>
          <w:rFonts w:ascii="Arial" w:hAnsi="Arial" w:cs="Arial"/>
          <w:b/>
          <w:bCs/>
        </w:rPr>
      </w:pPr>
      <w:r w:rsidRPr="00ED2360">
        <w:rPr>
          <w:rFonts w:ascii="Arial" w:hAnsi="Arial" w:cs="Arial"/>
          <w:b/>
          <w:bCs/>
        </w:rPr>
        <w:t xml:space="preserve">Event: Cry of </w:t>
      </w:r>
      <w:proofErr w:type="spellStart"/>
      <w:r w:rsidRPr="00ED2360">
        <w:rPr>
          <w:rFonts w:ascii="Arial" w:hAnsi="Arial" w:cs="Arial"/>
          <w:b/>
          <w:bCs/>
        </w:rPr>
        <w:t>Pugad</w:t>
      </w:r>
      <w:proofErr w:type="spellEnd"/>
      <w:r w:rsidRPr="00ED2360">
        <w:rPr>
          <w:rFonts w:ascii="Arial" w:hAnsi="Arial" w:cs="Arial"/>
          <w:b/>
          <w:bCs/>
        </w:rPr>
        <w:t xml:space="preserve"> Lawin (1896)</w:t>
      </w:r>
    </w:p>
    <w:p w14:paraId="137EB4E2" w14:textId="77777777" w:rsidR="00ED2360" w:rsidRPr="005C1081" w:rsidRDefault="00ED2360" w:rsidP="002956AE">
      <w:pPr>
        <w:rPr>
          <w:rFonts w:ascii="Arial" w:hAnsi="Arial" w:cs="Arial"/>
          <w:b/>
          <w:bCs/>
        </w:rPr>
      </w:pPr>
    </w:p>
    <w:p w14:paraId="7C48AE41" w14:textId="4A5AA73B" w:rsidR="005C1081" w:rsidRPr="005C1081" w:rsidRDefault="00ED2360" w:rsidP="005C1081">
      <w:pPr>
        <w:rPr>
          <w:rFonts w:ascii="Arial" w:hAnsi="Arial" w:cs="Arial"/>
          <w:b/>
          <w:bCs/>
          <w:lang w:val="en-US"/>
        </w:rPr>
      </w:pPr>
      <w:r w:rsidRPr="005C1081">
        <w:rPr>
          <w:rFonts w:ascii="Arial" w:hAnsi="Arial" w:cs="Arial"/>
          <w:b/>
          <w:bCs/>
          <w:lang w:val="en-US"/>
        </w:rPr>
        <w:t xml:space="preserve">Part I: </w:t>
      </w:r>
      <w:r w:rsidRPr="005C1081">
        <w:rPr>
          <w:rFonts w:ascii="Arial" w:hAnsi="Arial" w:cs="Arial"/>
          <w:b/>
          <w:bCs/>
        </w:rPr>
        <w:t>Context</w:t>
      </w:r>
    </w:p>
    <w:p w14:paraId="2E5AD9E3" w14:textId="77777777" w:rsidR="005C1081" w:rsidRPr="005C1081" w:rsidRDefault="005C1081" w:rsidP="005C1081">
      <w:pPr>
        <w:pStyle w:val="ListParagraph"/>
        <w:numPr>
          <w:ilvl w:val="0"/>
          <w:numId w:val="4"/>
        </w:numPr>
        <w:rPr>
          <w:rFonts w:ascii="Arial" w:hAnsi="Arial" w:cs="Arial"/>
          <w:b/>
          <w:bCs/>
          <w:lang w:val="en-US"/>
        </w:rPr>
      </w:pPr>
      <w:r w:rsidRPr="005C1081">
        <w:rPr>
          <w:rFonts w:ascii="Arial" w:hAnsi="Arial" w:cs="Arial"/>
          <w:b/>
          <w:bCs/>
        </w:rPr>
        <w:t>Name of the event:</w:t>
      </w:r>
    </w:p>
    <w:p w14:paraId="12F8AC9F" w14:textId="217C9984" w:rsidR="005C1081" w:rsidRPr="00122B39" w:rsidRDefault="005C1081" w:rsidP="005C1081">
      <w:pPr>
        <w:pStyle w:val="ListParagraph"/>
        <w:numPr>
          <w:ilvl w:val="0"/>
          <w:numId w:val="5"/>
        </w:numPr>
        <w:rPr>
          <w:rFonts w:ascii="Arial" w:hAnsi="Arial" w:cs="Arial"/>
          <w:lang w:val="en-US"/>
        </w:rPr>
      </w:pPr>
      <w:r w:rsidRPr="00EA35D9">
        <w:rPr>
          <w:rFonts w:ascii="Arial" w:hAnsi="Arial" w:cs="Arial"/>
        </w:rPr>
        <w:t xml:space="preserve">Cry of </w:t>
      </w:r>
      <w:proofErr w:type="spellStart"/>
      <w:r w:rsidRPr="00EA35D9">
        <w:rPr>
          <w:rFonts w:ascii="Arial" w:hAnsi="Arial" w:cs="Arial"/>
        </w:rPr>
        <w:t>Pugad</w:t>
      </w:r>
      <w:proofErr w:type="spellEnd"/>
      <w:r w:rsidRPr="00EA35D9">
        <w:rPr>
          <w:rFonts w:ascii="Arial" w:hAnsi="Arial" w:cs="Arial"/>
        </w:rPr>
        <w:t xml:space="preserve"> Lawin (1896)</w:t>
      </w:r>
    </w:p>
    <w:p w14:paraId="4D549AEA" w14:textId="77777777" w:rsidR="00122B39" w:rsidRPr="00EA35D9" w:rsidRDefault="00122B39" w:rsidP="00122B39">
      <w:pPr>
        <w:pStyle w:val="ListParagraph"/>
        <w:ind w:left="1080"/>
        <w:rPr>
          <w:rFonts w:ascii="Arial" w:hAnsi="Arial" w:cs="Arial"/>
          <w:lang w:val="en-US"/>
        </w:rPr>
      </w:pPr>
    </w:p>
    <w:p w14:paraId="61CBC8F4" w14:textId="77777777" w:rsidR="005C1081" w:rsidRPr="005C1081" w:rsidRDefault="005C1081" w:rsidP="005C1081">
      <w:pPr>
        <w:pStyle w:val="ListParagraph"/>
        <w:numPr>
          <w:ilvl w:val="0"/>
          <w:numId w:val="4"/>
        </w:numPr>
        <w:rPr>
          <w:rFonts w:ascii="Arial" w:hAnsi="Arial" w:cs="Arial"/>
          <w:b/>
          <w:bCs/>
          <w:lang w:val="en-US"/>
        </w:rPr>
      </w:pPr>
      <w:r w:rsidRPr="005C1081">
        <w:rPr>
          <w:rFonts w:ascii="Arial" w:hAnsi="Arial" w:cs="Arial"/>
          <w:b/>
          <w:bCs/>
        </w:rPr>
        <w:t>Date and place of the event:</w:t>
      </w:r>
    </w:p>
    <w:p w14:paraId="7EA26DEA" w14:textId="7C00C272" w:rsidR="005C1081" w:rsidRPr="00122B39" w:rsidRDefault="005C1081" w:rsidP="005C1081">
      <w:pPr>
        <w:pStyle w:val="ListParagraph"/>
        <w:numPr>
          <w:ilvl w:val="0"/>
          <w:numId w:val="5"/>
        </w:numPr>
        <w:rPr>
          <w:rFonts w:ascii="Arial" w:hAnsi="Arial" w:cs="Arial"/>
          <w:lang w:val="en-US"/>
        </w:rPr>
      </w:pPr>
      <w:r w:rsidRPr="00EA35D9">
        <w:rPr>
          <w:rFonts w:ascii="Arial" w:hAnsi="Arial" w:cs="Arial"/>
        </w:rPr>
        <w:t xml:space="preserve">August 23, 1896 at </w:t>
      </w:r>
      <w:proofErr w:type="spellStart"/>
      <w:r w:rsidRPr="00EA35D9">
        <w:rPr>
          <w:rFonts w:ascii="Arial" w:hAnsi="Arial" w:cs="Arial"/>
        </w:rPr>
        <w:t>Pugad</w:t>
      </w:r>
      <w:proofErr w:type="spellEnd"/>
      <w:r w:rsidRPr="00EA35D9">
        <w:rPr>
          <w:rFonts w:ascii="Arial" w:hAnsi="Arial" w:cs="Arial"/>
        </w:rPr>
        <w:t xml:space="preserve"> Lawin, Quezon City, Philippines</w:t>
      </w:r>
    </w:p>
    <w:p w14:paraId="2ED00B9B" w14:textId="77777777" w:rsidR="00122B39" w:rsidRPr="00EA35D9" w:rsidRDefault="00122B39" w:rsidP="00122B39">
      <w:pPr>
        <w:pStyle w:val="ListParagraph"/>
        <w:ind w:left="1080"/>
        <w:rPr>
          <w:rFonts w:ascii="Arial" w:hAnsi="Arial" w:cs="Arial"/>
          <w:lang w:val="en-US"/>
        </w:rPr>
      </w:pPr>
    </w:p>
    <w:p w14:paraId="6FD0977E" w14:textId="77777777" w:rsidR="005C1081" w:rsidRPr="005C1081" w:rsidRDefault="005C1081" w:rsidP="005C1081">
      <w:pPr>
        <w:pStyle w:val="ListParagraph"/>
        <w:numPr>
          <w:ilvl w:val="0"/>
          <w:numId w:val="4"/>
        </w:numPr>
        <w:rPr>
          <w:rFonts w:ascii="Arial" w:hAnsi="Arial" w:cs="Arial"/>
          <w:b/>
          <w:bCs/>
          <w:lang w:val="en-US"/>
        </w:rPr>
      </w:pPr>
      <w:r w:rsidRPr="005C1081">
        <w:rPr>
          <w:rFonts w:ascii="Arial" w:hAnsi="Arial" w:cs="Arial"/>
          <w:b/>
          <w:bCs/>
        </w:rPr>
        <w:t>Main people or groups involved:</w:t>
      </w:r>
    </w:p>
    <w:p w14:paraId="16EE278B" w14:textId="66B1218B" w:rsidR="005C1081" w:rsidRPr="00122B39" w:rsidRDefault="005C1081" w:rsidP="005C1081">
      <w:pPr>
        <w:pStyle w:val="ListParagraph"/>
        <w:numPr>
          <w:ilvl w:val="0"/>
          <w:numId w:val="5"/>
        </w:numPr>
        <w:rPr>
          <w:rFonts w:ascii="Arial" w:hAnsi="Arial" w:cs="Arial"/>
          <w:lang w:val="en-US"/>
        </w:rPr>
      </w:pPr>
      <w:r w:rsidRPr="00EA35D9">
        <w:rPr>
          <w:rFonts w:ascii="Arial" w:hAnsi="Arial" w:cs="Arial"/>
        </w:rPr>
        <w:t>The Katipunan led by Andres Bonifacio and Filipino revolutionaries</w:t>
      </w:r>
    </w:p>
    <w:p w14:paraId="5E6A03D3" w14:textId="77777777" w:rsidR="00122B39" w:rsidRPr="00EA35D9" w:rsidRDefault="00122B39" w:rsidP="00122B39">
      <w:pPr>
        <w:pStyle w:val="ListParagraph"/>
        <w:ind w:left="1080"/>
        <w:rPr>
          <w:rFonts w:ascii="Arial" w:hAnsi="Arial" w:cs="Arial"/>
          <w:lang w:val="en-US"/>
        </w:rPr>
      </w:pPr>
    </w:p>
    <w:p w14:paraId="751537F5" w14:textId="77777777" w:rsidR="005C1081" w:rsidRPr="005C1081" w:rsidRDefault="005C1081" w:rsidP="005C1081">
      <w:pPr>
        <w:pStyle w:val="ListParagraph"/>
        <w:numPr>
          <w:ilvl w:val="0"/>
          <w:numId w:val="4"/>
        </w:numPr>
        <w:rPr>
          <w:rFonts w:ascii="Arial" w:hAnsi="Arial" w:cs="Arial"/>
          <w:b/>
          <w:bCs/>
          <w:lang w:val="en-US"/>
        </w:rPr>
      </w:pPr>
      <w:r w:rsidRPr="005C1081">
        <w:rPr>
          <w:rFonts w:ascii="Arial" w:hAnsi="Arial" w:cs="Arial"/>
          <w:b/>
          <w:bCs/>
        </w:rPr>
        <w:t>Causes of the event</w:t>
      </w:r>
      <w:r>
        <w:rPr>
          <w:rFonts w:ascii="Arial" w:hAnsi="Arial" w:cs="Arial"/>
          <w:b/>
          <w:bCs/>
        </w:rPr>
        <w:t>:</w:t>
      </w:r>
    </w:p>
    <w:p w14:paraId="7E31D609" w14:textId="3DF174C9" w:rsidR="005C1081" w:rsidRPr="00122B39" w:rsidRDefault="005C1081" w:rsidP="005C1081">
      <w:pPr>
        <w:pStyle w:val="ListParagraph"/>
        <w:numPr>
          <w:ilvl w:val="0"/>
          <w:numId w:val="5"/>
        </w:numPr>
        <w:rPr>
          <w:rFonts w:ascii="Arial" w:hAnsi="Arial" w:cs="Arial"/>
          <w:b/>
          <w:bCs/>
          <w:lang w:val="en-US"/>
        </w:rPr>
      </w:pPr>
      <w:r w:rsidRPr="00EA35D9">
        <w:rPr>
          <w:rFonts w:ascii="Arial" w:hAnsi="Arial" w:cs="Arial"/>
        </w:rPr>
        <w:t>Oppression and abuse by Spanish colonizers and the desire of Filipinos for freedom and independence</w:t>
      </w:r>
    </w:p>
    <w:p w14:paraId="36CFA358" w14:textId="77777777" w:rsidR="00122B39" w:rsidRPr="005C1081" w:rsidRDefault="00122B39" w:rsidP="00122B39">
      <w:pPr>
        <w:pStyle w:val="ListParagraph"/>
        <w:ind w:left="1080"/>
        <w:rPr>
          <w:rFonts w:ascii="Arial" w:hAnsi="Arial" w:cs="Arial"/>
          <w:b/>
          <w:bCs/>
          <w:lang w:val="en-US"/>
        </w:rPr>
      </w:pPr>
    </w:p>
    <w:p w14:paraId="1990B93A" w14:textId="12684DED" w:rsidR="005C1081" w:rsidRPr="002F146B" w:rsidRDefault="005C1081" w:rsidP="005C1081">
      <w:pPr>
        <w:pStyle w:val="ListParagraph"/>
        <w:numPr>
          <w:ilvl w:val="0"/>
          <w:numId w:val="4"/>
        </w:numPr>
        <w:rPr>
          <w:rFonts w:ascii="Arial" w:hAnsi="Arial" w:cs="Arial"/>
          <w:b/>
          <w:bCs/>
          <w:lang w:val="en-US"/>
        </w:rPr>
      </w:pPr>
      <w:r w:rsidRPr="005C1081">
        <w:rPr>
          <w:rFonts w:ascii="Arial" w:hAnsi="Arial" w:cs="Arial"/>
          <w:b/>
          <w:bCs/>
        </w:rPr>
        <w:t>Immediate effects on the Filipino community:</w:t>
      </w:r>
    </w:p>
    <w:p w14:paraId="49B6CE77" w14:textId="4B64AA40" w:rsidR="000768CE" w:rsidRPr="00122B39" w:rsidRDefault="002F146B" w:rsidP="000768CE">
      <w:pPr>
        <w:pStyle w:val="ListParagraph"/>
        <w:numPr>
          <w:ilvl w:val="0"/>
          <w:numId w:val="5"/>
        </w:numPr>
        <w:rPr>
          <w:rFonts w:ascii="Arial" w:hAnsi="Arial" w:cs="Arial"/>
          <w:b/>
          <w:bCs/>
          <w:lang w:val="en-US"/>
        </w:rPr>
      </w:pPr>
      <w:r w:rsidRPr="002F146B">
        <w:rPr>
          <w:rFonts w:ascii="Arial" w:hAnsi="Arial" w:cs="Arial"/>
        </w:rPr>
        <w:t>Filipinos began organizing armed uprisings in different provinces after the event.</w:t>
      </w:r>
      <w:r w:rsidRPr="002F146B">
        <w:rPr>
          <w:rFonts w:ascii="Arial" w:hAnsi="Arial" w:cs="Arial"/>
        </w:rPr>
        <w:br/>
        <w:t>It also strengthened unity and national consciousness among Filipinos fighting for freedom.</w:t>
      </w:r>
    </w:p>
    <w:p w14:paraId="21FE7A38" w14:textId="77777777" w:rsidR="00122B39" w:rsidRDefault="00122B39" w:rsidP="00122B39">
      <w:pPr>
        <w:pStyle w:val="ListParagraph"/>
        <w:ind w:left="1080"/>
        <w:rPr>
          <w:rFonts w:ascii="Arial" w:hAnsi="Arial" w:cs="Arial"/>
        </w:rPr>
      </w:pPr>
    </w:p>
    <w:p w14:paraId="2A41ED69" w14:textId="77777777" w:rsidR="00122B39" w:rsidRPr="00122B39" w:rsidRDefault="00122B39" w:rsidP="00122B39">
      <w:pPr>
        <w:pStyle w:val="ListParagraph"/>
        <w:ind w:left="1080"/>
        <w:rPr>
          <w:rFonts w:ascii="Arial" w:hAnsi="Arial" w:cs="Arial"/>
          <w:b/>
          <w:bCs/>
          <w:lang w:val="en-US"/>
        </w:rPr>
      </w:pPr>
    </w:p>
    <w:p w14:paraId="7147B574" w14:textId="3AE2602F" w:rsidR="005C1081" w:rsidRDefault="005C1081" w:rsidP="005C1081">
      <w:pPr>
        <w:rPr>
          <w:rFonts w:ascii="Arial" w:hAnsi="Arial" w:cs="Arial"/>
          <w:b/>
          <w:bCs/>
        </w:rPr>
      </w:pPr>
      <w:r w:rsidRPr="005C1081">
        <w:rPr>
          <w:rFonts w:ascii="Arial" w:hAnsi="Arial" w:cs="Arial"/>
          <w:b/>
          <w:bCs/>
        </w:rPr>
        <w:t>Part II: Filipino-Centric Perspective</w:t>
      </w:r>
    </w:p>
    <w:p w14:paraId="7C504C7D" w14:textId="77777777" w:rsidR="005C1081" w:rsidRDefault="005C1081" w:rsidP="005C1081">
      <w:pPr>
        <w:pStyle w:val="ListParagraph"/>
        <w:numPr>
          <w:ilvl w:val="0"/>
          <w:numId w:val="4"/>
        </w:numPr>
        <w:rPr>
          <w:rFonts w:ascii="Arial" w:hAnsi="Arial" w:cs="Arial"/>
          <w:b/>
          <w:bCs/>
        </w:rPr>
      </w:pPr>
      <w:r w:rsidRPr="005C1081">
        <w:rPr>
          <w:rFonts w:ascii="Arial" w:hAnsi="Arial" w:cs="Arial"/>
          <w:b/>
          <w:bCs/>
        </w:rPr>
        <w:t>How did “we” (Filipinos) experience this event?</w:t>
      </w:r>
    </w:p>
    <w:p w14:paraId="2238F580" w14:textId="0CBDE0DD" w:rsidR="00294018" w:rsidRDefault="002F146B" w:rsidP="000768CE">
      <w:pPr>
        <w:pStyle w:val="ListParagraph"/>
        <w:numPr>
          <w:ilvl w:val="0"/>
          <w:numId w:val="5"/>
        </w:numPr>
        <w:rPr>
          <w:rFonts w:ascii="Arial" w:hAnsi="Arial" w:cs="Arial"/>
        </w:rPr>
      </w:pPr>
      <w:r w:rsidRPr="002F146B">
        <w:rPr>
          <w:rFonts w:ascii="Arial" w:hAnsi="Arial" w:cs="Arial"/>
        </w:rPr>
        <w:t>We experienced anger and pain because of oppression yet we gathered the strength to fight as one. The moment established our choice between dignified freedom and the fear of colonizers.</w:t>
      </w:r>
    </w:p>
    <w:p w14:paraId="5DB41F22" w14:textId="77777777" w:rsidR="00122B39" w:rsidRDefault="00122B39" w:rsidP="00122B39">
      <w:pPr>
        <w:pStyle w:val="ListParagraph"/>
        <w:ind w:left="1080"/>
        <w:rPr>
          <w:rFonts w:ascii="Arial" w:hAnsi="Arial" w:cs="Arial"/>
        </w:rPr>
      </w:pPr>
    </w:p>
    <w:p w14:paraId="171EB974" w14:textId="2B41E39C" w:rsidR="000768CE" w:rsidRDefault="000768CE" w:rsidP="000768CE">
      <w:pPr>
        <w:pStyle w:val="ListParagraph"/>
        <w:numPr>
          <w:ilvl w:val="0"/>
          <w:numId w:val="4"/>
        </w:numPr>
        <w:rPr>
          <w:rFonts w:ascii="Arial" w:hAnsi="Arial" w:cs="Arial"/>
          <w:b/>
          <w:bCs/>
        </w:rPr>
      </w:pPr>
      <w:r w:rsidRPr="000768CE">
        <w:rPr>
          <w:rFonts w:ascii="Arial" w:hAnsi="Arial" w:cs="Arial"/>
          <w:b/>
          <w:bCs/>
        </w:rPr>
        <w:t>Which Filipino values are reflected in the event?</w:t>
      </w:r>
    </w:p>
    <w:p w14:paraId="56E8D01A" w14:textId="6BDEFAB4" w:rsidR="000768CE" w:rsidRDefault="000768CE" w:rsidP="000768CE">
      <w:pPr>
        <w:pStyle w:val="ListParagraph"/>
        <w:numPr>
          <w:ilvl w:val="0"/>
          <w:numId w:val="5"/>
        </w:numPr>
        <w:rPr>
          <w:rFonts w:ascii="Arial" w:hAnsi="Arial" w:cs="Arial"/>
        </w:rPr>
      </w:pPr>
      <w:r w:rsidRPr="000768CE">
        <w:rPr>
          <w:rFonts w:ascii="Arial" w:hAnsi="Arial" w:cs="Arial"/>
        </w:rPr>
        <w:t>The event displayed both courage and national devotion and solidarity among Filipino people. The event demonstrated our readiness to make personal sacrifices for the benefit of our nation.</w:t>
      </w:r>
    </w:p>
    <w:p w14:paraId="2DDB5246" w14:textId="77777777" w:rsidR="00122B39" w:rsidRDefault="00122B39" w:rsidP="00122B39">
      <w:pPr>
        <w:pStyle w:val="ListParagraph"/>
        <w:ind w:left="1080"/>
        <w:rPr>
          <w:rFonts w:ascii="Arial" w:hAnsi="Arial" w:cs="Arial"/>
        </w:rPr>
      </w:pPr>
    </w:p>
    <w:p w14:paraId="55E35BDC" w14:textId="022EAFF3" w:rsidR="000768CE" w:rsidRDefault="000768CE" w:rsidP="000768CE">
      <w:pPr>
        <w:pStyle w:val="ListParagraph"/>
        <w:numPr>
          <w:ilvl w:val="0"/>
          <w:numId w:val="4"/>
        </w:numPr>
        <w:rPr>
          <w:rFonts w:ascii="Arial" w:hAnsi="Arial" w:cs="Arial"/>
          <w:b/>
          <w:bCs/>
        </w:rPr>
      </w:pPr>
      <w:r w:rsidRPr="000768CE">
        <w:rPr>
          <w:rFonts w:ascii="Arial" w:hAnsi="Arial" w:cs="Arial"/>
          <w:b/>
          <w:bCs/>
        </w:rPr>
        <w:t>How did ordinary Filipinos contribute or participate?</w:t>
      </w:r>
    </w:p>
    <w:p w14:paraId="4FC1C996" w14:textId="6D60A6FC" w:rsidR="000768CE" w:rsidRDefault="00A47BF1" w:rsidP="000768CE">
      <w:pPr>
        <w:pStyle w:val="ListParagraph"/>
        <w:numPr>
          <w:ilvl w:val="0"/>
          <w:numId w:val="5"/>
        </w:numPr>
        <w:rPr>
          <w:rFonts w:ascii="Arial" w:hAnsi="Arial" w:cs="Arial"/>
        </w:rPr>
      </w:pPr>
      <w:r w:rsidRPr="00A47BF1">
        <w:rPr>
          <w:rFonts w:ascii="Arial" w:hAnsi="Arial" w:cs="Arial"/>
        </w:rPr>
        <w:t>The Katipunan movement received support from Filipino citizens who became members of the organization and provided their assistance to the revolutionary movement through their delivery of goods and their transmission of intelligence information. The people who participated in the revolution endangered their safety when they chose to protect revolutionary fighters and distribute nationalist beliefs to others.</w:t>
      </w:r>
    </w:p>
    <w:p w14:paraId="1ACBE6C6" w14:textId="77777777" w:rsidR="00122B39" w:rsidRPr="00122B39" w:rsidRDefault="00122B39" w:rsidP="00122B39">
      <w:pPr>
        <w:pStyle w:val="ListParagraph"/>
        <w:ind w:left="1080"/>
        <w:rPr>
          <w:rFonts w:ascii="Arial" w:hAnsi="Arial" w:cs="Arial"/>
        </w:rPr>
      </w:pPr>
    </w:p>
    <w:p w14:paraId="779B868E" w14:textId="77777777" w:rsidR="00A47BF1" w:rsidRDefault="000768CE" w:rsidP="00A47BF1">
      <w:pPr>
        <w:pStyle w:val="ListParagraph"/>
        <w:numPr>
          <w:ilvl w:val="0"/>
          <w:numId w:val="4"/>
        </w:numPr>
        <w:rPr>
          <w:rFonts w:ascii="Arial" w:hAnsi="Arial" w:cs="Arial"/>
          <w:b/>
          <w:bCs/>
        </w:rPr>
      </w:pPr>
      <w:r w:rsidRPr="000768CE">
        <w:rPr>
          <w:rFonts w:ascii="Arial" w:hAnsi="Arial" w:cs="Arial"/>
          <w:b/>
          <w:bCs/>
        </w:rPr>
        <w:t>Were there local strategies, beliefs, or practices that influenced the event?</w:t>
      </w:r>
    </w:p>
    <w:p w14:paraId="1F9E588E" w14:textId="77777777" w:rsidR="00A47BF1" w:rsidRPr="00122B39" w:rsidRDefault="00A47BF1" w:rsidP="00A47BF1">
      <w:pPr>
        <w:pStyle w:val="ListParagraph"/>
        <w:numPr>
          <w:ilvl w:val="0"/>
          <w:numId w:val="5"/>
        </w:numPr>
        <w:rPr>
          <w:rFonts w:ascii="Arial" w:hAnsi="Arial" w:cs="Arial"/>
          <w:b/>
          <w:bCs/>
        </w:rPr>
      </w:pPr>
      <w:r w:rsidRPr="00A47BF1">
        <w:rPr>
          <w:rFonts w:ascii="Arial" w:hAnsi="Arial" w:cs="Arial"/>
        </w:rPr>
        <w:t>The Katipunan rituals which included blood compacts and oath-taking ceremonies helped to build trust and loyalty between members. The revolutionaries used secret meetings together with hidden messages to protect their activities from Spanish authorities.</w:t>
      </w:r>
    </w:p>
    <w:p w14:paraId="718614AF" w14:textId="77777777" w:rsidR="00122B39" w:rsidRPr="00A47BF1" w:rsidRDefault="00122B39" w:rsidP="00122B39">
      <w:pPr>
        <w:pStyle w:val="ListParagraph"/>
        <w:ind w:left="1080"/>
        <w:rPr>
          <w:rFonts w:ascii="Arial" w:hAnsi="Arial" w:cs="Arial"/>
          <w:b/>
          <w:bCs/>
        </w:rPr>
      </w:pPr>
    </w:p>
    <w:p w14:paraId="7F566031" w14:textId="10481A67" w:rsidR="00B73AB8" w:rsidRDefault="00A47BF1" w:rsidP="00A47BF1">
      <w:pPr>
        <w:pStyle w:val="ListParagraph"/>
        <w:numPr>
          <w:ilvl w:val="0"/>
          <w:numId w:val="4"/>
        </w:numPr>
        <w:rPr>
          <w:rFonts w:ascii="Arial" w:hAnsi="Arial" w:cs="Arial"/>
          <w:b/>
          <w:bCs/>
        </w:rPr>
      </w:pPr>
      <w:r>
        <w:rPr>
          <w:rFonts w:ascii="Arial" w:hAnsi="Arial" w:cs="Arial"/>
          <w:b/>
          <w:bCs/>
        </w:rPr>
        <w:t xml:space="preserve"> </w:t>
      </w:r>
      <w:r w:rsidR="000768CE" w:rsidRPr="00A47BF1">
        <w:rPr>
          <w:rFonts w:ascii="Arial" w:hAnsi="Arial" w:cs="Arial"/>
          <w:b/>
          <w:bCs/>
        </w:rPr>
        <w:t>How did the event strengthen Filipino unity or identity?</w:t>
      </w:r>
    </w:p>
    <w:p w14:paraId="46112F15" w14:textId="7FE860BF" w:rsidR="00A47BF1" w:rsidRDefault="00A47BF1" w:rsidP="00A47BF1">
      <w:pPr>
        <w:pStyle w:val="ListParagraph"/>
        <w:numPr>
          <w:ilvl w:val="0"/>
          <w:numId w:val="5"/>
        </w:numPr>
        <w:rPr>
          <w:rFonts w:ascii="Arial" w:hAnsi="Arial" w:cs="Arial"/>
        </w:rPr>
      </w:pPr>
      <w:r w:rsidRPr="00A47BF1">
        <w:rPr>
          <w:rFonts w:ascii="Arial" w:hAnsi="Arial" w:cs="Arial"/>
        </w:rPr>
        <w:t>The Filipino people from various regions united to pursue their common objective of achieving independence. The process of nation-building helped us establish our national identity which unified all citizens instead of keeping them as separate groups.</w:t>
      </w:r>
    </w:p>
    <w:p w14:paraId="5163A115" w14:textId="77777777" w:rsidR="00122B39" w:rsidRDefault="00122B39" w:rsidP="00122B39">
      <w:pPr>
        <w:pStyle w:val="ListParagraph"/>
        <w:ind w:left="1080"/>
        <w:rPr>
          <w:rFonts w:ascii="Arial" w:hAnsi="Arial" w:cs="Arial"/>
        </w:rPr>
      </w:pPr>
    </w:p>
    <w:p w14:paraId="7A8716D6" w14:textId="368E6867" w:rsidR="00A47BF1" w:rsidRDefault="00A47BF1" w:rsidP="00A47BF1">
      <w:pPr>
        <w:pStyle w:val="ListParagraph"/>
        <w:numPr>
          <w:ilvl w:val="0"/>
          <w:numId w:val="4"/>
        </w:numPr>
        <w:rPr>
          <w:rFonts w:ascii="Arial" w:hAnsi="Arial" w:cs="Arial"/>
          <w:b/>
          <w:bCs/>
        </w:rPr>
      </w:pPr>
      <w:r w:rsidRPr="00A47BF1">
        <w:rPr>
          <w:rFonts w:ascii="Arial" w:hAnsi="Arial" w:cs="Arial"/>
          <w:b/>
          <w:bCs/>
        </w:rPr>
        <w:t xml:space="preserve"> Are there overlooked groups or local stories that should be remembered?</w:t>
      </w:r>
    </w:p>
    <w:p w14:paraId="6CCA0233" w14:textId="56A3C42E" w:rsidR="00A47BF1" w:rsidRDefault="00A47BF1" w:rsidP="00A47BF1">
      <w:pPr>
        <w:pStyle w:val="ListParagraph"/>
        <w:numPr>
          <w:ilvl w:val="0"/>
          <w:numId w:val="5"/>
        </w:numPr>
        <w:rPr>
          <w:rFonts w:ascii="Arial" w:hAnsi="Arial" w:cs="Arial"/>
        </w:rPr>
      </w:pPr>
      <w:r w:rsidRPr="00A47BF1">
        <w:rPr>
          <w:rFonts w:ascii="Arial" w:hAnsi="Arial" w:cs="Arial"/>
        </w:rPr>
        <w:t>Women who joined the Katipunan and local villagers who supported the revolution in secret make up a group that continues to be ignored. The fighters received crucial support from their courageous actions which included protecting battlefield soldiers and delivering important messages.</w:t>
      </w:r>
    </w:p>
    <w:p w14:paraId="6579E6C5" w14:textId="77777777" w:rsidR="00122B39" w:rsidRDefault="00122B39" w:rsidP="00122B39">
      <w:pPr>
        <w:pStyle w:val="ListParagraph"/>
        <w:ind w:left="1080"/>
        <w:rPr>
          <w:rFonts w:ascii="Arial" w:hAnsi="Arial" w:cs="Arial"/>
        </w:rPr>
      </w:pPr>
    </w:p>
    <w:p w14:paraId="7E1FEC93" w14:textId="2BC944FB" w:rsidR="00A47BF1" w:rsidRDefault="00A47BF1" w:rsidP="00A47BF1">
      <w:pPr>
        <w:pStyle w:val="ListParagraph"/>
        <w:numPr>
          <w:ilvl w:val="0"/>
          <w:numId w:val="4"/>
        </w:numPr>
        <w:rPr>
          <w:rFonts w:ascii="Arial" w:hAnsi="Arial" w:cs="Arial"/>
          <w:b/>
          <w:bCs/>
        </w:rPr>
      </w:pPr>
      <w:r>
        <w:rPr>
          <w:rFonts w:ascii="Arial" w:hAnsi="Arial" w:cs="Arial"/>
          <w:b/>
          <w:bCs/>
        </w:rPr>
        <w:t xml:space="preserve"> </w:t>
      </w:r>
      <w:r w:rsidRPr="00A47BF1">
        <w:rPr>
          <w:rFonts w:ascii="Arial" w:hAnsi="Arial" w:cs="Arial"/>
          <w:b/>
          <w:bCs/>
        </w:rPr>
        <w:t>How does this differ from the colonial or foreign perspective?</w:t>
      </w:r>
    </w:p>
    <w:p w14:paraId="2B8436AB" w14:textId="0FA9A1A1" w:rsidR="00A47BF1" w:rsidRDefault="00A47BF1" w:rsidP="00A47BF1">
      <w:pPr>
        <w:pStyle w:val="ListParagraph"/>
        <w:numPr>
          <w:ilvl w:val="0"/>
          <w:numId w:val="5"/>
        </w:numPr>
        <w:rPr>
          <w:rFonts w:ascii="Arial" w:hAnsi="Arial" w:cs="Arial"/>
        </w:rPr>
      </w:pPr>
      <w:r w:rsidRPr="00A47BF1">
        <w:rPr>
          <w:rFonts w:ascii="Arial" w:hAnsi="Arial" w:cs="Arial"/>
        </w:rPr>
        <w:t>The Spanish accounts described the event as a rebellion which constituted a crime against the empire. Our perspective considers the struggle to be a legitimate fight for freedom and human dignity.</w:t>
      </w:r>
    </w:p>
    <w:p w14:paraId="39CB9865" w14:textId="77777777" w:rsidR="00A47BF1" w:rsidRDefault="00A47BF1" w:rsidP="00A47BF1">
      <w:pPr>
        <w:pStyle w:val="ListParagraph"/>
        <w:ind w:left="1080"/>
        <w:rPr>
          <w:rFonts w:ascii="Arial" w:hAnsi="Arial" w:cs="Arial"/>
        </w:rPr>
      </w:pPr>
    </w:p>
    <w:p w14:paraId="345455B9" w14:textId="77777777" w:rsidR="00122B39" w:rsidRDefault="00122B39" w:rsidP="00A47BF1">
      <w:pPr>
        <w:pStyle w:val="ListParagraph"/>
        <w:ind w:left="1080"/>
        <w:rPr>
          <w:rFonts w:ascii="Arial" w:hAnsi="Arial" w:cs="Arial"/>
        </w:rPr>
      </w:pPr>
    </w:p>
    <w:p w14:paraId="41CF6AF4" w14:textId="77777777" w:rsidR="00122B39" w:rsidRDefault="00122B39" w:rsidP="00A47BF1">
      <w:pPr>
        <w:pStyle w:val="ListParagraph"/>
        <w:ind w:left="1080"/>
        <w:rPr>
          <w:rFonts w:ascii="Arial" w:hAnsi="Arial" w:cs="Arial"/>
        </w:rPr>
      </w:pPr>
    </w:p>
    <w:p w14:paraId="373841D8" w14:textId="77777777" w:rsidR="00122B39" w:rsidRDefault="00122B39" w:rsidP="00A47BF1">
      <w:pPr>
        <w:pStyle w:val="ListParagraph"/>
        <w:ind w:left="1080"/>
        <w:rPr>
          <w:rFonts w:ascii="Arial" w:hAnsi="Arial" w:cs="Arial"/>
        </w:rPr>
      </w:pPr>
    </w:p>
    <w:p w14:paraId="12CD2B93" w14:textId="77777777" w:rsidR="00122B39" w:rsidRDefault="00122B39" w:rsidP="00A47BF1">
      <w:pPr>
        <w:pStyle w:val="ListParagraph"/>
        <w:ind w:left="1080"/>
        <w:rPr>
          <w:rFonts w:ascii="Arial" w:hAnsi="Arial" w:cs="Arial"/>
        </w:rPr>
      </w:pPr>
    </w:p>
    <w:p w14:paraId="6E2CCAB2" w14:textId="77777777" w:rsidR="00122B39" w:rsidRDefault="00122B39" w:rsidP="00A47BF1">
      <w:pPr>
        <w:pStyle w:val="ListParagraph"/>
        <w:ind w:left="1080"/>
        <w:rPr>
          <w:rFonts w:ascii="Arial" w:hAnsi="Arial" w:cs="Arial"/>
        </w:rPr>
      </w:pPr>
    </w:p>
    <w:p w14:paraId="1FC901E2" w14:textId="77777777" w:rsidR="00122B39" w:rsidRDefault="00122B39" w:rsidP="00A47BF1">
      <w:pPr>
        <w:pStyle w:val="ListParagraph"/>
        <w:ind w:left="1080"/>
        <w:rPr>
          <w:rFonts w:ascii="Arial" w:hAnsi="Arial" w:cs="Arial"/>
        </w:rPr>
      </w:pPr>
    </w:p>
    <w:p w14:paraId="024165FB" w14:textId="77777777" w:rsidR="00122B39" w:rsidRDefault="00122B39" w:rsidP="00A47BF1">
      <w:pPr>
        <w:pStyle w:val="ListParagraph"/>
        <w:ind w:left="1080"/>
        <w:rPr>
          <w:rFonts w:ascii="Arial" w:hAnsi="Arial" w:cs="Arial"/>
        </w:rPr>
      </w:pPr>
    </w:p>
    <w:p w14:paraId="0CBC16D0" w14:textId="77777777" w:rsidR="00122B39" w:rsidRDefault="00122B39" w:rsidP="00A47BF1">
      <w:pPr>
        <w:pStyle w:val="ListParagraph"/>
        <w:ind w:left="1080"/>
        <w:rPr>
          <w:rFonts w:ascii="Arial" w:hAnsi="Arial" w:cs="Arial"/>
        </w:rPr>
      </w:pPr>
    </w:p>
    <w:p w14:paraId="34922DE6" w14:textId="295B522C" w:rsidR="00A47BF1" w:rsidRDefault="00A110C6" w:rsidP="00A110C6">
      <w:pPr>
        <w:pStyle w:val="ListParagraph"/>
        <w:ind w:left="-284" w:firstLine="142"/>
        <w:rPr>
          <w:rFonts w:ascii="Arial" w:hAnsi="Arial" w:cs="Arial"/>
          <w:b/>
          <w:bCs/>
        </w:rPr>
      </w:pPr>
      <w:r w:rsidRPr="00A110C6">
        <w:rPr>
          <w:rFonts w:ascii="Arial" w:hAnsi="Arial" w:cs="Arial"/>
          <w:b/>
          <w:bCs/>
        </w:rPr>
        <w:t>Part III: Reflection</w:t>
      </w:r>
    </w:p>
    <w:p w14:paraId="11227819" w14:textId="77777777" w:rsidR="00A110C6" w:rsidRDefault="00A110C6" w:rsidP="00A47BF1">
      <w:pPr>
        <w:pStyle w:val="ListParagraph"/>
        <w:ind w:left="1080"/>
        <w:rPr>
          <w:rFonts w:ascii="Arial" w:hAnsi="Arial" w:cs="Arial"/>
          <w:b/>
          <w:bCs/>
        </w:rPr>
      </w:pPr>
    </w:p>
    <w:p w14:paraId="4E6B103C" w14:textId="29DD76BC" w:rsidR="00A110C6" w:rsidRDefault="00A110C6" w:rsidP="00A110C6">
      <w:pPr>
        <w:pStyle w:val="ListParagraph"/>
        <w:numPr>
          <w:ilvl w:val="0"/>
          <w:numId w:val="4"/>
        </w:numPr>
        <w:rPr>
          <w:rFonts w:ascii="Arial" w:hAnsi="Arial" w:cs="Arial"/>
          <w:b/>
          <w:bCs/>
        </w:rPr>
      </w:pPr>
      <w:r>
        <w:rPr>
          <w:rFonts w:ascii="Arial" w:hAnsi="Arial" w:cs="Arial"/>
          <w:b/>
          <w:bCs/>
        </w:rPr>
        <w:t xml:space="preserve"> </w:t>
      </w:r>
      <w:r w:rsidRPr="00A110C6">
        <w:rPr>
          <w:rFonts w:ascii="Arial" w:hAnsi="Arial" w:cs="Arial"/>
          <w:b/>
          <w:bCs/>
        </w:rPr>
        <w:t>What lessons about Filipino resilience or courage can we learn?</w:t>
      </w:r>
    </w:p>
    <w:p w14:paraId="454DFFEC" w14:textId="7733937D" w:rsidR="00122B39" w:rsidRPr="00122B39" w:rsidRDefault="00A110C6" w:rsidP="00122B39">
      <w:pPr>
        <w:pStyle w:val="ListParagraph"/>
        <w:numPr>
          <w:ilvl w:val="0"/>
          <w:numId w:val="5"/>
        </w:numPr>
        <w:rPr>
          <w:rFonts w:ascii="Arial" w:hAnsi="Arial" w:cs="Arial"/>
          <w:b/>
          <w:bCs/>
        </w:rPr>
      </w:pPr>
      <w:r w:rsidRPr="00A110C6">
        <w:rPr>
          <w:rFonts w:ascii="Arial" w:hAnsi="Arial" w:cs="Arial"/>
        </w:rPr>
        <w:t>Filipinos demonstrate their ability to unite against oppression when they face dangerous situations. People develop courage through their struggles to achieve justice and freedom.</w:t>
      </w:r>
    </w:p>
    <w:p w14:paraId="64BE4628" w14:textId="77777777" w:rsidR="00122B39" w:rsidRPr="00A110C6" w:rsidRDefault="00122B39" w:rsidP="00122B39">
      <w:pPr>
        <w:pStyle w:val="ListParagraph"/>
        <w:ind w:left="1080"/>
        <w:rPr>
          <w:rFonts w:ascii="Arial" w:hAnsi="Arial" w:cs="Arial"/>
          <w:b/>
          <w:bCs/>
        </w:rPr>
      </w:pPr>
    </w:p>
    <w:p w14:paraId="3074C564" w14:textId="53A5ED44" w:rsidR="00A110C6" w:rsidRDefault="00A110C6" w:rsidP="00A110C6">
      <w:pPr>
        <w:pStyle w:val="ListParagraph"/>
        <w:numPr>
          <w:ilvl w:val="0"/>
          <w:numId w:val="4"/>
        </w:numPr>
        <w:rPr>
          <w:rFonts w:ascii="Arial" w:hAnsi="Arial" w:cs="Arial"/>
          <w:b/>
          <w:bCs/>
        </w:rPr>
      </w:pPr>
      <w:r>
        <w:rPr>
          <w:rFonts w:ascii="Arial" w:hAnsi="Arial" w:cs="Arial"/>
          <w:b/>
          <w:bCs/>
        </w:rPr>
        <w:t xml:space="preserve"> </w:t>
      </w:r>
      <w:r w:rsidRPr="00A110C6">
        <w:rPr>
          <w:rFonts w:ascii="Arial" w:hAnsi="Arial" w:cs="Arial"/>
          <w:b/>
          <w:bCs/>
        </w:rPr>
        <w:t>How does this event relate to our identity today?</w:t>
      </w:r>
    </w:p>
    <w:p w14:paraId="5EBDB759" w14:textId="7E5CF703" w:rsidR="00A110C6" w:rsidRDefault="00A110C6" w:rsidP="00A110C6">
      <w:pPr>
        <w:pStyle w:val="ListParagraph"/>
        <w:numPr>
          <w:ilvl w:val="0"/>
          <w:numId w:val="5"/>
        </w:numPr>
        <w:rPr>
          <w:rFonts w:ascii="Arial" w:hAnsi="Arial" w:cs="Arial"/>
        </w:rPr>
      </w:pPr>
      <w:r w:rsidRPr="00A110C6">
        <w:rPr>
          <w:rFonts w:ascii="Arial" w:hAnsi="Arial" w:cs="Arial"/>
        </w:rPr>
        <w:t>The Filipino people consider national love and national unity as their most important national values. Our national pride today is rooted in the sacrifices of our ancestors.</w:t>
      </w:r>
    </w:p>
    <w:p w14:paraId="0F4C402E" w14:textId="77777777" w:rsidR="00122B39" w:rsidRPr="00A110C6" w:rsidRDefault="00122B39" w:rsidP="00122B39">
      <w:pPr>
        <w:pStyle w:val="ListParagraph"/>
        <w:ind w:left="1080"/>
        <w:rPr>
          <w:rFonts w:ascii="Arial" w:hAnsi="Arial" w:cs="Arial"/>
        </w:rPr>
      </w:pPr>
    </w:p>
    <w:p w14:paraId="706429A4" w14:textId="0B3BC753" w:rsidR="00A110C6" w:rsidRDefault="00A110C6" w:rsidP="00A110C6">
      <w:pPr>
        <w:pStyle w:val="ListParagraph"/>
        <w:numPr>
          <w:ilvl w:val="0"/>
          <w:numId w:val="4"/>
        </w:numPr>
        <w:rPr>
          <w:rFonts w:ascii="Arial" w:hAnsi="Arial" w:cs="Arial"/>
          <w:b/>
          <w:bCs/>
        </w:rPr>
      </w:pPr>
      <w:r>
        <w:rPr>
          <w:rFonts w:ascii="Arial" w:hAnsi="Arial" w:cs="Arial"/>
          <w:b/>
          <w:bCs/>
        </w:rPr>
        <w:t xml:space="preserve"> </w:t>
      </w:r>
      <w:r w:rsidRPr="00A110C6">
        <w:rPr>
          <w:rFonts w:ascii="Arial" w:hAnsi="Arial" w:cs="Arial"/>
          <w:b/>
          <w:bCs/>
        </w:rPr>
        <w:t xml:space="preserve">How can understanding it through </w:t>
      </w:r>
      <w:proofErr w:type="spellStart"/>
      <w:r w:rsidRPr="00A110C6">
        <w:rPr>
          <w:rFonts w:ascii="Arial" w:hAnsi="Arial" w:cs="Arial"/>
          <w:b/>
          <w:bCs/>
        </w:rPr>
        <w:t>Pantayong</w:t>
      </w:r>
      <w:proofErr w:type="spellEnd"/>
      <w:r w:rsidRPr="00A110C6">
        <w:rPr>
          <w:rFonts w:ascii="Arial" w:hAnsi="Arial" w:cs="Arial"/>
          <w:b/>
          <w:bCs/>
        </w:rPr>
        <w:t xml:space="preserve"> </w:t>
      </w:r>
      <w:proofErr w:type="spellStart"/>
      <w:r w:rsidRPr="00A110C6">
        <w:rPr>
          <w:rFonts w:ascii="Arial" w:hAnsi="Arial" w:cs="Arial"/>
          <w:b/>
          <w:bCs/>
        </w:rPr>
        <w:t>Pananaw</w:t>
      </w:r>
      <w:proofErr w:type="spellEnd"/>
      <w:r w:rsidRPr="00A110C6">
        <w:rPr>
          <w:rFonts w:ascii="Arial" w:hAnsi="Arial" w:cs="Arial"/>
          <w:b/>
          <w:bCs/>
        </w:rPr>
        <w:t xml:space="preserve"> influence our sense of nationhood?</w:t>
      </w:r>
    </w:p>
    <w:p w14:paraId="1A5E9328" w14:textId="4168AE49" w:rsidR="00A110C6" w:rsidRDefault="00A110C6" w:rsidP="00A110C6">
      <w:pPr>
        <w:pStyle w:val="ListParagraph"/>
        <w:numPr>
          <w:ilvl w:val="0"/>
          <w:numId w:val="5"/>
        </w:numPr>
        <w:rPr>
          <w:rFonts w:ascii="Arial" w:hAnsi="Arial" w:cs="Arial"/>
        </w:rPr>
      </w:pPr>
      <w:r w:rsidRPr="00A110C6">
        <w:rPr>
          <w:rFonts w:ascii="Arial" w:hAnsi="Arial" w:cs="Arial"/>
        </w:rPr>
        <w:t>The film shows us Filipino history through our native perspective instead of the European people who colonized us. The practice of indigenous traditions helps us connect better with our heritage together with our national heroes and national identity.</w:t>
      </w:r>
    </w:p>
    <w:p w14:paraId="68BAF147" w14:textId="77777777" w:rsidR="00122B39" w:rsidRDefault="00122B39" w:rsidP="00122B39">
      <w:pPr>
        <w:pStyle w:val="ListParagraph"/>
        <w:ind w:left="1080"/>
        <w:rPr>
          <w:rFonts w:ascii="Arial" w:hAnsi="Arial" w:cs="Arial"/>
        </w:rPr>
      </w:pPr>
    </w:p>
    <w:p w14:paraId="5443E175" w14:textId="3AC075EF" w:rsidR="00A110C6" w:rsidRDefault="00A110C6" w:rsidP="00A110C6">
      <w:pPr>
        <w:pStyle w:val="ListParagraph"/>
        <w:numPr>
          <w:ilvl w:val="0"/>
          <w:numId w:val="4"/>
        </w:numPr>
        <w:rPr>
          <w:rFonts w:ascii="Arial" w:hAnsi="Arial" w:cs="Arial"/>
          <w:b/>
          <w:bCs/>
        </w:rPr>
      </w:pPr>
      <w:r>
        <w:rPr>
          <w:rFonts w:ascii="Arial" w:hAnsi="Arial" w:cs="Arial"/>
          <w:b/>
          <w:bCs/>
        </w:rPr>
        <w:t xml:space="preserve"> </w:t>
      </w:r>
      <w:r w:rsidRPr="00A110C6">
        <w:rPr>
          <w:rFonts w:ascii="Arial" w:hAnsi="Arial" w:cs="Arial"/>
          <w:b/>
          <w:bCs/>
        </w:rPr>
        <w:t>How could textbooks or media better present the Filipino perspective?</w:t>
      </w:r>
    </w:p>
    <w:p w14:paraId="7C958C01" w14:textId="5C40985D" w:rsidR="00A110C6" w:rsidRDefault="00A110C6" w:rsidP="00A110C6">
      <w:pPr>
        <w:pStyle w:val="ListParagraph"/>
        <w:numPr>
          <w:ilvl w:val="0"/>
          <w:numId w:val="5"/>
        </w:numPr>
        <w:rPr>
          <w:rFonts w:ascii="Arial" w:hAnsi="Arial" w:cs="Arial"/>
        </w:rPr>
      </w:pPr>
      <w:r w:rsidRPr="00A110C6">
        <w:rPr>
          <w:rFonts w:ascii="Arial" w:hAnsi="Arial" w:cs="Arial"/>
        </w:rPr>
        <w:t>The native Filipino experiences should be showcased through their local stories and their community engaged activities. The inclusion of regular Filipino citizens and female national heroes will create a more comprehensive historical account.</w:t>
      </w:r>
    </w:p>
    <w:p w14:paraId="01B283B2" w14:textId="77777777" w:rsidR="00122B39" w:rsidRPr="00A110C6" w:rsidRDefault="00122B39" w:rsidP="00122B39">
      <w:pPr>
        <w:pStyle w:val="ListParagraph"/>
        <w:ind w:left="1080"/>
        <w:rPr>
          <w:rFonts w:ascii="Arial" w:hAnsi="Arial" w:cs="Arial"/>
        </w:rPr>
      </w:pPr>
    </w:p>
    <w:p w14:paraId="050DAB4D" w14:textId="0479163D" w:rsidR="00A110C6" w:rsidRDefault="00A110C6" w:rsidP="00A110C6">
      <w:pPr>
        <w:pStyle w:val="ListParagraph"/>
        <w:numPr>
          <w:ilvl w:val="0"/>
          <w:numId w:val="4"/>
        </w:numPr>
        <w:rPr>
          <w:rFonts w:ascii="Arial" w:hAnsi="Arial" w:cs="Arial"/>
          <w:b/>
          <w:bCs/>
        </w:rPr>
      </w:pPr>
      <w:r>
        <w:rPr>
          <w:rFonts w:ascii="Arial" w:hAnsi="Arial" w:cs="Arial"/>
          <w:b/>
          <w:bCs/>
        </w:rPr>
        <w:t xml:space="preserve"> </w:t>
      </w:r>
      <w:r w:rsidRPr="00A110C6">
        <w:rPr>
          <w:rFonts w:ascii="Arial" w:hAnsi="Arial" w:cs="Arial"/>
          <w:b/>
          <w:bCs/>
        </w:rPr>
        <w:t>How might this event inspire participation in community or nation-building?</w:t>
      </w:r>
    </w:p>
    <w:p w14:paraId="11338355" w14:textId="34FB1C7D" w:rsidR="00A110C6" w:rsidRDefault="00A110C6" w:rsidP="00A110C6">
      <w:pPr>
        <w:pStyle w:val="ListParagraph"/>
        <w:numPr>
          <w:ilvl w:val="0"/>
          <w:numId w:val="5"/>
        </w:numPr>
        <w:rPr>
          <w:rFonts w:ascii="Arial" w:hAnsi="Arial" w:cs="Arial"/>
        </w:rPr>
      </w:pPr>
      <w:r w:rsidRPr="00A110C6">
        <w:rPr>
          <w:rFonts w:ascii="Arial" w:hAnsi="Arial" w:cs="Arial"/>
        </w:rPr>
        <w:t>The current generation of Filipinos draws inspiration from this message which unites them to work together for national development. The program motivates people to participate in their communities while protecting essential national principles.</w:t>
      </w:r>
    </w:p>
    <w:p w14:paraId="2A49D6BE" w14:textId="77777777" w:rsidR="00122B39" w:rsidRPr="00A110C6" w:rsidRDefault="00122B39" w:rsidP="00122B39">
      <w:pPr>
        <w:pStyle w:val="ListParagraph"/>
        <w:ind w:left="1080"/>
        <w:rPr>
          <w:rFonts w:ascii="Arial" w:hAnsi="Arial" w:cs="Arial"/>
        </w:rPr>
      </w:pPr>
    </w:p>
    <w:p w14:paraId="4CC51853" w14:textId="3456CF6B" w:rsidR="00A110C6" w:rsidRDefault="00A110C6" w:rsidP="00A110C6">
      <w:pPr>
        <w:pStyle w:val="ListParagraph"/>
        <w:numPr>
          <w:ilvl w:val="0"/>
          <w:numId w:val="4"/>
        </w:numPr>
        <w:rPr>
          <w:rFonts w:ascii="Arial" w:hAnsi="Arial" w:cs="Arial"/>
          <w:b/>
          <w:bCs/>
        </w:rPr>
      </w:pPr>
      <w:r>
        <w:rPr>
          <w:rFonts w:ascii="Arial" w:hAnsi="Arial" w:cs="Arial"/>
          <w:b/>
          <w:bCs/>
        </w:rPr>
        <w:t xml:space="preserve"> </w:t>
      </w:r>
      <w:r w:rsidRPr="00A110C6">
        <w:rPr>
          <w:rFonts w:ascii="Arial" w:hAnsi="Arial" w:cs="Arial"/>
          <w:b/>
          <w:bCs/>
        </w:rPr>
        <w:t xml:space="preserve">Which Filipino values (e.g., bayanihan, </w:t>
      </w:r>
      <w:proofErr w:type="spellStart"/>
      <w:r w:rsidRPr="00A110C6">
        <w:rPr>
          <w:rFonts w:ascii="Arial" w:hAnsi="Arial" w:cs="Arial"/>
          <w:b/>
          <w:bCs/>
        </w:rPr>
        <w:t>malasakit</w:t>
      </w:r>
      <w:proofErr w:type="spellEnd"/>
      <w:r w:rsidRPr="00A110C6">
        <w:rPr>
          <w:rFonts w:ascii="Arial" w:hAnsi="Arial" w:cs="Arial"/>
          <w:b/>
          <w:bCs/>
        </w:rPr>
        <w:t xml:space="preserve">, </w:t>
      </w:r>
      <w:proofErr w:type="spellStart"/>
      <w:r w:rsidRPr="00A110C6">
        <w:rPr>
          <w:rFonts w:ascii="Arial" w:hAnsi="Arial" w:cs="Arial"/>
          <w:b/>
          <w:bCs/>
        </w:rPr>
        <w:t>katapangan</w:t>
      </w:r>
      <w:proofErr w:type="spellEnd"/>
      <w:r w:rsidRPr="00A110C6">
        <w:rPr>
          <w:rFonts w:ascii="Arial" w:hAnsi="Arial" w:cs="Arial"/>
          <w:b/>
          <w:bCs/>
        </w:rPr>
        <w:t>) are highlighted?</w:t>
      </w:r>
    </w:p>
    <w:p w14:paraId="0BDB2973" w14:textId="14CA4DDC" w:rsidR="00CC2043" w:rsidRDefault="00A110C6" w:rsidP="00CC2043">
      <w:pPr>
        <w:pStyle w:val="ListParagraph"/>
        <w:numPr>
          <w:ilvl w:val="0"/>
          <w:numId w:val="5"/>
        </w:numPr>
        <w:rPr>
          <w:rFonts w:ascii="Arial" w:hAnsi="Arial" w:cs="Arial"/>
        </w:rPr>
      </w:pPr>
      <w:r w:rsidRPr="00A110C6">
        <w:rPr>
          <w:rFonts w:ascii="Arial" w:hAnsi="Arial" w:cs="Arial"/>
        </w:rPr>
        <w:t>The event demonstrates bayanihan through the combined efforts and mutual assistance of Filipino participants. The demonstration shows Filipino bravery through their willingness to die for national independence while displaying their deep concern for the nation</w:t>
      </w:r>
      <w:r w:rsidR="00CC2043">
        <w:rPr>
          <w:rFonts w:ascii="Arial" w:hAnsi="Arial" w:cs="Arial"/>
        </w:rPr>
        <w:t>.</w:t>
      </w:r>
    </w:p>
    <w:p w14:paraId="785D0D9B" w14:textId="77777777" w:rsidR="00122B39" w:rsidRDefault="00122B39" w:rsidP="00122B39">
      <w:pPr>
        <w:pStyle w:val="ListParagraph"/>
        <w:ind w:left="1080"/>
        <w:rPr>
          <w:rFonts w:ascii="Arial" w:hAnsi="Arial" w:cs="Arial"/>
        </w:rPr>
      </w:pPr>
    </w:p>
    <w:p w14:paraId="59B85EC7" w14:textId="77777777" w:rsidR="00122B39" w:rsidRDefault="00122B39" w:rsidP="00122B39">
      <w:pPr>
        <w:pStyle w:val="ListParagraph"/>
        <w:ind w:left="1080"/>
        <w:rPr>
          <w:rFonts w:ascii="Arial" w:hAnsi="Arial" w:cs="Arial"/>
        </w:rPr>
      </w:pPr>
    </w:p>
    <w:p w14:paraId="02A69BE5" w14:textId="77777777" w:rsidR="00122B39" w:rsidRDefault="00122B39" w:rsidP="00122B39">
      <w:pPr>
        <w:pStyle w:val="ListParagraph"/>
        <w:ind w:left="1080"/>
        <w:rPr>
          <w:rFonts w:ascii="Arial" w:hAnsi="Arial" w:cs="Arial"/>
        </w:rPr>
      </w:pPr>
    </w:p>
    <w:p w14:paraId="02C33730" w14:textId="77777777" w:rsidR="00122B39" w:rsidRDefault="00122B39" w:rsidP="00122B39">
      <w:pPr>
        <w:pStyle w:val="ListParagraph"/>
        <w:ind w:left="1080"/>
        <w:rPr>
          <w:rFonts w:ascii="Arial" w:hAnsi="Arial" w:cs="Arial"/>
        </w:rPr>
      </w:pPr>
    </w:p>
    <w:p w14:paraId="653FF225" w14:textId="66C0363D" w:rsidR="00CC2043" w:rsidRDefault="00CC2043" w:rsidP="00CC2043">
      <w:pPr>
        <w:pStyle w:val="ListParagraph"/>
        <w:numPr>
          <w:ilvl w:val="0"/>
          <w:numId w:val="4"/>
        </w:numPr>
        <w:rPr>
          <w:rFonts w:ascii="Arial" w:hAnsi="Arial" w:cs="Arial"/>
          <w:b/>
          <w:bCs/>
        </w:rPr>
      </w:pPr>
      <w:r w:rsidRPr="00CC2043">
        <w:rPr>
          <w:rFonts w:ascii="Arial" w:hAnsi="Arial" w:cs="Arial"/>
          <w:b/>
          <w:bCs/>
        </w:rPr>
        <w:t>How would you personally feel if you lived during this event?</w:t>
      </w:r>
    </w:p>
    <w:p w14:paraId="5A96FE1F" w14:textId="2497BBD3" w:rsidR="00CC2043" w:rsidRDefault="00CC2043" w:rsidP="00CC2043">
      <w:pPr>
        <w:pStyle w:val="ListParagraph"/>
        <w:numPr>
          <w:ilvl w:val="0"/>
          <w:numId w:val="5"/>
        </w:numPr>
        <w:rPr>
          <w:rFonts w:ascii="Arial" w:hAnsi="Arial" w:cs="Arial"/>
        </w:rPr>
      </w:pPr>
      <w:r w:rsidRPr="00CC2043">
        <w:rPr>
          <w:rFonts w:ascii="Arial" w:hAnsi="Arial" w:cs="Arial"/>
        </w:rPr>
        <w:t xml:space="preserve">If I lived during the Cry of </w:t>
      </w:r>
      <w:proofErr w:type="spellStart"/>
      <w:r w:rsidRPr="00CC2043">
        <w:rPr>
          <w:rFonts w:ascii="Arial" w:hAnsi="Arial" w:cs="Arial"/>
        </w:rPr>
        <w:t>Pugad</w:t>
      </w:r>
      <w:proofErr w:type="spellEnd"/>
      <w:r w:rsidRPr="00CC2043">
        <w:rPr>
          <w:rFonts w:ascii="Arial" w:hAnsi="Arial" w:cs="Arial"/>
        </w:rPr>
        <w:t xml:space="preserve"> Lawin, I would feel afraid because of the danger posed by Spanish authorities, but also proud to stand with fellow Filipinos. I would feel inspired by the courage of leaders like Andres Bonifacio who were willing to sacrifice their lives for freedom.</w:t>
      </w:r>
    </w:p>
    <w:p w14:paraId="3E098049" w14:textId="77777777" w:rsidR="00122B39" w:rsidRDefault="00122B39" w:rsidP="00122B39">
      <w:pPr>
        <w:pStyle w:val="ListParagraph"/>
        <w:ind w:left="1080"/>
        <w:rPr>
          <w:rFonts w:ascii="Arial" w:hAnsi="Arial" w:cs="Arial"/>
        </w:rPr>
      </w:pPr>
    </w:p>
    <w:p w14:paraId="5420B9CE" w14:textId="4CC4B985" w:rsidR="00CC2043" w:rsidRDefault="00CC2043" w:rsidP="00CC2043">
      <w:pPr>
        <w:pStyle w:val="ListParagraph"/>
        <w:numPr>
          <w:ilvl w:val="0"/>
          <w:numId w:val="4"/>
        </w:numPr>
        <w:rPr>
          <w:rFonts w:ascii="Arial" w:hAnsi="Arial" w:cs="Arial"/>
          <w:b/>
          <w:bCs/>
        </w:rPr>
      </w:pPr>
      <w:r w:rsidRPr="00CC2043">
        <w:rPr>
          <w:rFonts w:ascii="Arial" w:hAnsi="Arial" w:cs="Arial"/>
          <w:b/>
          <w:bCs/>
        </w:rPr>
        <w:t>Summarize the event in 3–5 sentences from a Filipino-centric perspective:</w:t>
      </w:r>
    </w:p>
    <w:p w14:paraId="4CAE4D1D" w14:textId="3E11097A" w:rsidR="00CC2043" w:rsidRPr="00CC2043" w:rsidRDefault="00CC2043" w:rsidP="00CC2043">
      <w:pPr>
        <w:pStyle w:val="ListParagraph"/>
        <w:numPr>
          <w:ilvl w:val="0"/>
          <w:numId w:val="5"/>
        </w:numPr>
        <w:rPr>
          <w:rFonts w:ascii="Arial" w:hAnsi="Arial" w:cs="Arial"/>
        </w:rPr>
      </w:pPr>
      <w:r w:rsidRPr="00CC2043">
        <w:rPr>
          <w:rFonts w:ascii="Arial" w:hAnsi="Arial" w:cs="Arial"/>
        </w:rPr>
        <w:t xml:space="preserve">From a Filipino perspective, the Cry of </w:t>
      </w:r>
      <w:proofErr w:type="spellStart"/>
      <w:r w:rsidRPr="00CC2043">
        <w:rPr>
          <w:rFonts w:ascii="Arial" w:hAnsi="Arial" w:cs="Arial"/>
        </w:rPr>
        <w:t>Pugad</w:t>
      </w:r>
      <w:proofErr w:type="spellEnd"/>
      <w:r w:rsidRPr="00CC2043">
        <w:rPr>
          <w:rFonts w:ascii="Arial" w:hAnsi="Arial" w:cs="Arial"/>
        </w:rPr>
        <w:t xml:space="preserve"> Lawin showed brave emotional strength which Filipino people used to fight against Spanish oppression. We tore our cedulas to show that we no longer recognized colonial authority and were ready to claim our freedom. This event showed our unity, courage, and deep love for the country. The Philippine Revolution began when Filipinos demonstrated their determination to fight against injustice.</w:t>
      </w:r>
    </w:p>
    <w:sectPr w:rsidR="00CC2043" w:rsidRPr="00CC2043" w:rsidSect="000930EC">
      <w:pgSz w:w="15840" w:h="12240" w:orient="landscape"/>
      <w:pgMar w:top="709" w:right="1276"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40F9F"/>
    <w:multiLevelType w:val="multilevel"/>
    <w:tmpl w:val="1538796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55795B"/>
    <w:multiLevelType w:val="hybridMultilevel"/>
    <w:tmpl w:val="5578461E"/>
    <w:lvl w:ilvl="0" w:tplc="192E5E62">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913C26"/>
    <w:multiLevelType w:val="hybridMultilevel"/>
    <w:tmpl w:val="88967C2E"/>
    <w:lvl w:ilvl="0" w:tplc="23587106">
      <w:start w:val="1"/>
      <w:numFmt w:val="bullet"/>
      <w:lvlText w:val="-"/>
      <w:lvlJc w:val="left"/>
      <w:pPr>
        <w:ind w:left="1080" w:hanging="360"/>
      </w:pPr>
      <w:rPr>
        <w:rFonts w:ascii="Arial" w:eastAsiaTheme="minorHAnsi" w:hAnsi="Arial" w:cs="Aria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3C26446A"/>
    <w:multiLevelType w:val="hybridMultilevel"/>
    <w:tmpl w:val="C054DE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626D49F7"/>
    <w:multiLevelType w:val="multilevel"/>
    <w:tmpl w:val="959CE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CA3866"/>
    <w:multiLevelType w:val="multilevel"/>
    <w:tmpl w:val="C206E4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8455C9"/>
    <w:multiLevelType w:val="multilevel"/>
    <w:tmpl w:val="6BAACCD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5829482">
    <w:abstractNumId w:val="4"/>
  </w:num>
  <w:num w:numId="2" w16cid:durableId="1290168567">
    <w:abstractNumId w:val="5"/>
  </w:num>
  <w:num w:numId="3" w16cid:durableId="1104500631">
    <w:abstractNumId w:val="1"/>
  </w:num>
  <w:num w:numId="4" w16cid:durableId="307634860">
    <w:abstractNumId w:val="3"/>
  </w:num>
  <w:num w:numId="5" w16cid:durableId="1959487782">
    <w:abstractNumId w:val="2"/>
  </w:num>
  <w:num w:numId="6" w16cid:durableId="764686705">
    <w:abstractNumId w:val="0"/>
  </w:num>
  <w:num w:numId="7" w16cid:durableId="330842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AE"/>
    <w:rsid w:val="000554FE"/>
    <w:rsid w:val="000768CE"/>
    <w:rsid w:val="000930EC"/>
    <w:rsid w:val="00122B39"/>
    <w:rsid w:val="00294018"/>
    <w:rsid w:val="002956AE"/>
    <w:rsid w:val="002F146B"/>
    <w:rsid w:val="00336C99"/>
    <w:rsid w:val="00356323"/>
    <w:rsid w:val="005C1081"/>
    <w:rsid w:val="006B1EDB"/>
    <w:rsid w:val="006D676F"/>
    <w:rsid w:val="0096581F"/>
    <w:rsid w:val="00A110C6"/>
    <w:rsid w:val="00A47BF1"/>
    <w:rsid w:val="00B73AB8"/>
    <w:rsid w:val="00CC2043"/>
    <w:rsid w:val="00EA35D9"/>
    <w:rsid w:val="00ED2360"/>
    <w:rsid w:val="00FC0EB4"/>
    <w:rsid w:val="00FC4F88"/>
    <w:rsid w:val="00FC5C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01B91"/>
  <w15:chartTrackingRefBased/>
  <w15:docId w15:val="{54303192-FF4A-4A94-9ED0-9654B4BE1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AE"/>
    <w:rPr>
      <w:rFonts w:eastAsiaTheme="majorEastAsia" w:cstheme="majorBidi"/>
      <w:color w:val="272727" w:themeColor="text1" w:themeTint="D8"/>
    </w:rPr>
  </w:style>
  <w:style w:type="paragraph" w:styleId="Title">
    <w:name w:val="Title"/>
    <w:basedOn w:val="Normal"/>
    <w:next w:val="Normal"/>
    <w:link w:val="TitleChar"/>
    <w:uiPriority w:val="10"/>
    <w:qFormat/>
    <w:rsid w:val="00295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6AE"/>
    <w:pPr>
      <w:spacing w:before="160"/>
      <w:jc w:val="center"/>
    </w:pPr>
    <w:rPr>
      <w:i/>
      <w:iCs/>
      <w:color w:val="404040" w:themeColor="text1" w:themeTint="BF"/>
    </w:rPr>
  </w:style>
  <w:style w:type="character" w:customStyle="1" w:styleId="QuoteChar">
    <w:name w:val="Quote Char"/>
    <w:basedOn w:val="DefaultParagraphFont"/>
    <w:link w:val="Quote"/>
    <w:uiPriority w:val="29"/>
    <w:rsid w:val="002956AE"/>
    <w:rPr>
      <w:i/>
      <w:iCs/>
      <w:color w:val="404040" w:themeColor="text1" w:themeTint="BF"/>
    </w:rPr>
  </w:style>
  <w:style w:type="paragraph" w:styleId="ListParagraph">
    <w:name w:val="List Paragraph"/>
    <w:basedOn w:val="Normal"/>
    <w:uiPriority w:val="34"/>
    <w:qFormat/>
    <w:rsid w:val="002956AE"/>
    <w:pPr>
      <w:ind w:left="720"/>
      <w:contextualSpacing/>
    </w:pPr>
  </w:style>
  <w:style w:type="character" w:styleId="IntenseEmphasis">
    <w:name w:val="Intense Emphasis"/>
    <w:basedOn w:val="DefaultParagraphFont"/>
    <w:uiPriority w:val="21"/>
    <w:qFormat/>
    <w:rsid w:val="002956AE"/>
    <w:rPr>
      <w:i/>
      <w:iCs/>
      <w:color w:val="0F4761" w:themeColor="accent1" w:themeShade="BF"/>
    </w:rPr>
  </w:style>
  <w:style w:type="paragraph" w:styleId="IntenseQuote">
    <w:name w:val="Intense Quote"/>
    <w:basedOn w:val="Normal"/>
    <w:next w:val="Normal"/>
    <w:link w:val="IntenseQuoteChar"/>
    <w:uiPriority w:val="30"/>
    <w:qFormat/>
    <w:rsid w:val="00295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6AE"/>
    <w:rPr>
      <w:i/>
      <w:iCs/>
      <w:color w:val="0F4761" w:themeColor="accent1" w:themeShade="BF"/>
    </w:rPr>
  </w:style>
  <w:style w:type="character" w:styleId="IntenseReference">
    <w:name w:val="Intense Reference"/>
    <w:basedOn w:val="DefaultParagraphFont"/>
    <w:uiPriority w:val="32"/>
    <w:qFormat/>
    <w:rsid w:val="002956AE"/>
    <w:rPr>
      <w:b/>
      <w:bCs/>
      <w:smallCaps/>
      <w:color w:val="0F4761" w:themeColor="accent1" w:themeShade="BF"/>
      <w:spacing w:val="5"/>
    </w:rPr>
  </w:style>
  <w:style w:type="table" w:styleId="TableGrid">
    <w:name w:val="Table Grid"/>
    <w:basedOn w:val="TableNormal"/>
    <w:uiPriority w:val="39"/>
    <w:rsid w:val="00295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D2360"/>
    <w:rPr>
      <w:rFonts w:ascii="Times New Roman" w:hAnsi="Times New Roman" w:cs="Times New Roman"/>
    </w:rPr>
  </w:style>
  <w:style w:type="character" w:styleId="Strong">
    <w:name w:val="Strong"/>
    <w:basedOn w:val="DefaultParagraphFont"/>
    <w:uiPriority w:val="22"/>
    <w:qFormat/>
    <w:rsid w:val="002940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6</Pages>
  <Words>1385</Words>
  <Characters>7898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belchez</dc:creator>
  <cp:keywords/>
  <dc:description/>
  <cp:lastModifiedBy>Maria Me Sulitas</cp:lastModifiedBy>
  <cp:revision>3</cp:revision>
  <dcterms:created xsi:type="dcterms:W3CDTF">2026-02-16T15:51:00Z</dcterms:created>
  <dcterms:modified xsi:type="dcterms:W3CDTF">2026-02-18T14:11:00Z</dcterms:modified>
</cp:coreProperties>
</file>