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56"/>
          <w:szCs w:val="56"/>
          <w:rFonts w:ascii="맑은 고딕" w:eastAsia="맑은 고딕" w:hAnsi="맑은 고딕" w:hint="default"/>
        </w:rPr>
        <w:t xml:space="preserve">시스템 구조 설계서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System Architecture Specifications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2019. 05. 23</w:t>
      </w:r>
    </w:p>
    <w:p>
      <w:pPr>
        <w:pStyle w:val="PO7"/>
        <w:numPr>
          <w:ilvl w:val="0"/>
          <w:numId w:val="0"/>
        </w:numPr>
        <w:jc w:val="center"/>
        <w:spacing w:lineRule="auto" w:line="240" w:before="360" w:after="180"/>
        <w:ind w:left="567" w:right="0" w:firstLine="0"/>
        <w:rPr>
          <w:b w:val="1"/>
          <w:color w:val="auto"/>
          <w:position w:val="0"/>
          <w:sz w:val="44"/>
          <w:szCs w:val="44"/>
          <w:rFonts w:ascii="맑은 고딕" w:eastAsia="맑은 고딕" w:hAnsi="맑은 고딕" w:hint="default"/>
        </w:rPr>
        <w:outlineLvl w:val="0"/>
        <w:wordWrap w:val="off"/>
        <w:autoSpaceDE w:val="1"/>
        <w:autoSpaceDN w:val="1"/>
      </w:pPr>
      <w:bookmarkStart w:id="1" w:name="_Toc418877714"/>
      <w:r>
        <w:rPr>
          <w:b w:val="1"/>
          <w:color w:val="auto"/>
          <w:position w:val="0"/>
          <w:sz w:val="44"/>
          <w:szCs w:val="44"/>
          <w:rFonts w:ascii="맑은 고딕" w:eastAsia="맑은 고딕" w:hAnsi="맑은 고딕" w:hint="default"/>
        </w:rPr>
        <w:t xml:space="preserve">- Locker팀 (smart locker) -</w:t>
      </w:r>
      <w:bookmarkEnd w:id="1"/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    정대한 신현빈 안현준 최호열 박주빈</w:t>
      </w:r>
    </w:p>
    <w:p>
      <w:pPr>
        <w:pStyle w:val="PO154"/>
        <w:numPr>
          <w:ilvl w:val="0"/>
          <w:numId w:val="0"/>
        </w:numPr>
        <w:jc w:val="left"/>
        <w:spacing w:lineRule="auto" w:line="240" w:before="720" w:after="360"/>
        <w:ind w:right="0" w:firstLine="0"/>
        <w:rPr>
          <w:b w:val="1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참여 현황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442"/>
        <w:gridCol w:w="2527"/>
        <w:gridCol w:w="1276"/>
        <w:gridCol w:w="1608"/>
        <w:gridCol w:w="15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구분</w:t>
            </w:r>
          </w:p>
        </w:tc>
        <w:tc>
          <w:tcPr>
            <w:tcW w:type="dxa" w:w="25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소속</w:t>
            </w:r>
          </w:p>
        </w:tc>
        <w:tc>
          <w:tcPr>
            <w:tcW w:type="dxa" w:w="127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성명</w:t>
            </w:r>
          </w:p>
        </w:tc>
        <w:tc>
          <w:tcPr>
            <w:tcW w:type="dxa" w:w="16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날짜(최종일)</w:t>
            </w:r>
          </w:p>
        </w:tc>
        <w:tc>
          <w:tcPr>
            <w:tcW w:type="dxa" w:w="151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서명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Locker 팀</w:t>
            </w: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정대한</w:t>
            </w: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2019.05.23</w:t>
            </w: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검토자</w:t>
            </w:r>
          </w:p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Locker 팀</w:t>
            </w: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신현빈</w:t>
            </w: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2019.05.23</w:t>
            </w: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Locker 팀</w:t>
            </w: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박주빈</w:t>
            </w: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2019.05.23</w:t>
            </w: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Locker 팀</w:t>
            </w: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안현준</w:t>
            </w: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2019.05.23</w:t>
            </w: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Locker 팀</w:t>
            </w: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최호열</w:t>
            </w: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2019.05.23</w:t>
            </w: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44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25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6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44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승인자</w:t>
            </w:r>
          </w:p>
        </w:tc>
        <w:tc>
          <w:tcPr>
            <w:tcW w:type="dxa" w:w="25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김진술</w:t>
            </w:r>
          </w:p>
        </w:tc>
        <w:tc>
          <w:tcPr>
            <w:tcW w:type="dxa" w:w="16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51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pStyle w:val="PO154"/>
        <w:numPr>
          <w:ilvl w:val="0"/>
          <w:numId w:val="0"/>
        </w:numPr>
        <w:jc w:val="center"/>
        <w:spacing w:lineRule="auto" w:line="240" w:before="720" w:after="3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4"/>
        <w:numPr>
          <w:ilvl w:val="0"/>
          <w:numId w:val="0"/>
        </w:numPr>
        <w:jc w:val="center"/>
        <w:spacing w:lineRule="auto" w:line="240" w:before="720" w:after="3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4"/>
        <w:numPr>
          <w:ilvl w:val="0"/>
          <w:numId w:val="0"/>
        </w:numPr>
        <w:jc w:val="left"/>
        <w:spacing w:lineRule="auto" w:line="240" w:before="720" w:after="360"/>
        <w:ind w:right="0" w:firstLine="0"/>
        <w:rPr>
          <w:b w:val="1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none"/>
          <w:rFonts w:ascii="맑은 고딕" w:eastAsia="맑은 고딕" w:hAnsi="맑은 고딕" w:hint="default"/>
        </w:rPr>
        <w:t xml:space="preserve">개정 이력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72" w:type="dxa"/>
        <w:tblLook w:val="0004A0" w:firstRow="1" w:lastRow="0" w:firstColumn="1" w:lastColumn="0" w:noHBand="0" w:noVBand="1"/>
        <w:tblLayout w:type="auto"/>
      </w:tblPr>
      <w:tblGrid>
        <w:gridCol w:w="1506"/>
        <w:gridCol w:w="794"/>
        <w:gridCol w:w="4043"/>
        <w:gridCol w:w="1318"/>
        <w:gridCol w:w="9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개정 일자</w:t>
            </w:r>
          </w:p>
        </w:tc>
        <w:tc>
          <w:tcPr>
            <w:tcW w:type="dxa" w:w="7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버전</w:t>
            </w:r>
          </w:p>
        </w:tc>
        <w:tc>
          <w:tcPr>
            <w:tcW w:type="dxa" w:w="404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개정 내역</w:t>
            </w:r>
          </w:p>
        </w:tc>
        <w:tc>
          <w:tcPr>
            <w:tcW w:type="dxa" w:w="131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작성자</w:t>
            </w:r>
          </w:p>
        </w:tc>
        <w:tc>
          <w:tcPr>
            <w:tcW w:type="dxa" w:w="9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승인자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2019.05.12</w:t>
            </w:r>
          </w:p>
        </w:tc>
        <w:tc>
          <w:tcPr>
            <w:tcW w:type="dxa" w:w="7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v1.0</w:t>
            </w:r>
          </w:p>
        </w:tc>
        <w:tc>
          <w:tcPr>
            <w:tcW w:type="dxa" w:w="40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초안 작성, 블록 다이어그램 추가</w:t>
            </w:r>
          </w:p>
        </w:tc>
        <w:tc>
          <w:tcPr>
            <w:tcW w:type="dxa" w:w="13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정대한</w:t>
            </w:r>
          </w:p>
        </w:tc>
        <w:tc>
          <w:tcPr>
            <w:tcW w:type="dxa" w:w="9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2019.05.14</w:t>
            </w:r>
          </w:p>
        </w:tc>
        <w:tc>
          <w:tcPr>
            <w:tcW w:type="dxa" w:w="7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v1.1</w:t>
            </w:r>
          </w:p>
        </w:tc>
        <w:tc>
          <w:tcPr>
            <w:tcW w:type="dxa" w:w="40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배치, 상태 다이어그램 추가</w:t>
            </w:r>
          </w:p>
        </w:tc>
        <w:tc>
          <w:tcPr>
            <w:tcW w:type="dxa" w:w="13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신현빈</w:t>
            </w:r>
          </w:p>
        </w:tc>
        <w:tc>
          <w:tcPr>
            <w:tcW w:type="dxa" w:w="9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2019.05.16</w:t>
            </w:r>
          </w:p>
        </w:tc>
        <w:tc>
          <w:tcPr>
            <w:tcW w:type="dxa" w:w="7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v1.2</w:t>
            </w:r>
          </w:p>
        </w:tc>
        <w:tc>
          <w:tcPr>
            <w:tcW w:type="dxa" w:w="40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패키지, 액티비티 다이어그램 추가</w:t>
            </w:r>
          </w:p>
        </w:tc>
        <w:tc>
          <w:tcPr>
            <w:tcW w:type="dxa" w:w="13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박주빈</w:t>
            </w:r>
          </w:p>
        </w:tc>
        <w:tc>
          <w:tcPr>
            <w:tcW w:type="dxa" w:w="9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2019.05.18</w:t>
            </w:r>
          </w:p>
        </w:tc>
        <w:tc>
          <w:tcPr>
            <w:tcW w:type="dxa" w:w="7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v1.3</w:t>
            </w:r>
          </w:p>
        </w:tc>
        <w:tc>
          <w:tcPr>
            <w:tcW w:type="dxa" w:w="40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34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클래스 다이어그램 추가</w:t>
            </w:r>
          </w:p>
        </w:tc>
        <w:tc>
          <w:tcPr>
            <w:tcW w:type="dxa" w:w="13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안현준</w:t>
            </w:r>
          </w:p>
        </w:tc>
        <w:tc>
          <w:tcPr>
            <w:tcW w:type="dxa" w:w="9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2019.05.20</w:t>
            </w:r>
          </w:p>
        </w:tc>
        <w:tc>
          <w:tcPr>
            <w:tcW w:type="dxa" w:w="7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v1.4</w:t>
            </w:r>
          </w:p>
        </w:tc>
        <w:tc>
          <w:tcPr>
            <w:tcW w:type="dxa" w:w="404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left="34"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순차 다이어그램 추가, 데이터베이스 스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키마 추가</w:t>
            </w:r>
          </w:p>
        </w:tc>
        <w:tc>
          <w:tcPr>
            <w:tcW w:type="dxa" w:w="131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최호열</w:t>
            </w:r>
          </w:p>
        </w:tc>
        <w:tc>
          <w:tcPr>
            <w:tcW w:type="dxa" w:w="9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40"/>
          <w:hidden w:val="0"/>
        </w:trPr>
        <w:tc>
          <w:tcPr>
            <w:tcW w:type="dxa" w:w="15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2019.05.23</w:t>
            </w:r>
          </w:p>
        </w:tc>
        <w:tc>
          <w:tcPr>
            <w:tcW w:type="dxa" w:w="7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v1.6</w:t>
            </w:r>
          </w:p>
        </w:tc>
        <w:tc>
          <w:tcPr>
            <w:tcW w:type="dxa" w:w="404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총정리, 최종검토</w:t>
            </w:r>
          </w:p>
        </w:tc>
        <w:tc>
          <w:tcPr>
            <w:tcW w:type="dxa" w:w="131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정대한</w:t>
            </w:r>
          </w:p>
        </w:tc>
        <w:tc>
          <w:tcPr>
            <w:tcW w:type="dxa" w:w="9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김진술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목차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Locker(smart locker)………………………………………………………………………………………………………1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 개요.……………………………………………………………………………………………………………………………4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1.1 목적…………………………………………………………………………………………………………………………………………..4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1.2 범위…………………………………………………………………………………………………………………………………………..4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1.3 참고 자료………………………………………………………………………………………………………………………………….4</w:t>
      </w:r>
    </w:p>
    <w:p>
      <w:pPr>
        <w:numPr>
          <w:ilvl w:val="0"/>
          <w:numId w:val="0"/>
        </w:numPr>
        <w:jc w:val="right"/>
        <w:spacing w:lineRule="auto" w:line="240" w:before="0" w:after="0"/>
        <w:ind w:left="-72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1.4 용어 및 약어…………………………………………………………………………………………………………………………….4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 시스템 구조 - 다이어그램…………………………………………………………………………………..…………5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2.1 시스템구조 - 블록 다이어그램………………………………………………………………………………………………..5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2.1.1 구조의 장점………………………………………………………………………………………………………………………6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2.1.2 구조의 단점………………………………………………………………………………………………………………………6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2.1.3 구성도 설명………………………………………………………………………………………………………………………6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2.2 동적 구조 - 순차 다이어그램…………………………………………………………………………………………………..7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2.2.1 스마트 라커 제작 및 서버의 목적 및 역할…………………………………………………………………….7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2.2.2 데이터베이스 스키마………………………………………………………………………………………………………..8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2.3 정적 구조 - 클래스 다이어그램………………………………………………………………………………………………9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2.4 그 외 다이어그램……………………………………………………………………………………………………………………10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2.4.1 배치 다이어그램……………………………………………………………………………………………………………..11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2.4.2 액티비티 다이어그램………………………………………………………………………………………………………12</w:t>
      </w:r>
    </w:p>
    <w:p>
      <w:pPr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2.4.3 패키지 다이어그램………………………………………………………………………………………………………….13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개요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1.1 목적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72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본 문서는 “스마트 라커 개발” 사업에서 스마트 라커에 대한 시스템 구조 설계서이다.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1.2 범위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문서에서는 “스마트 라커 개발” 사업의 최종 결과물을 스마트 라커와 이와 연결되는 안드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로이드 어플리케이션과 각 통신을 지원하는 서버 프로그램으로 범위를 정한다.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1.3 참고자료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안드로이드 스튜디오를 활용한 실전 앱만들기/ 조상철/ 영진닷컴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데이터베이스배움터/ 홍익경/ 생능출판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라즈베리파이 3 네트워크 프로그래밍/ 이용진/ 복두출판사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1.4 용어 및 약어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6660" w:type="dxa"/>
        <w:jc w:val="center"/>
        <w:tblLook w:val="0001E0" w:firstRow="1" w:lastRow="1" w:firstColumn="1" w:lastColumn="1" w:noHBand="0" w:noVBand="0"/>
        <w:tblLayout w:type="fixed"/>
      </w:tblPr>
      <w:tblGrid>
        <w:gridCol w:w="2231"/>
        <w:gridCol w:w="44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71"/>
          <w:hidden w:val="0"/>
        </w:trPr>
        <w:tc>
          <w:tcPr>
            <w:tcW w:type="dxa" w:w="2231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PHP</w:t>
            </w:r>
          </w:p>
        </w:tc>
        <w:tc>
          <w:tcPr>
            <w:tcW w:type="dxa" w:w="4429"/>
  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Hypertext Preprocessor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1"/>
          <w:hidden w:val="0"/>
        </w:trPr>
        <w:tc>
          <w:tcPr>
            <w:tcW w:type="dxa" w:w="223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IP</w:t>
            </w:r>
          </w:p>
        </w:tc>
        <w:tc>
          <w:tcPr>
            <w:tcW w:type="dxa" w:w="4429"/>
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Internet Protocol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1"/>
          <w:hidden w:val="0"/>
        </w:trPr>
        <w:tc>
          <w:tcPr>
            <w:tcW w:type="dxa" w:w="223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JSON</w:t>
            </w:r>
          </w:p>
        </w:tc>
        <w:tc>
          <w:tcPr>
            <w:tcW w:type="dxa" w:w="4429"/>
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JavaScript Object Notation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1"/>
          <w:hidden w:val="0"/>
        </w:trPr>
        <w:tc>
          <w:tcPr>
            <w:tcW w:type="dxa" w:w="223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DB</w:t>
            </w:r>
          </w:p>
        </w:tc>
        <w:tc>
          <w:tcPr>
            <w:tcW w:type="dxa" w:w="4429"/>
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00" w:before="120" w:after="120"/>
              <w:ind w:right="0" w:firstLine="0"/>
              <w:rPr>
                <w:i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rStyle w:val="PO18"/>
                <w:i w:val="0"/>
                <w:color w:val="auto"/>
                <w:position w:val="0"/>
                <w:sz w:val="20"/>
                <w:szCs w:val="20"/>
                <w:shd w:val="clear" w:color="000000"/>
                <w:rFonts w:ascii="맑은 고딕" w:eastAsia="맑은 고딕" w:hAnsi="맑은 고딕" w:hint="default"/>
              </w:rPr>
              <w:t>Database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98"/>
          <w:hidden w:val="0"/>
        </w:trPr>
        <w:tc>
          <w:tcPr>
            <w:tcW w:type="dxa" w:w="2231"/>
  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IDE</w:t>
            </w:r>
          </w:p>
        </w:tc>
        <w:tc>
          <w:tcPr>
            <w:tcW w:type="dxa" w:w="4429"/>
  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tLeast" w:line="200" w:before="120" w:after="12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Integrated development environment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시스템 구조 - 다이어그램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2.1 시스템 구조 - 블록 다이어그램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685540" cy="4812665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an/AppData/Roaming/PolarisOffice/ETemp/14580_1654600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13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9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2"/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&lt;그림1 블록다이어그램&gt;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스마트라커의 전체적인 시스템은(그림 1)과 같은 구조로 되어 있다. 사용자 어플리케이션과 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버, 스미트라커에 장착된 라즈베리 파이로 이루어진 구조이며 사용자는 안드로이드 어플리케이션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GUI를 이용하여 실시간으로 전송되는 사물함 정보를 육안으로 확인할 수 있는 것과 동시에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비어있는 사물함을 예약할 수 있다. 서버는 사용자의 스마트폰의 안드로이드 어플리케이션과 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즈베리 파이 중간 역할로 통신하면서 사용자의 안드로이드 어플리케이션에서 보내는 JSON 형태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의 Data send Fuction 메세지를 받아와 사물함에 장착된 라즈베리 파이에 전송한다. 서버는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Database에 저장된 내용을 스마트폰에 JSON 형태로 보내는 역할도 한다. 또한 스마트라커에 장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착된 LED는 직접적으로 사용자에게 사물함의 정보를 보여준다. 서버는 라즈베리파이의 위에 있으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며 위에서 상술한 것과 같이 서버와 스마트폰은 JSON 형태로 통신한다.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2.1.1 구조의 장점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라즈베리파이 위에 서버가 있으므로 별도의 서버 비용이 발생하지 않는다.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JSON 형태의 통신은 앱의 보안성을 높여준다.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2.1.2 구조의 단점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53" w:hanging="45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서버가 라즈베리파이 위에 있기 때문에 IP가 달라질 수 있다. 따라서 공유기를 사용해 IP를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선지정 해줘야 한다.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453" w:hanging="453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공인 IP가 없는 관계로 실제로 서버를 구현할 때에는 집에서 사용하고 있는 공유기의 포트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포워딩을 이용하여 포트를 정하여 외부로 나갈 수 있도록 한다.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-  라즈베리파이의 성능 한계로 서버의 성능이 제한된다.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2.1.3 구성도 설명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8478" w:type="dxa"/>
        <w:tblLook w:val="0004A0" w:firstRow="1" w:lastRow="0" w:firstColumn="1" w:lastColumn="0" w:noHBand="0" w:noVBand="1"/>
        <w:tblLayout w:type="fixed"/>
      </w:tblPr>
      <w:tblGrid>
        <w:gridCol w:w="4239"/>
        <w:gridCol w:w="4239"/>
      </w:tblGrid>
      <w:tr>
        <w:trPr>
          <w:trHeight w:hRule="atleast" w:val="234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구성</w: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설명</w:t>
            </w:r>
          </w:p>
        </w:tc>
      </w:tr>
      <w:tr>
        <w:trPr>
          <w:trHeight w:hRule="atleast" w:val="951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567815" cy="582930"/>
                      <wp:effectExtent l="15875" t="15875" r="15875" b="15875"/>
                      <wp:docPr id="22" name="텍스트 상자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0" cy="58356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" inset="3pt,4pt,3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221"/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>GUI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221"/>
                                    <w:rPr>
                                      <w:color w:val="auto"/>
                                      <w:position w:val="0"/>
                                      <w:sz w:val="18"/>
                                      <w:szCs w:val="18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 xml:space="preserve">Android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195" tIns="45720" rIns="36195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2" type="#_x0000_t2" style="position:static;width:123.4pt;height:45.9pt;v-text-anchor:middle;z-index:251624961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" inset="3pt,4pt,3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221"/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>GUI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221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Android Application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실제로 사용자가 안드로이드 어플리케이션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을 통해 GUI 환경으로 사물함의 정보를 확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인, 예약 하거나 기타 회원정보관리를 할수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있다.</w:t>
            </w:r>
          </w:p>
        </w:tc>
      </w:tr>
      <w:tr>
        <w:trPr>
          <w:trHeight w:hRule="atleast" w:val="1054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31240" cy="569595"/>
                      <wp:effectExtent l="15875" t="15875" r="15875" b="15875"/>
                      <wp:docPr id="23" name="텍스트 상자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570230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" inset="3pt,3pt,3pt,3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18"/>
                                      <w:szCs w:val="18"/>
                                      <w:rFonts w:ascii="맑은 고딕" w:eastAsia="맑은 고딕" w:hAnsi="맑은 고딕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8"/>
                                      <w:szCs w:val="18"/>
                                      <w:rFonts w:ascii="맑은 고딕" w:eastAsia="맑은 고딕" w:hAnsi="맑은 고딕" w:hint="default"/>
                                    </w:rPr>
                                    <w:t xml:space="preserve">Data send 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6"/>
                                      <w:szCs w:val="26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8"/>
                                      <w:szCs w:val="18"/>
                                      <w:rFonts w:ascii="맑은 고딕" w:eastAsia="맑은 고딕" w:hAnsi="맑은 고딕" w:hint="default"/>
                                    </w:rPr>
                                    <w:t>fuction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195" tIns="36195" rIns="36195" bIns="36195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3" type="#_x0000_t2" style="position:static;width:81.2pt;height:44.8pt;v-text-anchor:middle;z-index:251624962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" inset="3pt,3pt,3pt,3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맑은 고딕" w:eastAsia="맑은 고딕" w:hAnsi="맑은 고딕" w:hint="default"/>
                              </w:rPr>
                              <w:t xml:space="preserve">Data send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6"/>
                                <w:szCs w:val="26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8"/>
                                <w:szCs w:val="18"/>
                                <w:rFonts w:ascii="맑은 고딕" w:eastAsia="맑은 고딕" w:hAnsi="맑은 고딕" w:hint="default"/>
                              </w:rPr>
                              <w:t>fuction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JSON의 형태로 지정된 IP의 PHP파일에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데이터를 송신한다.</w:t>
            </w:r>
          </w:p>
        </w:tc>
      </w:tr>
      <w:tr>
        <w:trPr>
          <w:trHeight w:hRule="atleast" w:val="772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62355" cy="504190"/>
                      <wp:effectExtent l="15875" t="15875" r="15875" b="15875"/>
                      <wp:docPr id="24" name="텍스트 상자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2990" cy="50482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4"/>
                                      <w:szCs w:val="24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 xml:space="preserve">Data receive </w:t>
                                  </w: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 xml:space="preserve">and parcing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4" type="#_x0000_t2" style="position:static;width:83.6pt;height:39.7pt;v-text-anchor:middle;z-index:251624963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Data receive </w:t>
                            </w: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and parcing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JSON의 형태로 데이터를 받고 파싱한다.</w:t>
            </w:r>
          </w:p>
        </w:tc>
      </w:tr>
      <w:tr>
        <w:trPr>
          <w:trHeight w:hRule="atleast" w:val="1213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558800" cy="304800"/>
                      <wp:effectExtent l="0" t="142875" r="0" b="142875"/>
                      <wp:docPr id="25" name="도형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59435" cy="305435"/>
                              </a:xfrm>
                              <a:prstGeom prst="rightArrow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3" coordsize="21600,21600" o:spt="13" o:preferrelative="t" path="m@0,l@0@1,0@1,0@2@0@2@0,21600,21600,10800xe" adj="16200,5400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_x0000_s25" type="#_x0000_t13" style="position:static;width:44.0pt;height:24.0pt;v-text-anchor:middle;rotation:90;z-index:251624964" strokecolor="#41719c" o:allowoverlap="1" strokeweight="1pt" fillcolor="#d0cece" filled="t" adj="90,0">
                      <v:stroke joinstyle="miter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데이터의 이동경로를 보여주며 어플리케이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션-서버 통신에서는 JSON 형태의 데이터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이동 이고  서버-라즈베리파이에서는 응용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프로그램에 의한 질의이다.</w:t>
            </w:r>
          </w:p>
        </w:tc>
      </w:tr>
      <w:tr>
        <w:trPr>
          <w:trHeight w:hRule="atleast" w:val="1185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548005" cy="304800"/>
                      <wp:effectExtent l="0" t="137795" r="0" b="137160"/>
                      <wp:docPr id="26" name="도형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548640" cy="305435"/>
                              </a:xfrm>
                              <a:prstGeom prst="rightArrow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3" coordsize="21600,21600" o:spt="13" o:preferrelative="t" path="m@0,l@0@1,0@1,0@2@0@2@0,21600,21600,10800xe" adj="16200,5400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_x0000_s26" type="#_x0000_t13" style="position:static;width:43.1pt;height:24.0pt;flip:y;v-text-anchor:middle;rotation:-270;z-index:251624965" strokecolor="#ae5a21" o:allowoverlap="1" strokeweight="1pt" fillcolor="#d0cece" filled="t" adj=",0">
                      <v:stroke joinstyle="miter"/>
                      <w10:wrap type="none"/>
                      <w10:anchorlock/>
                    </v:shape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데이터의 이동경로를 보여주며 어플리케이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션-서버 통신에서는 JSON 형태의 데이터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이동 이고  서버-라즈베리파이에서는 응용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프로그램에 의한 질의이다.</w:t>
            </w:r>
          </w:p>
        </w:tc>
      </w:tr>
      <w:tr>
        <w:trPr>
          <w:trHeight w:hRule="atleast" w:val="496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44575" cy="309880"/>
                      <wp:effectExtent l="15875" t="15875" r="15875" b="15875"/>
                      <wp:docPr id="27" name="텍스트 상자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5209" cy="31051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4"/>
                                      <w:szCs w:val="24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7" type="#_x0000_t2" style="position:static;width:82.2pt;height:24.4pt;v-text-anchor:middle;z-index:251624966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서버의 PHP파일이 JSON형태의 통신을 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원한다.</w:t>
            </w:r>
          </w:p>
        </w:tc>
      </w:tr>
      <w:tr>
        <w:trPr>
          <w:trHeight w:hRule="atleast" w:val="703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09015" cy="309880"/>
                      <wp:effectExtent l="15875" t="15875" r="15875" b="15875"/>
                      <wp:docPr id="28" name="텍스트 상자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9650" cy="31051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4"/>
                                      <w:szCs w:val="24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8" type="#_x0000_t2" style="position:static;width:79.4pt;height:24.4pt;v-text-anchor:middle;z-index:251624967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>Database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라즈베리파이의 디스크내 데이터베이스로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사물함 정보, 유저 정보, 예약 정보 등을 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장한다.</w:t>
            </w:r>
          </w:p>
        </w:tc>
      </w:tr>
      <w:tr>
        <w:trPr>
          <w:trHeight w:hRule="atleast" w:val="1213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64285" cy="807720"/>
                      <wp:effectExtent l="15875" t="15875" r="15875" b="15875"/>
                      <wp:docPr id="29" name="텍스트 상자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80835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 cmpd="sng">
                                <a:solidFill>
                                  <a:srgbClr val="33CC33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210"/>
                                    <w:rPr>
                                      <w:color w:val="auto"/>
                                      <w:position w:val="0"/>
                                      <w:sz w:val="22"/>
                                      <w:szCs w:val="22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9"/>
                                      <w:szCs w:val="19"/>
                                      <w:rFonts w:ascii="맑은 고딕" w:eastAsia="맑은 고딕" w:hAnsi="맑은 고딕" w:hint="default"/>
                                    </w:rPr>
                                    <w:t xml:space="preserve">User data and </w:t>
                                  </w:r>
                                  <w:r>
                                    <w:rPr>
                                      <w:color w:val="auto"/>
                                      <w:position w:val="0"/>
                                      <w:sz w:val="19"/>
                                      <w:szCs w:val="19"/>
                                      <w:rFonts w:ascii="맑은 고딕" w:eastAsia="맑은 고딕" w:hAnsi="맑은 고딕" w:hint="default"/>
                                    </w:rPr>
                                    <w:t xml:space="preserve">locker data </w:t>
                                  </w:r>
                                  <w:r>
                                    <w:rPr>
                                      <w:color w:val="auto"/>
                                      <w:position w:val="0"/>
                                      <w:sz w:val="19"/>
                                      <w:szCs w:val="19"/>
                                      <w:rFonts w:ascii="맑은 고딕" w:eastAsia="맑은 고딕" w:hAnsi="맑은 고딕" w:hint="default"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29" type="#_x0000_t2" style="position:static;width:99.5pt;height:63.6pt;v-text-anchor:middle;z-index:251624968" strokecolor="#33cc33" o:allowoverlap="1" strokeweight="0.-5pt" fillcolor="#d0cece" filled="t" arcsize="10923f"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210"/>
                              <w:rPr>
                                <w:color w:val="auto"/>
                                <w:position w:val="0"/>
                                <w:sz w:val="22"/>
                                <w:szCs w:val="22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9"/>
                                <w:szCs w:val="19"/>
                                <w:rFonts w:ascii="맑은 고딕" w:eastAsia="맑은 고딕" w:hAnsi="맑은 고딕" w:hint="default"/>
                              </w:rPr>
                              <w:t xml:space="preserve">User data and </w:t>
                            </w:r>
                            <w:r>
                              <w:rPr>
                                <w:color w:val="auto"/>
                                <w:position w:val="0"/>
                                <w:sz w:val="19"/>
                                <w:szCs w:val="19"/>
                                <w:rFonts w:ascii="맑은 고딕" w:eastAsia="맑은 고딕" w:hAnsi="맑은 고딕" w:hint="default"/>
                              </w:rPr>
                              <w:t xml:space="preserve">locker data </w:t>
                            </w:r>
                            <w:r>
                              <w:rPr>
                                <w:color w:val="auto"/>
                                <w:position w:val="0"/>
                                <w:sz w:val="19"/>
                                <w:szCs w:val="19"/>
                                <w:rFonts w:ascii="맑은 고딕" w:eastAsia="맑은 고딕" w:hAnsi="맑은 고딕" w:hint="default"/>
                              </w:rPr>
                              <w:t>handler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Database를 관리하는 DBMS를 나타낸 것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으로 실제로는 My sql을 사용한다.</w:t>
            </w:r>
          </w:p>
        </w:tc>
      </w:tr>
      <w:tr>
        <w:trPr>
          <w:trHeight w:hRule="atleast" w:val="482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53465" cy="309880"/>
                      <wp:effectExtent l="15875" t="15875" r="15875" b="15875"/>
                      <wp:docPr id="30" name="텍스트 상자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0" cy="31051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4"/>
                                      <w:szCs w:val="24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>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30" type="#_x0000_t2" style="position:static;width:82.9pt;height:24.4pt;v-text-anchor:middle;z-index:251624969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>Sensor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라즈베리파이에 장착된 센서로 사물함의 사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용여부를 판단한다.</w:t>
            </w:r>
          </w:p>
        </w:tc>
      </w:tr>
      <w:tr>
        <w:trPr>
          <w:trHeight w:hRule="atleast" w:val="772"/>
          <w:hidden w:val="0"/>
        </w:trPr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31240" cy="504190"/>
                      <wp:effectExtent l="15875" t="15875" r="15875" b="15875"/>
                      <wp:docPr id="31" name="텍스트 상자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1875" cy="504825"/>
                              </a:xfrm>
                              <a:prstGeom prst="roundRect"/>
                              <a:solidFill>
                                <a:srgbClr val="D0CECE"/>
                              </a:solidFill>
                              <a:ln cap="flat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 style="mso-fit-shape-to-text:t;" inset="7pt,4pt,7pt,4pt"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 xml:space="preserve">Data send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center"/>
                                    <w:spacing w:lineRule="auto" w:line="240" w:before="0" w:after="0"/>
                                    <w:ind w:right="0" w:firstLine="160"/>
                                    <w:rPr>
                                      <w:color w:val="auto"/>
                                      <w:position w:val="0"/>
                                      <w:sz w:val="24"/>
                                      <w:szCs w:val="24"/>
                                      <w:rFonts w:ascii="굴림" w:eastAsia="굴림" w:hAnsi="굴림" w:hint="default"/>
                                    </w:rPr>
                                    <w:wordWrap w:val="off"/>
                                    <w:autoSpaceDE w:val="1"/>
                                    <w:autoSpaceDN w:val="1"/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16"/>
                                      <w:szCs w:val="16"/>
                                      <w:rFonts w:ascii="맑은 고딕" w:eastAsia="맑은 고딕" w:hAnsi="맑은 고딕" w:hint="default"/>
                                    </w:rPr>
                                    <w:t>function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_x0000_s31" type="#_x0000_t2" style="position:static;width:81.2pt;height:39.7pt;v-text-anchor:middle;z-index:251624970" strokecolor="#41719c" o:allowoverlap="1" strokeweight="1pt" fillcolor="#d0cece" filled="t" arcsize="10923f">
                      <v:stroke joinstyle="miter"/>
                      <w10:wrap type="none"/>
                      <w10:anchorlock/>
                      <v:textbo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 xml:space="preserve">Data send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160"/>
                              <w:rPr>
                                <w:color w:val="auto"/>
                                <w:position w:val="0"/>
                                <w:sz w:val="24"/>
                                <w:szCs w:val="24"/>
                                <w:rFonts w:ascii="굴림" w:eastAsia="굴림" w:hAnsi="굴림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16"/>
                                <w:szCs w:val="16"/>
                                <w:rFonts w:ascii="맑은 고딕" w:eastAsia="맑은 고딕" w:hAnsi="맑은 고딕" w:hint="default"/>
                              </w:rPr>
                              <w:t>function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type="dxa" w:w="423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라즈베리파이에서 센싱한 값을 DB에 저장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하는 역할을 하는 프로그램(함수)를 의미한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2.2 동적구조 - 순차다이어그램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68595" cy="5428615"/>
            <wp:effectExtent l="0" t="0" r="0" b="0"/>
            <wp:docPr id="32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an/AppData/Roaming/PolarisOffice/ETemp/14580_1654600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9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&lt;그림2 순차다이어그램&gt;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스마트라커의 전체적인 시스템(그림 2)은 다음과 같은 구조로 작동한다. 사용자 어플리케이션에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 실시간 사물함 정보를 요청하면 서버를 통해 DB 정보에 접근한다. DB는 요청받은 정보를 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버로 보내주고 앱은 서버로부터 정보를 받아 화면에 표시한다. 유저가 스마트라커에 물건을 넣으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면 라커에 장착된 라즈베리 파이의 센서가 물건이 들어왔음을 서버에 알리고 서버는 이 정보를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DB에 저장한다. 유저가 앱으로 사물함을 예약하면 정보를 서버에 알리고 예약 정보를 DB에 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장한다. 그리고 사물함에 예약 정보를 전달하여 LED의 색을 바꾼다. 반대로 차있던 물건이 나가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면 이를 서버를 통해 앱으로 전달한다. 유저는 이를 통해 원격에서도 사물함이 비워졌다는 것을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 수 있다. 유저가 앱을 통해 회원 정보를 입력하면 서버를 통해 DB에 등록되어 사용자 등록이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2.2.1 스마트라커</w:t>
      </w:r>
      <w:bookmarkStart w:id="2" w:name="_Toc418877725"/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제작 및 서버의 목적</w:t>
      </w:r>
      <w:bookmarkEnd w:id="2"/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및 역할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스마트라커에서 서버는 데이터베이스를 저장하고 사물함과 스마트폰 어플리케이션간의 통신을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지원해주기 위해 존재한다. 서버는 JSON형식으로 받아들인 데이터를 파싱하여 DB에 질의하거나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저장하고 데이터를 JSON형식으로 스마트폰 어플리케이션에 보내준다.  JSON을 이용한 통신에는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PHP파일이 사용된다.</w:t>
      </w:r>
      <w:bookmarkStart w:id="3" w:name="_Toc418877726"/>
      <w:bookmarkStart w:id="4" w:name="_Toc418877727"/>
      <w:bookmarkEnd w:id="3"/>
      <w:bookmarkEnd w:id="4"/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서버의 PHP파일 JSON을 이용한 통신은 어플리케이션의 보안을 높여준다.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2.2.2 데이터베이스 스키마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960745" cy="5126990"/>
            <wp:effectExtent l="0" t="0" r="0" b="0"/>
            <wp:docPr id="3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an/AppData/Roaming/PolarisOffice/ETemp/14580_1654600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127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84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&lt;그림3 데이터베이스스키마&gt;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20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본 스키마(그림 3)는 서버에 저장된 DB의 스키마를 표현한다. reletionship set을 table로 표현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하였고 나머지 테이블을 삼진관계로 표현하였다. 예약 테이블은 사물함, 알림, 회원 테이블의 기본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키들을 외래키로 참조하고 사물함번호, 알림번호, 아이디를 합쳐서 기본키로 구성된다.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⦁사물함 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사물함번호 : 사물함을 구분하기 위한 번호(기본키)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현사물함상태 : 사용가능, 사용중, 예약중을 나타냄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⦁회원 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아이디 : 회원을 구분하기 위한 번호(기본키)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비밀번호 : 아이디를 인증하기 위한것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이름 : 회원정보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휴대폰번호 : 본인인증을 위함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⦁알림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알림번호 : 알림을 구분하기 위한 번호(기본키)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⦁예약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아이디, 사물함번호, 알림번호 : (기본키)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예약번호 : 예약을 구분하기 위한 번호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시작날짜 : 사용시작 예정 날짜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 -   종료날짜 : 사용완료 예정 날짜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2.3 정적구조 - 클래스 다이어그램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608955" cy="3161030"/>
            <wp:effectExtent l="0" t="0" r="0" b="0"/>
            <wp:docPr id="3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an/AppData/Roaming/PolarisOffice/ETemp/14580_1654600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161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&lt;그림4 클래스 다이어그램&gt;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스마트라커의 전체적인 클래스 구조(그림 4)는 위와 같다. 어플리케이션, 서버(Apache), 스마트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라커, 데이터베이스 클래스는 시스템의 골격이 되는 클래스로써, 각자 관련 클래스들에게 정보를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받아와 처리하며 통신한다. 앱 클래스는 어플 송수신 클래스와 AppReceive() 함수와 AppSend()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함수를 통해 ID와 패스워드 데이터를 주고 받는다. 서버 클래스 역시 ServerReceive() 함수와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ServerSend() 함수를 통해 서버 송수신 클래스와 ID와 패스워드 데이터를 주고 받는다. 스마트라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 클래스는 현재 라커의 사용 상태를 Bool 값으로써 서버 클래스와 데이터베이스 클래스에게 전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달해준다. 데이터베이스 클래스는 예약 클래스와 라커 클래스, 서버 클래스로부터 데이터를 받아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처리하여 다시 각 클래스에게 전달한다. 서버 클래스와 라커 클래스는 readDB() 함수를 통해 데이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터베이스 클래스의 정보를 읽는다.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2.4 그 외 다이어그램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2.4.1 배치다이어그램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08295" cy="3420745"/>
            <wp:effectExtent l="0" t="0" r="0" b="0"/>
            <wp:docPr id="36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an/AppData/Roaming/PolarisOffice/ETemp/14580_1654600/imag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421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&lt;그림6 배치 다이어그램&gt;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20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 시스템의 전체적 배치(그림 6)는 위와 같다. 라즈베리파이에서 Apache HTTP 서버가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작동하며 서버 위에 My SQL 데이터베이스가 올라가 있다. 사물함에서 NS-IRPSM 적외선 센서를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통해 얻은 데이터와 안드로이드 플랫폼을 기반으로 한 어플리케이션의 예약 정보는 서버를 통해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DB에 저장되고, 다시 실시간으로 LED와 앱 화면에 반영된다.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2.4.2 액티비티 다이어그램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08295" cy="5408295"/>
            <wp:effectExtent l="0" t="0" r="0" b="0"/>
            <wp:docPr id="37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an/AppData/Roaming/PolarisOffice/ETemp/14580_1654600/imag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5408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&lt;그림7 액티비티 다이어그램&gt;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20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 상호작용 액티비티(그림 7)은 다음과 같다. 유저가 앱에 사물함 현황을 요청하면 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버에서는 DB를 읽어 라커가 사용가능한지 아닌지 판별해준다. 만약 예약이 가능하다면 유저는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예약을 요청할 수 있다. 서버가 예약을 요청받으면 DB 상태를 갱신한 뒤, 유저에게 예약이 완료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되었다고 알려준다.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20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2.4.3 패키지다이어그램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08295" cy="3874135"/>
            <wp:effectExtent l="0" t="0" r="0" b="0"/>
            <wp:docPr id="38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an/AppData/Roaming/PolarisOffice/ETemp/14580_1654600/image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874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&lt;그림8 패키지 다이어그램&gt;</w:t>
      </w:r>
    </w:p>
    <w:p>
      <w:pPr>
        <w:numPr>
          <w:ilvl w:val="0"/>
          <w:numId w:val="0"/>
        </w:numPr>
        <w:jc w:val="both"/>
        <w:spacing w:lineRule="auto" w:line="336" w:before="0" w:after="0"/>
        <w:ind w:right="0" w:firstLine="20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스마트라커 패키징 과정(그림 8)은 다음과 같다. 유저가 앱에 예약 정보를 &lt;&lt;import&gt;&gt;하면 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즈베리 파이의 서버에 &lt;&lt;access&gt;&gt;하여 DB의 예약 상태를 갱신한다. 예약이 완료되면 DB에 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약 번호, 시작 날짜, 종료 날짜가 &lt;&lt;import&gt;&gt;된다. 이후 사용 기간이 만료되면 서버는 DB에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&lt;&lt;import&gt;&gt;하여 상태를 갱신한다.</w:t>
      </w:r>
    </w:p>
    <w:sectPr>
      <w:titlePg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4" w:space="0" w:color="000000"/>
      </w:tblBorders>
      <w:tblCellMar>
        <w:left w:w="108" w:type="dxa"/>
        <w:top w:w="0" w:type="dxa"/>
        <w:right w:w="108" w:type="dxa"/>
        <w:bottom w:w="0" w:type="dxa"/>
      </w:tblCellMar>
      <w:tblW w:w="8928" w:type="dxa"/>
      <w:tblLook w:val="0001E0" w:firstRow="1" w:lastRow="1" w:firstColumn="1" w:lastColumn="1" w:noHBand="0" w:noVBand="0"/>
      <w:tblLayout w:type="fixed"/>
    </w:tblPr>
    <w:tblGrid>
      <w:gridCol w:w="3528"/>
      <w:gridCol w:w="3029"/>
      <w:gridCol w:w="237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3528"/>
          <w:cnfStyle w:val="111000001010" w:firstRow="1" w:lastRow="1" w:firstColumn="1" w:lastColumn="0" w:oddVBand="0" w:evenVBand="0" w:oddHBand="0" w:evenHBand="0" w:firstRowFirstColumn="1" w:firstRowLastColumn="0" w:lastRowFirstColumn="1" w:lastRowLastColumn="0"/>
          <w:vAlign w:val="top"/>
        </w:tcPr>
        <w:p>
          <w:pPr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t>Locker-설계분석서-1.6.doc</w:t>
          </w:r>
        </w:p>
      </w:tc>
      <w:tc>
        <w:tcPr>
          <w:tcW w:type="dxa" w:w="3029"/>
          <w:cnfStyle w:val="110000000000" w:firstRow="1" w:lastRow="1" w:firstColumn="0" w:lastColumn="0" w:oddVBand="0" w:evenVBand="0" w:oddHBand="0" w:evenHBand="0" w:firstRowFirstColumn="0" w:firstRowLastColumn="0" w:lastRowFirstColumn="0" w:lastRowLastColumn="0"/>
          <w:vAlign w:val="top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t>무단전재/복사금지</w:t>
          </w:r>
        </w:p>
      </w:tc>
      <w:tc>
        <w:tcPr>
          <w:tcW w:type="dxa" w:w="2371"/>
          <w:cnfStyle w:val="110100000101" w:firstRow="1" w:lastRow="1" w:firstColumn="0" w:lastColumn="1" w:oddVBand="0" w:evenVBand="0" w:oddHBand="0" w:evenHBand="0" w:firstRowFirstColumn="0" w:firstRowLastColumn="1" w:lastRowFirstColumn="0" w:lastRowLastColumn="1"/>
          <w:vAlign w:val="top"/>
        </w:tcPr>
        <w:p>
          <w:pPr>
            <w:numPr>
              <w:ilvl w:val="0"/>
              <w:numId w:val="0"/>
            </w:numPr>
            <w:jc w:val="right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</w:p>
      </w:tc>
    </w:tr>
  </w:tbl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4" w:space="0" w:color="000000"/>
      </w:tblBorders>
      <w:tblCellMar>
        <w:left w:w="108" w:type="dxa"/>
        <w:top w:w="0" w:type="dxa"/>
        <w:right w:w="108" w:type="dxa"/>
        <w:bottom w:w="0" w:type="dxa"/>
      </w:tblCellMar>
      <w:tblW w:w="8928" w:type="dxa"/>
      <w:tblLook w:val="0001E0" w:firstRow="1" w:lastRow="1" w:firstColumn="1" w:lastColumn="1" w:noHBand="0" w:noVBand="0"/>
      <w:tblLayout w:type="fixed"/>
    </w:tblPr>
    <w:tblGrid>
      <w:gridCol w:w="3528"/>
      <w:gridCol w:w="3029"/>
      <w:gridCol w:w="2371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3528"/>
          <w:cnfStyle w:val="111000001010" w:firstRow="1" w:lastRow="1" w:firstColumn="1" w:lastColumn="0" w:oddVBand="0" w:evenVBand="0" w:oddHBand="0" w:evenHBand="0" w:firstRowFirstColumn="1" w:firstRowLastColumn="0" w:lastRowFirstColumn="1" w:lastRowLastColumn="0"/>
          <w:vAlign w:val="top"/>
        </w:tcPr>
        <w:p>
          <w:pPr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t>Locker-시스템구조설계서-v1.6.docx</w:t>
          </w:r>
        </w:p>
      </w:tc>
      <w:tc>
        <w:tcPr>
          <w:tcW w:type="dxa" w:w="3029"/>
          <w:cnfStyle w:val="110000000000" w:firstRow="1" w:lastRow="1" w:firstColumn="0" w:lastColumn="0" w:oddVBand="0" w:evenVBand="0" w:oddHBand="0" w:evenHBand="0" w:firstRowFirstColumn="0" w:firstRowLastColumn="0" w:lastRowFirstColumn="0" w:lastRowLastColumn="0"/>
          <w:vAlign w:val="top"/>
        </w:tcPr>
        <w:p>
          <w:pPr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t>무단전재/복사금지</w:t>
          </w:r>
        </w:p>
      </w:tc>
      <w:tc>
        <w:tcPr>
          <w:tcW w:type="dxa" w:w="2371"/>
          <w:cnfStyle w:val="110100000101" w:firstRow="1" w:lastRow="1" w:firstColumn="0" w:lastColumn="1" w:oddVBand="0" w:evenVBand="0" w:oddHBand="0" w:evenHBand="0" w:firstRowFirstColumn="0" w:firstRowLastColumn="1" w:lastRowFirstColumn="0" w:lastRowLastColumn="1"/>
          <w:vAlign w:val="top"/>
        </w:tcPr>
        <w:p>
          <w:pPr>
            <w:numPr>
              <w:ilvl w:val="0"/>
              <w:numId w:val="0"/>
            </w:numPr>
            <w:jc w:val="right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맑은 고딕" w:eastAsia="맑은 고딕" w:hAnsi="맑은 고딕" w:hint="default"/>
            </w:rPr>
            <w:wordWrap w:val="off"/>
            <w:autoSpaceDE w:val="1"/>
            <w:autoSpaceDN w:val="1"/>
          </w:pPr>
        </w:p>
      </w:tc>
    </w:tr>
  </w:tbl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top w:w="0" w:type="dxa"/>
        <w:right w:w="108" w:type="dxa"/>
        <w:bottom w:w="0" w:type="dxa"/>
      </w:tblCellMar>
      <w:tblW w:w="9131" w:type="dxa"/>
      <w:tblLook w:val="0001E0" w:firstRow="1" w:lastRow="1" w:firstColumn="1" w:lastColumn="1" w:noHBand="0" w:noVBand="0"/>
      <w:tblLayout w:type="fixed"/>
    </w:tblPr>
    <w:tblGrid>
      <w:gridCol w:w="2990"/>
      <w:gridCol w:w="1416"/>
      <w:gridCol w:w="3002"/>
      <w:gridCol w:w="896"/>
      <w:gridCol w:w="827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2990"/>
          <w:cnfStyle w:val="111000001010" w:firstRow="1" w:lastRow="1" w:firstColumn="1" w:lastColumn="0" w:oddVBand="0" w:evenVBand="0" w:oddHBand="0" w:evenHBand="0" w:firstRowFirstColumn="1" w:firstRowLastColumn="0" w:lastRowFirstColumn="1" w:lastRowLastColumn="0"/>
          <w:vAlign w:val="center"/>
          <w:vMerge w:val="restart"/>
          <w:tcBorders>
            <w:bottom w:val="single" w:color="auto" w:sz="4"/>
            <w:left w:val="nil" w:color="auto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</w:p>
      </w:tc>
      <w:tc>
        <w:tcPr>
          <w:tcW w:type="dxa" w:w="1416"/>
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년월일</w:t>
          </w:r>
        </w:p>
      </w:tc>
      <w:tc>
        <w:tcPr>
          <w:tcW w:type="dxa" w:w="3002"/>
          <w:cnfStyle w:val="100001000000" w:firstRow="1" w:lastRow="0" w:firstColumn="0" w:lastColumn="0" w:oddVBand="0" w:evenVBand="1" w:oddHBand="0" w:evenHBand="0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문서번호</w:t>
          </w:r>
        </w:p>
      </w:tc>
      <w:tc>
        <w:tcPr>
          <w:tcW w:type="dxa" w:w="896"/>
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변경코드</w:t>
          </w:r>
        </w:p>
      </w:tc>
      <w:tc>
        <w:tcPr>
          <w:tcW w:type="dxa" w:w="827"/>
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페이지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2990"/>
          <w:cnfStyle w:val="111000001010" w:firstRow="1" w:lastRow="1" w:firstColumn="1" w:lastColumn="0" w:oddVBand="0" w:evenVBand="0" w:oddHBand="0" w:evenHBand="0" w:firstRowFirstColumn="1" w:firstRowLastColumn="0" w:lastRowFirstColumn="1" w:lastRowLastColumn="0"/>
          <w:vAlign w:val="center"/>
          <w:vMerge/>
          <w:tcBorders>
            <w:bottom w:val="single" w:color="auto" w:sz="4"/>
            <w:left w:val="nil" w:color="auto"/>
            <w:top w:val="nil" w:color="auto"/>
          </w:tcBorders>
        </w:tcPr>
        <w:p/>
      </w:tc>
      <w:tc>
        <w:tcPr>
          <w:tcW w:type="dxa" w:w="1416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2019-05-23</w:t>
          </w:r>
        </w:p>
      </w:tc>
      <w:tc>
        <w:tcPr>
          <w:tcW w:type="dxa" w:w="3002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 xml:space="preserve">시스템구조 설계서</w:t>
          </w:r>
        </w:p>
      </w:tc>
      <w:tc>
        <w:tcPr>
          <w:tcW w:type="dxa" w:w="896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v1.6</w:t>
          </w:r>
        </w:p>
      </w:tc>
      <w:tc>
        <w:tcPr>
          <w:tcW w:type="dxa" w:w="827"/>
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Times New Roman" w:eastAsia="Times New Roman" w:hAnsi="Times New Roman" w:hint="default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color w:val="auto"/>
              <w:position w:val="0"/>
              <w:sz w:val="16"/>
              <w:szCs w:val="16"/>
              <w:rFonts w:ascii="Times New Roman" w:eastAsia="Times New Roman" w:hAnsi="Times New Roman" w:hint="default"/>
            </w:rPr>
            <w:t>13</w:t>
          </w:r>
          <w:r>
            <w:rPr>
              <w:color w:val="auto"/>
              <w:position w:val="0"/>
              <w:sz w:val="20"/>
              <w:szCs w:val="20"/>
              <w:rFonts w:ascii="바탕" w:eastAsia="맑은 고딕" w:hAnsi="맑은 고딕" w:hint="default"/>
            </w:rPr>
            <w:fldChar w:fldCharType="end"/>
          </w:r>
          <w:r>
            <w:rPr>
              <w:color w:val="auto"/>
              <w:position w:val="0"/>
              <w:sz w:val="16"/>
              <w:szCs w:val="16"/>
              <w:rFonts w:ascii="Times New Roman" w:eastAsia="Times New Roman" w:hAnsi="Times New Roman" w:hint="default"/>
            </w:rPr>
            <w:t>(13)</w:t>
          </w:r>
        </w:p>
      </w:tc>
    </w:tr>
  </w:tbl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ID w:val="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top w:w="0" w:type="dxa"/>
        <w:right w:w="108" w:type="dxa"/>
        <w:bottom w:w="0" w:type="dxa"/>
      </w:tblCellMar>
      <w:tblW w:w="9131" w:type="dxa"/>
      <w:tblLook w:val="0001E0" w:firstRow="1" w:lastRow="1" w:firstColumn="1" w:lastColumn="1" w:noHBand="0" w:noVBand="0"/>
      <w:tblLayout w:type="fixed"/>
    </w:tblPr>
    <w:tblGrid>
      <w:gridCol w:w="2990"/>
      <w:gridCol w:w="1416"/>
      <w:gridCol w:w="106"/>
      <w:gridCol w:w="696"/>
      <w:gridCol w:w="2200"/>
      <w:gridCol w:w="896"/>
      <w:gridCol w:w="827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hidden w:val="0"/>
      </w:trPr>
      <w:tc>
        <w:tcPr>
          <w:tcW w:type="dxa" w:w="2990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center"/>
          <w:vMerge w:val="restart"/>
          <w:tcBorders>
            <w:bottom w:val="single" w:color="auto" w:sz="4"/>
            <w:left w:val="nil" w:color="auto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</w:p>
      </w:tc>
      <w:tc>
        <w:tcPr>
          <w:tcW w:type="dxa" w:w="1416"/>
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년월일</w:t>
          </w:r>
        </w:p>
      </w:tc>
      <w:tc>
        <w:tcPr>
          <w:tcW w:type="dxa" w:w="3002"/>
          <w:cnfStyle w:val="100001000000" w:firstRow="1" w:lastRow="0" w:firstColumn="0" w:lastColumn="0" w:oddVBand="0" w:evenVBand="1" w:oddHBand="0" w:evenHBand="0" w:firstRowFirstColumn="0" w:firstRowLastColumn="0" w:lastRowFirstColumn="0" w:lastRowLastColumn="0"/>
          <w:vAlign w:val="top"/>
          <w:gridSpan w:val="3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문서번호</w:t>
          </w:r>
        </w:p>
      </w:tc>
      <w:tc>
        <w:tcPr>
          <w:tcW w:type="dxa" w:w="896"/>
          <w:cnfStyle w:val="100010000000" w:firstRow="1" w:lastRow="0" w:firstColumn="0" w:lastColumn="0" w:oddVBand="1" w:evenVBand="0" w:oddHBand="0" w:evenHBand="0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변경코드</w:t>
          </w:r>
        </w:p>
      </w:tc>
      <w:tc>
        <w:tcPr>
          <w:tcW w:type="dxa" w:w="827"/>
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페이지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2990"/>
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<w:vAlign w:val="center"/>
          <w:vMerge/>
          <w:tcBorders>
            <w:bottom w:val="single" w:color="auto" w:sz="4"/>
            <w:left w:val="nil" w:color="auto"/>
            <w:top w:val="nil" w:color="auto"/>
          </w:tcBorders>
        </w:tcPr>
        <w:p/>
      </w:tc>
      <w:tc>
        <w:tcPr>
          <w:tcW w:type="dxa" w:w="1416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2019-05-23</w:t>
          </w:r>
        </w:p>
      </w:tc>
      <w:tc>
        <w:tcPr>
          <w:tcW w:type="dxa" w:w="3002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gridSpan w:val="3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 xml:space="preserve">시스템구조 설계서</w:t>
          </w:r>
        </w:p>
      </w:tc>
      <w:tc>
        <w:tcPr>
          <w:tcW w:type="dxa" w:w="896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v1.6</w:t>
          </w:r>
        </w:p>
      </w:tc>
      <w:tc>
        <w:tcPr>
          <w:tcW w:type="dxa" w:w="827"/>
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<w:vAlign w:val="top"/>
          <w:tcBorders>
            <w:bottom w:val="single" w:color="auto" w:sz="4"/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20"/>
              <w:szCs w:val="20"/>
              <w:rFonts w:ascii="Times New Roman" w:eastAsia="Times New Roman" w:hAnsi="Times New Roman" w:hint="default"/>
            </w:rPr>
            <w:fldChar w:fldCharType="begin"/>
          </w:r>
          <w:r>
            <w:instrText>PAGE  \* MERGEFORMAT</w:instrText>
          </w:r>
          <w:r>
            <w:fldChar w:fldCharType="separate"/>
          </w:r>
          <w:r>
            <w:rPr>
              <w:color w:val="auto"/>
              <w:position w:val="0"/>
              <w:sz w:val="16"/>
              <w:szCs w:val="16"/>
              <w:rFonts w:ascii="Times New Roman" w:eastAsia="Times New Roman" w:hAnsi="Times New Roman" w:hint="default"/>
            </w:rPr>
            <w:t>1</w:t>
          </w:r>
          <w:r>
            <w:rPr>
              <w:color w:val="auto"/>
              <w:position w:val="0"/>
              <w:sz w:val="20"/>
              <w:szCs w:val="20"/>
              <w:rFonts w:ascii="바탕" w:eastAsia="맑은 고딕" w:hAnsi="맑은 고딕" w:hint="default"/>
            </w:rPr>
            <w:fldChar w:fldCharType="end"/>
          </w:r>
          <w:r>
            <w:rPr>
              <w:color w:val="auto"/>
              <w:position w:val="0"/>
              <w:sz w:val="16"/>
              <w:szCs w:val="16"/>
              <w:rFonts w:ascii="Times New Roman" w:eastAsia="Times New Roman" w:hAnsi="Times New Roman" w:hint="default"/>
            </w:rPr>
            <w:t>(13)</w:t>
          </w:r>
        </w:p>
      </w:tc>
    </w:tr>
    <w:tr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hidden w:val="0"/>
      </w:trPr>
      <w:tc>
        <w:tcPr>
          <w:tcW w:type="dxa" w:w="2990"/>
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작성자</w:t>
          </w:r>
        </w:p>
      </w:tc>
      <w:tc>
        <w:tcPr>
          <w:tcW w:type="dxa" w:w="2218"/>
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<w:vAlign w:val="top"/>
          <w:gridSpan w:val="3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검토자</w:t>
          </w:r>
        </w:p>
      </w:tc>
      <w:tc>
        <w:tcPr>
          <w:tcW w:type="dxa" w:w="2200"/>
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<w:vAlign w:val="top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승인자</w:t>
          </w:r>
        </w:p>
      </w:tc>
      <w:tc>
        <w:tcPr>
          <w:tcW w:type="dxa" w:w="1723"/>
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<w:vAlign w:val="top"/>
          <w:gridSpan w:val="2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문서종류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hidden w:val="0"/>
      </w:trPr>
      <w:tc>
        <w:tcPr>
          <w:tcW w:type="dxa" w:w="2990"/>
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<w:vAlign w:val="top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 xml:space="preserve">정대한 신현빈 안현준 최호열 박주빈</w:t>
          </w:r>
        </w:p>
      </w:tc>
      <w:tc>
        <w:tcPr>
          <w:tcW w:type="dxa" w:w="2218"/>
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w:vAlign w:val="top"/>
          <w:gridSpan w:val="3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</w:p>
      </w:tc>
      <w:tc>
        <w:tcPr>
          <w:tcW w:type="dxa" w:w="2200"/>
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<w:vAlign w:val="top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김진술</w:t>
          </w:r>
        </w:p>
      </w:tc>
      <w:tc>
        <w:tcPr>
          <w:tcW w:type="dxa" w:w="1723"/>
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<w:vAlign w:val="top"/>
          <w:gridSpan w:val="2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</w:p>
      </w:tc>
    </w:tr>
    <w:tr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hidden w:val="0"/>
      </w:trPr>
      <w:tc>
        <w:tcPr>
          <w:tcW w:type="dxa" w:w="4512"/>
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<w:vAlign w:val="top"/>
          <w:gridSpan w:val="3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제목</w:t>
          </w:r>
        </w:p>
      </w:tc>
      <w:tc>
        <w:tcPr>
          <w:tcW w:type="dxa" w:w="4619"/>
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<w:vAlign w:val="top"/>
          <w:gridSpan w:val="4"/>
          <w:tcBorders>
            <w:bottom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>Title</w:t>
          </w:r>
        </w:p>
      </w:tc>
    </w:tr>
    <w:tr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atleast" w:val="349"/>
        <w:hidden w:val="0"/>
      </w:trPr>
      <w:tc>
        <w:tcPr>
          <w:tcW w:type="dxa" w:w="4512"/>
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<w:vAlign w:val="center"/>
          <w:gridSpan w:val="3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 xml:space="preserve">시스템 구조 설계서</w:t>
          </w:r>
        </w:p>
      </w:tc>
      <w:tc>
        <w:tcPr>
          <w:tcW w:type="dxa" w:w="4619"/>
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<w:vAlign w:val="center"/>
          <w:gridSpan w:val="4"/>
          <w:tcBorders>
            <w:top w:val="nil" w:color="auto"/>
          </w:tcBorders>
        </w:tcPr>
        <w:p>
          <w:pPr>
            <w:pStyle w:val="PO155"/>
            <w:numPr>
              <w:ilvl w:val="0"/>
              <w:numId w:val="0"/>
            </w:numPr>
            <w:jc w:val="both"/>
            <w:spacing w:lineRule="auto" w:line="240" w:before="0" w:after="0"/>
            <w:ind w:right="0" w:firstLine="0"/>
            <w:tabs>
              <w:tab w:val="center" w:pos="4252"/>
              <w:tab w:val="center" w:pos="4252"/>
              <w:tab w:val="center" w:pos="4252"/>
              <w:tab w:val="center" w:pos="4252"/>
              <w:tab w:val="right" w:pos="8504"/>
              <w:tab w:val="right" w:pos="8504"/>
              <w:tab w:val="right" w:pos="8504"/>
            </w:tabs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wordWrap w:val="off"/>
            <w:autoSpaceDE w:val="1"/>
            <w:autoSpaceDN w:val="1"/>
          </w:pPr>
          <w:r>
            <w:rPr>
              <w:color w:val="auto"/>
              <w:position w:val="0"/>
              <w:sz w:val="16"/>
              <w:szCs w:val="16"/>
              <w:rFonts w:ascii="바탕" w:eastAsia="Times New Roman" w:hAnsi="Times New Roman" w:hint="default"/>
            </w:rPr>
            <w:t xml:space="preserve">System Architecture Specifications</w:t>
          </w:r>
        </w:p>
      </w:tc>
    </w:tr>
  </w:tbl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720" w:hanging="720"/>
        <w:jc w:val="both"/>
        <w:tabs>
          <w:tab w:val="left" w:pos="720"/>
        </w:tabs>
      </w:pPr>
      <w:lvlText w:val="%1."/>
    </w:lvl>
    <w:lvl w:ilvl="1">
      <w:lvlJc w:val="left"/>
      <w:numFmt w:val="decimal"/>
      <w:start w:val="1"/>
      <w:suff w:val="tab"/>
      <w:pPr>
        <w:ind w:left="1440" w:hanging="720"/>
        <w:jc w:val="both"/>
        <w:tabs>
          <w:tab w:val="left" w:pos="1440"/>
        </w:tabs>
      </w:pPr>
      <w:lvlText w:val="%2."/>
    </w:lvl>
    <w:lvl w:ilvl="2">
      <w:lvlJc w:val="left"/>
      <w:numFmt w:val="decimal"/>
      <w:start w:val="1"/>
      <w:suff w:val="tab"/>
      <w:pPr>
        <w:ind w:left="2160" w:hanging="720"/>
        <w:jc w:val="both"/>
        <w:tabs>
          <w:tab w:val="left" w:pos="2160"/>
        </w:tabs>
      </w:pPr>
      <w:lvlText w:val="%3."/>
    </w:lvl>
    <w:lvl w:ilvl="3">
      <w:lvlJc w:val="left"/>
      <w:numFmt w:val="decimal"/>
      <w:start w:val="1"/>
      <w:suff w:val="tab"/>
      <w:pPr>
        <w:ind w:left="2880" w:hanging="720"/>
        <w:jc w:val="both"/>
        <w:tabs>
          <w:tab w:val="left" w:pos="2880"/>
        </w:tabs>
      </w:pPr>
      <w:lvlText w:val="%4."/>
    </w:lvl>
    <w:lvl w:ilvl="4">
      <w:lvlJc w:val="left"/>
      <w:numFmt w:val="decimal"/>
      <w:start w:val="1"/>
      <w:suff w:val="tab"/>
      <w:pPr>
        <w:ind w:left="3600" w:hanging="720"/>
        <w:jc w:val="both"/>
        <w:tabs>
          <w:tab w:val="left" w:pos="3600"/>
        </w:tabs>
      </w:pPr>
      <w:lvlText w:val="%5."/>
    </w:lvl>
    <w:lvl w:ilvl="5">
      <w:lvlJc w:val="left"/>
      <w:numFmt w:val="decimal"/>
      <w:start w:val="1"/>
      <w:suff w:val="tab"/>
      <w:pPr>
        <w:ind w:left="4320" w:hanging="720"/>
        <w:jc w:val="both"/>
        <w:tabs>
          <w:tab w:val="left" w:pos="4320"/>
        </w:tabs>
      </w:pPr>
      <w:lvlText w:val="%6."/>
    </w:lvl>
    <w:lvl w:ilvl="6">
      <w:lvlJc w:val="left"/>
      <w:numFmt w:val="decimal"/>
      <w:start w:val="1"/>
      <w:suff w:val="tab"/>
      <w:pPr>
        <w:ind w:left="5040" w:hanging="720"/>
        <w:jc w:val="both"/>
        <w:tabs>
          <w:tab w:val="left" w:pos="5040"/>
        </w:tabs>
      </w:pPr>
      <w:lvlText w:val="%7."/>
    </w:lvl>
    <w:lvl w:ilvl="7">
      <w:lvlJc w:val="left"/>
      <w:numFmt w:val="decimal"/>
      <w:start w:val="1"/>
      <w:suff w:val="tab"/>
      <w:pPr>
        <w:ind w:left="5760" w:hanging="720"/>
        <w:jc w:val="both"/>
        <w:tabs>
          <w:tab w:val="left" w:pos="5760"/>
        </w:tabs>
      </w:pPr>
      <w:lvlText w:val="%8."/>
    </w:lvl>
    <w:lvl w:ilvl="8">
      <w:lvlJc w:val="left"/>
      <w:numFmt w:val="decimal"/>
      <w:start w:val="1"/>
      <w:suff w:val="tab"/>
      <w:pPr>
        <w:ind w:left="6480" w:hanging="720"/>
        <w:jc w:val="both"/>
        <w:tabs>
          <w:tab w:val="left" w:pos="6480"/>
        </w:tabs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Next/>
      <w:widowControl/>
      <w:wordWrap/>
    </w:pPr>
    <w:rPr>
      <w:rFonts w:ascii="Arial" w:eastAsia="Arial" w:hAnsi="Arial"/>
      <w:b/>
      <w:shd w:val="clear"/>
      <w:sz w:val="32"/>
      <w:szCs w:val="32"/>
      <w:w w:val="100"/>
    </w:rPr>
  </w:style>
  <w:style w:styleId="PO8" w:type="paragraph">
    <w:name w:val="heading 2"/>
    <w:basedOn w:val="PO1"/>
    <w:qFormat/>
    <w:uiPriority w:val="8"/>
    <w:unhideWhenUsed/>
    <w:pPr>
      <w:autoSpaceDE w:val="1"/>
      <w:autoSpaceDN w:val="1"/>
      <w:ind w:firstLine="0"/>
      <w:keepNext/>
      <w:numPr>
        <w:numId w:val="1"/>
        <w:ilvl w:val="1"/>
      </w:numPr>
      <w:widowControl/>
      <w:wordWrap/>
    </w:pPr>
    <w:rPr>
      <w:rFonts w:ascii="Arial" w:eastAsia="Arial" w:hAnsi="Arial"/>
      <w:b/>
      <w:shd w:val="clear"/>
      <w:sz w:val="22"/>
      <w:szCs w:val="22"/>
      <w:w w:val="100"/>
    </w:rPr>
  </w:style>
  <w:style w:styleId="PO9" w:type="paragraph">
    <w:name w:val="heading 3"/>
    <w:basedOn w:val="PO1"/>
    <w:qFormat/>
    <w:uiPriority w:val="9"/>
    <w:unhideWhenUsed/>
    <w:pPr>
      <w:autoSpaceDE w:val="1"/>
      <w:autoSpaceDN w:val="1"/>
      <w:ind w:firstLine="0"/>
      <w:keepNext/>
      <w:numPr>
        <w:numId w:val="1"/>
        <w:ilvl w:val="2"/>
      </w:numPr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styleId="PO10" w:type="paragraph">
    <w:name w:val="heading 4"/>
    <w:qFormat/>
    <w:uiPriority w:val="10"/>
    <w:pPr>
      <w:autoSpaceDE w:val="1"/>
      <w:autoSpaceDN w:val="1"/>
      <w:ind w:left="1200" w:hanging="400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pPr>
      <w:autoSpaceDE w:val="1"/>
      <w:autoSpaceDN w:val="1"/>
      <w:ind w:left="1400" w:hanging="400"/>
      <w:widowControl/>
      <w:wordWrap/>
    </w:pPr>
  </w:style>
  <w:style w:styleId="PO12" w:type="paragraph">
    <w:name w:val="heading 6"/>
    <w:qFormat/>
    <w:uiPriority w:val="12"/>
    <w:pPr>
      <w:autoSpaceDE w:val="1"/>
      <w:autoSpaceDN w:val="1"/>
      <w:ind w:left="1600" w:hanging="400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 w:color="000000"/>
      <w:sz w:val="20"/>
      <w:szCs w:val="20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40" w:type="table">
    <w:name w:val="Plain Table 1"/>
    <w:uiPriority w:val="40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blPr/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3" w:type="table">
    <w:name w:val="Plain Table 4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5" w:type="table">
    <w:name w:val="Grid Table 1 Light"/>
    <w:uiPriority w:val="45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DC3E6" w:themeColor="accent1" w:themeTint="99" w:sz="4"/>
        </w:tcBorders>
      </w:tcPr>
    </w:tblStylePr>
    <w:tblStylePr w:type="nwCell">
      <w:tblPr/>
      <w:tcPr>
        <w:tcBorders>
          <w:bottom w:val="single" w:color="9DC3E6" w:themeColor="accent1" w:themeTint="99" w:sz="4"/>
        </w:tcBorders>
      </w:tcPr>
    </w:tblStylePr>
    <w:tblStylePr w:type="seCell">
      <w:tblPr/>
      <w:tcPr>
        <w:tcBorders>
          <w:top w:val="single" w:color="9DC3E6" w:themeColor="accent1" w:themeTint="99" w:sz="4"/>
        </w:tcBorders>
      </w:tcPr>
    </w:tblStylePr>
    <w:tblStylePr w:type="swCell">
      <w:tblPr/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4B183" w:themeColor="accent2" w:themeTint="99" w:sz="4"/>
        </w:tcBorders>
      </w:tcPr>
    </w:tblStylePr>
    <w:tblStylePr w:type="nwCell">
      <w:tblPr/>
      <w:tcPr>
        <w:tcBorders>
          <w:bottom w:val="single" w:color="F4B183" w:themeColor="accent2" w:themeTint="99" w:sz="4"/>
        </w:tcBorders>
      </w:tcPr>
    </w:tblStylePr>
    <w:tblStylePr w:type="seCell">
      <w:tblPr/>
      <w:tcPr>
        <w:tcBorders>
          <w:top w:val="single" w:color="F4B183" w:themeColor="accent2" w:themeTint="99" w:sz="4"/>
        </w:tcBorders>
      </w:tcPr>
    </w:tblStylePr>
    <w:tblStylePr w:type="swCell">
      <w:tblPr/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9C9C9" w:themeColor="accent3" w:themeTint="99" w:sz="4"/>
        </w:tcBorders>
      </w:tcPr>
    </w:tblStylePr>
    <w:tblStylePr w:type="nwCell">
      <w:tblPr/>
      <w:tcPr>
        <w:tcBorders>
          <w:bottom w:val="single" w:color="C9C9C9" w:themeColor="accent3" w:themeTint="99" w:sz="4"/>
        </w:tcBorders>
      </w:tcPr>
    </w:tblStylePr>
    <w:tblStylePr w:type="seCell">
      <w:tblPr/>
      <w:tcPr>
        <w:tcBorders>
          <w:top w:val="single" w:color="C9C9C9" w:themeColor="accent3" w:themeTint="99" w:sz="4"/>
        </w:tcBorders>
      </w:tcPr>
    </w:tblStylePr>
    <w:tblStylePr w:type="swCell">
      <w:tblPr/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D966" w:themeColor="accent4" w:themeTint="99" w:sz="4"/>
        </w:tcBorders>
      </w:tcPr>
    </w:tblStylePr>
    <w:tblStylePr w:type="nwCell">
      <w:tblPr/>
      <w:tcPr>
        <w:tcBorders>
          <w:bottom w:val="single" w:color="FFD966" w:themeColor="accent4" w:themeTint="99" w:sz="4"/>
        </w:tcBorders>
      </w:tcPr>
    </w:tblStylePr>
    <w:tblStylePr w:type="seCell">
      <w:tblPr/>
      <w:tcPr>
        <w:tcBorders>
          <w:top w:val="single" w:color="FFD966" w:themeColor="accent4" w:themeTint="99" w:sz="4"/>
        </w:tcBorders>
      </w:tcPr>
    </w:tblStylePr>
    <w:tblStylePr w:type="swCell">
      <w:tblPr/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8FAADC" w:themeColor="accent5" w:themeTint="99" w:sz="4"/>
        </w:tcBorders>
      </w:tcPr>
    </w:tblStylePr>
    <w:tblStylePr w:type="nwCell">
      <w:tblPr/>
      <w:tcPr>
        <w:tcBorders>
          <w:bottom w:val="single" w:color="8FAADC" w:themeColor="accent5" w:themeTint="99" w:sz="4"/>
        </w:tcBorders>
      </w:tcPr>
    </w:tblStylePr>
    <w:tblStylePr w:type="seCell">
      <w:tblPr/>
      <w:tcPr>
        <w:tcBorders>
          <w:top w:val="single" w:color="8FAADC" w:themeColor="accent5" w:themeTint="99" w:sz="4"/>
        </w:tcBorders>
      </w:tcPr>
    </w:tblStylePr>
    <w:tblStylePr w:type="swCell">
      <w:tblPr/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9D18E" w:themeColor="accent6" w:themeTint="99" w:sz="4"/>
        </w:tcBorders>
      </w:tcPr>
    </w:tblStylePr>
    <w:tblStylePr w:type="nwCell">
      <w:tblPr/>
      <w:tcPr>
        <w:tcBorders>
          <w:bottom w:val="single" w:color="A9D18E" w:themeColor="accent6" w:themeTint="99" w:sz="4"/>
        </w:tcBorders>
      </w:tcPr>
    </w:tblStylePr>
    <w:tblStylePr w:type="seCell">
      <w:tblPr/>
      <w:tcPr>
        <w:tcBorders>
          <w:top w:val="single" w:color="A9D18E" w:themeColor="accent6" w:themeTint="99" w:sz="4"/>
        </w:tcBorders>
      </w:tcPr>
    </w:tblStylePr>
    <w:tblStylePr w:type="swCell">
      <w:tblPr/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9D18E" w:themeColor="accent6" w:themeTint="99" w:sz="4"/>
        </w:tcBorders>
      </w:tcPr>
    </w:tblStylePr>
  </w:style>
  <w:style w:customStyle="1" w:styleId="PO122" w:type="table">
    <w:name w:val="List Table 5"/>
    <w:uiPriority w:val="122"/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1"/>
    <w:uiPriority w:val="123"/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2"/>
    <w:uiPriority w:val="124"/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3"/>
    <w:uiPriority w:val="125"/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4"/>
    <w:uiPriority w:val="126"/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5"/>
    <w:uiPriority w:val="127"/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8" w:type="table">
    <w:name w:val="List Table 5 Accent 6"/>
    <w:uiPriority w:val="128"/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rPr>
      <w:color w:val="000000" w:themeColor="text1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rPr>
      <w:color w:val="2E74B4" w:themeColor="accent1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rPr>
      <w:color w:val="C35911" w:themeColor="accent2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rPr>
      <w:color w:val="7A7A7A" w:themeColor="accent3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rPr>
      <w:color w:val="BE8F00" w:themeColor="accent4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rPr>
      <w:color w:val="2F5395" w:themeColor="accent5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rPr>
      <w:color w:val="538034" w:themeColor="accent6" w:themeShade="BE"/>
      <w:shd w:val="clear"/>
      <w:sz w:val="20"/>
      <w:szCs w:val="20"/>
      <w:w w:val="100"/>
    </w:rPr>
    <w:tblPr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52" w:type="paragraph">
    <w:name w:val="header"/>
    <w:basedOn w:val="PO1"/>
    <w:uiPriority w:val="152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styleId="PO153" w:type="paragraph">
    <w:name w:val="footer"/>
    <w:basedOn w:val="PO1"/>
    <w:uiPriority w:val="153"/>
    <w:pPr>
      <w:autoSpaceDE w:val="1"/>
      <w:autoSpaceDN w:val="1"/>
      <w:tabs>
        <w:tab w:val="center" w:pos="4252"/>
        <w:tab w:val="right" w:pos="8504"/>
      </w:tabs>
      <w:widowControl/>
      <w:wordWrap/>
    </w:pPr>
  </w:style>
  <w:style w:customStyle="1" w:styleId="PO154" w:type="paragraph">
    <w:name w:val="목차제목"/>
    <w:basedOn w:val="PO1"/>
    <w:next w:val="PO1"/>
    <w:uiPriority w:val="154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28"/>
      <w:szCs w:val="28"/>
      <w:u w:val="single"/>
      <w:w w:val="100"/>
    </w:rPr>
  </w:style>
  <w:style w:styleId="PO155" w:type="paragraph">
    <w:name w:val="Body Text"/>
    <w:basedOn w:val="PO1"/>
    <w:uiPriority w:val="155"/>
    <w:pPr>
      <w:autoSpaceDE w:val="1"/>
      <w:autoSpaceDN w:val="1"/>
      <w:ind w:firstLine="100"/>
      <w:widowControl/>
      <w:wordWrap/>
    </w:pPr>
  </w:style>
  <w:style w:styleId="PO156" w:type="paragraph">
    <w:name w:val="Normal (Web)"/>
    <w:basedOn w:val="PO1"/>
    <w:uiPriority w:val="156"/>
    <w:rPr>
      <w:rFonts w:ascii="굴림" w:eastAsia="굴림" w:hAnsi="굴림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6.png"></Relationship><Relationship Id="rId10" Type="http://schemas.openxmlformats.org/officeDocument/2006/relationships/image" Target="media/image7.png"></Relationship><Relationship Id="rId11" Type="http://schemas.openxmlformats.org/officeDocument/2006/relationships/image" Target="media/image8.png"></Relationship><Relationship Id="rId12" Type="http://schemas.openxmlformats.org/officeDocument/2006/relationships/header" Target="header2.xml"></Relationship><Relationship Id="rId13" Type="http://schemas.openxmlformats.org/officeDocument/2006/relationships/footer" Target="footer6.xml"></Relationship><Relationship Id="rId14" Type="http://schemas.openxmlformats.org/officeDocument/2006/relationships/header" Target="header4.xml"></Relationship><Relationship Id="rId15" Type="http://schemas.openxmlformats.org/officeDocument/2006/relationships/footer" Target="footer8.xml"></Relationship><Relationship Id="rId16" Type="http://schemas.openxmlformats.org/officeDocument/2006/relationships/numbering" Target="numbering.xml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45</Lines>
  <LinksUpToDate>false</LinksUpToDate>
  <Pages>13</Pages>
  <Paragraphs>12</Paragraphs>
  <Words>959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대한 정</dc:creator>
  <cp:lastModifiedBy/>
  <dcterms:modified xsi:type="dcterms:W3CDTF">2019-06-17T09:07:00Z</dcterms:modified>
</cp:coreProperties>
</file>