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99320" w14:textId="77777777" w:rsidR="00A00C4D" w:rsidRPr="006E7298" w:rsidRDefault="00954A52" w:rsidP="006E7298">
      <w:pPr>
        <w:pStyle w:val="Heading1"/>
        <w:jc w:val="center"/>
        <w:rPr>
          <w:rFonts w:ascii="Times New Roman" w:hAnsi="Times New Roman" w:cs="Times New Roman"/>
          <w:color w:val="000000" w:themeColor="text1"/>
        </w:rPr>
      </w:pPr>
      <w:bookmarkStart w:id="0" w:name="ckme-136-capstone-project"/>
      <w:r w:rsidRPr="006E7298">
        <w:rPr>
          <w:rFonts w:ascii="Times New Roman" w:hAnsi="Times New Roman" w:cs="Times New Roman"/>
          <w:color w:val="000000" w:themeColor="text1"/>
        </w:rPr>
        <w:t>CKME 136 Capstone Project</w:t>
      </w:r>
      <w:bookmarkEnd w:id="0"/>
    </w:p>
    <w:p w14:paraId="70AE3107" w14:textId="77777777" w:rsidR="00A00C4D" w:rsidRPr="006E7298" w:rsidRDefault="00954A52" w:rsidP="006E7298">
      <w:pPr>
        <w:pStyle w:val="Heading1"/>
        <w:jc w:val="center"/>
        <w:rPr>
          <w:rFonts w:ascii="Times New Roman" w:hAnsi="Times New Roman" w:cs="Times New Roman"/>
          <w:color w:val="000000" w:themeColor="text1"/>
        </w:rPr>
      </w:pPr>
      <w:bookmarkStart w:id="1" w:name="melbourne-house-sales-price-predictive-a"/>
      <w:r w:rsidRPr="006E7298">
        <w:rPr>
          <w:rFonts w:ascii="Times New Roman" w:hAnsi="Times New Roman" w:cs="Times New Roman"/>
          <w:color w:val="000000" w:themeColor="text1"/>
        </w:rPr>
        <w:t>Melbourne House Sales Price Predictive Analysis</w:t>
      </w:r>
      <w:bookmarkEnd w:id="1"/>
    </w:p>
    <w:p w14:paraId="582DA679" w14:textId="07222547" w:rsidR="006E7298" w:rsidRPr="006E7298" w:rsidRDefault="00FB231B" w:rsidP="006E7298">
      <w:pPr>
        <w:pStyle w:val="Heading4"/>
        <w:jc w:val="center"/>
        <w:rPr>
          <w:rFonts w:ascii="Times New Roman" w:hAnsi="Times New Roman" w:cs="Times New Roman"/>
          <w:b w:val="0"/>
          <w:bCs w:val="0"/>
          <w:color w:val="000000" w:themeColor="text1"/>
        </w:rPr>
      </w:pPr>
      <w:bookmarkStart w:id="2" w:name="original-data-and-code-can-be-found-at-h"/>
      <w:r>
        <w:rPr>
          <w:rFonts w:ascii="Times New Roman" w:hAnsi="Times New Roman" w:cs="Times New Roman"/>
          <w:b w:val="0"/>
          <w:bCs w:val="0"/>
          <w:color w:val="000000" w:themeColor="text1"/>
        </w:rPr>
        <w:t xml:space="preserve">For best display, please visit project </w:t>
      </w:r>
      <w:proofErr w:type="spellStart"/>
      <w:r>
        <w:rPr>
          <w:rFonts w:ascii="Times New Roman" w:hAnsi="Times New Roman" w:cs="Times New Roman"/>
          <w:b w:val="0"/>
          <w:bCs w:val="0"/>
          <w:color w:val="000000" w:themeColor="text1"/>
        </w:rPr>
        <w:t>github</w:t>
      </w:r>
      <w:proofErr w:type="spellEnd"/>
      <w:r>
        <w:rPr>
          <w:rFonts w:ascii="Times New Roman" w:hAnsi="Times New Roman" w:cs="Times New Roman"/>
          <w:b w:val="0"/>
          <w:bCs w:val="0"/>
          <w:color w:val="000000" w:themeColor="text1"/>
        </w:rPr>
        <w:t xml:space="preserve"> page</w:t>
      </w:r>
      <w:r w:rsidR="00954A52" w:rsidRPr="006E7298">
        <w:rPr>
          <w:rFonts w:ascii="Times New Roman" w:hAnsi="Times New Roman" w:cs="Times New Roman"/>
          <w:b w:val="0"/>
          <w:bCs w:val="0"/>
          <w:color w:val="000000" w:themeColor="text1"/>
        </w:rPr>
        <w:t xml:space="preserve"> </w:t>
      </w:r>
      <w:hyperlink r:id="rId7">
        <w:r w:rsidR="00954A52" w:rsidRPr="006E7298">
          <w:rPr>
            <w:rStyle w:val="Hyperlink"/>
            <w:rFonts w:ascii="Times New Roman" w:hAnsi="Times New Roman" w:cs="Times New Roman"/>
            <w:b w:val="0"/>
            <w:bCs w:val="0"/>
            <w:color w:val="365F91" w:themeColor="accent1" w:themeShade="BF"/>
          </w:rPr>
          <w:t>https://github.com/ludejia/CapstoneProject</w:t>
        </w:r>
      </w:hyperlink>
    </w:p>
    <w:p w14:paraId="659BC3DD" w14:textId="1814A5FD" w:rsidR="00A00C4D" w:rsidRPr="006E7298" w:rsidRDefault="00954A52" w:rsidP="006E7298">
      <w:pPr>
        <w:pStyle w:val="Heading4"/>
        <w:jc w:val="center"/>
        <w:rPr>
          <w:rFonts w:ascii="Times New Roman" w:hAnsi="Times New Roman" w:cs="Times New Roman"/>
          <w:b w:val="0"/>
          <w:bCs w:val="0"/>
          <w:color w:val="000000" w:themeColor="text1"/>
        </w:rPr>
      </w:pPr>
      <w:r w:rsidRPr="006E7298">
        <w:rPr>
          <w:rFonts w:ascii="Times New Roman" w:hAnsi="Times New Roman" w:cs="Times New Roman"/>
          <w:b w:val="0"/>
          <w:bCs w:val="0"/>
          <w:color w:val="000000" w:themeColor="text1"/>
        </w:rPr>
        <w:t>Analy</w:t>
      </w:r>
      <w:r w:rsidR="006E7298" w:rsidRPr="006E7298">
        <w:rPr>
          <w:rFonts w:ascii="Times New Roman" w:hAnsi="Times New Roman" w:cs="Times New Roman"/>
          <w:b w:val="0"/>
          <w:bCs w:val="0"/>
          <w:color w:val="000000" w:themeColor="text1"/>
        </w:rPr>
        <w:t>sis</w:t>
      </w:r>
      <w:r w:rsidRPr="006E7298">
        <w:rPr>
          <w:rFonts w:ascii="Times New Roman" w:hAnsi="Times New Roman" w:cs="Times New Roman"/>
          <w:b w:val="0"/>
          <w:bCs w:val="0"/>
          <w:color w:val="000000" w:themeColor="text1"/>
        </w:rPr>
        <w:t xml:space="preserve"> and code are in the R mark down file ‘Analysis_Code.RMD’</w:t>
      </w:r>
      <w:bookmarkEnd w:id="2"/>
    </w:p>
    <w:p w14:paraId="23B5EBE6" w14:textId="77777777" w:rsidR="00A00C4D" w:rsidRPr="006E7298" w:rsidRDefault="00954A52" w:rsidP="006E7298">
      <w:pPr>
        <w:pStyle w:val="Heading4"/>
        <w:jc w:val="center"/>
        <w:rPr>
          <w:rFonts w:ascii="Times New Roman" w:hAnsi="Times New Roman" w:cs="Times New Roman"/>
          <w:color w:val="auto"/>
        </w:rPr>
      </w:pPr>
      <w:bookmarkStart w:id="3" w:name="dejia-lu"/>
      <w:r w:rsidRPr="006E7298">
        <w:rPr>
          <w:rFonts w:ascii="Times New Roman" w:hAnsi="Times New Roman" w:cs="Times New Roman"/>
          <w:color w:val="auto"/>
        </w:rPr>
        <w:t>Dejia Lu</w:t>
      </w:r>
      <w:bookmarkEnd w:id="3"/>
    </w:p>
    <w:p w14:paraId="15279EA3" w14:textId="77777777" w:rsidR="00A00C4D" w:rsidRPr="006E7298" w:rsidRDefault="00954A52" w:rsidP="006E7298">
      <w:pPr>
        <w:pStyle w:val="Heading4"/>
        <w:jc w:val="center"/>
        <w:rPr>
          <w:rFonts w:ascii="Times New Roman" w:hAnsi="Times New Roman" w:cs="Times New Roman"/>
          <w:color w:val="auto"/>
        </w:rPr>
      </w:pPr>
      <w:bookmarkStart w:id="4" w:name="ryerson-university-501005537"/>
      <w:r w:rsidRPr="006E7298">
        <w:rPr>
          <w:rFonts w:ascii="Times New Roman" w:hAnsi="Times New Roman" w:cs="Times New Roman"/>
          <w:color w:val="auto"/>
        </w:rPr>
        <w:t>Ryerson University 501005537</w:t>
      </w:r>
      <w:bookmarkEnd w:id="4"/>
    </w:p>
    <w:p w14:paraId="2BFDA304" w14:textId="77777777" w:rsidR="00A00C4D" w:rsidRDefault="00954A52">
      <w:pPr>
        <w:pStyle w:val="Heading2"/>
      </w:pPr>
      <w:bookmarkStart w:id="5" w:name="introduction"/>
      <w:r>
        <w:t>Introduction</w:t>
      </w:r>
      <w:bookmarkEnd w:id="5"/>
    </w:p>
    <w:p w14:paraId="3C639517" w14:textId="77777777" w:rsidR="00A00C4D" w:rsidRDefault="00954A52">
      <w:pPr>
        <w:pStyle w:val="FirstParagraph"/>
      </w:pPr>
      <w:r>
        <w:t>Since 2010, Melburne housing market was experiencing a housing bubble and some expert said it mig</w:t>
      </w:r>
      <w:r>
        <w:t>ht burst soon. However, there was a cooling period in 2018. The contributor of the housing market data set was considering buying an apartment. He was seeking data experts to help him draw some insights on the data to assist his decision making.</w:t>
      </w:r>
    </w:p>
    <w:p w14:paraId="535B5584" w14:textId="77777777" w:rsidR="00A00C4D" w:rsidRDefault="00954A52">
      <w:pPr>
        <w:pStyle w:val="BodyText"/>
      </w:pPr>
      <w:r>
        <w:t>In Capston</w:t>
      </w:r>
      <w:r>
        <w:t>e Project, my goal is to explore and understand the relation between the final sold price and different variable factors, perform Predictive Analytics using various machine learning algorithms, compare the performances and differences among these models an</w:t>
      </w:r>
      <w:r>
        <w:t>d find the best model for property price prediction. The procedures I will be following are exploratory analysis, date cleaning, feature engineering, model building and model evaluation.</w:t>
      </w:r>
    </w:p>
    <w:p w14:paraId="71EC91B3" w14:textId="77777777" w:rsidR="00A00C4D" w:rsidRDefault="00954A52">
      <w:pPr>
        <w:pStyle w:val="Heading2"/>
      </w:pPr>
      <w:bookmarkStart w:id="6" w:name="literature-review"/>
      <w:r>
        <w:t>Literature Review</w:t>
      </w:r>
      <w:bookmarkEnd w:id="6"/>
    </w:p>
    <w:p w14:paraId="1B9E7DAF" w14:textId="77777777" w:rsidR="00A00C4D" w:rsidRDefault="00954A52">
      <w:pPr>
        <w:pStyle w:val="FirstParagraph"/>
      </w:pPr>
      <w:r>
        <w:t>After reviewing books, website, journals and video,</w:t>
      </w:r>
      <w:r>
        <w:t xml:space="preserve"> I found some methodologies and techniques are especially helpful in data visualization and preparation, feature selection &amp; modelling building, and model performance evaluation.</w:t>
      </w:r>
    </w:p>
    <w:p w14:paraId="2A486D94" w14:textId="07FA0725" w:rsidR="00A00C4D" w:rsidRDefault="00954A52">
      <w:pPr>
        <w:pStyle w:val="BodyText"/>
      </w:pPr>
      <w:r>
        <w:t>EDA (exploratory data cleaning) is</w:t>
      </w:r>
      <w:r>
        <w:t xml:space="preserve"> a very important step when conducting init</w:t>
      </w:r>
      <w:r>
        <w:t>ial analyse, De Jonge &amp; Van Der Loo’s book (2013) detail various data preprocessing techniques including missing value handling, data conversion and data manipulation. They also give examples in R environment. They suggested various way to impute missing v</w:t>
      </w:r>
      <w:r>
        <w:t>alue such as hot-deck imputation and knn imputation. The book ‘Hands-on exploratory data analysis with R’(Datar &amp; Garg, 2019) not only demonstrates practical data manipulation process using different R packages but also dedicated a big portion in data visu</w:t>
      </w:r>
      <w:r>
        <w:t>alizing utilizing ggplot2 package which makes the data much more easily to be understood. For example, in scatter plot and density plot, colors are used as a new dimension to differentiate categories.</w:t>
      </w:r>
    </w:p>
    <w:p w14:paraId="37A099C9" w14:textId="1B7A977B" w:rsidR="00A00C4D" w:rsidRDefault="00954A52">
      <w:pPr>
        <w:pStyle w:val="BodyText"/>
      </w:pPr>
      <w:r>
        <w:t xml:space="preserve">The dataset provides GPS location information for each </w:t>
      </w:r>
      <w:r>
        <w:t>house. It would be especially helpful to visualize the houses on the map and to color these points by different properties to understand the geographic impact on the hous</w:t>
      </w:r>
      <w:r w:rsidR="006E7298">
        <w:t>e price</w:t>
      </w:r>
      <w:r>
        <w:t xml:space="preserve">. The book ggmap: Spatial visualization with ggplot2(Kahle &amp; Wickham, 2013) </w:t>
      </w:r>
      <w:r w:rsidR="006E7298">
        <w:t>demonstrat</w:t>
      </w:r>
      <w:r>
        <w:t>ed t</w:t>
      </w:r>
      <w:r>
        <w:t>he step by step approach to import map from google map and plot those points in a meaningful way.</w:t>
      </w:r>
    </w:p>
    <w:p w14:paraId="273897C0" w14:textId="77777777" w:rsidR="00A00C4D" w:rsidRDefault="00954A52">
      <w:pPr>
        <w:pStyle w:val="BodyText"/>
      </w:pPr>
      <w:r>
        <w:t>In terms of feature selection and modeling building, An introduction to statistical learning: With applications in R (James et al. 2013) has a comprehensive c</w:t>
      </w:r>
      <w:r>
        <w:t xml:space="preserve">overage on all the popular algorithms and their mathematical explanations. For each algorithm, it has multiple lab exercise in R environment dedicated to it so you can apply the theory to real dataset. In the section of linear model selection, it provided </w:t>
      </w:r>
      <w:r>
        <w:t xml:space="preserve">multiple ways to select the best features of the dataset. I learned Ridge Regression, Lasso </w:t>
      </w:r>
      <w:r>
        <w:lastRenderedPageBreak/>
        <w:t>Regression, Random Forest and Support Vector Machine and their application in this book. The elements of statistical learning: Data mining, inference, and predictio</w:t>
      </w:r>
      <w:r>
        <w:t xml:space="preserve">n (Hastie et al., 2009) gives an in-depth math and statistical concepts on modelling and model evaluations. Due to its missing of application in R environment, I used this book as a supplement reading to the previous modelling book for the concepts that I </w:t>
      </w:r>
      <w:r>
        <w:t>am not so clear about.</w:t>
      </w:r>
    </w:p>
    <w:p w14:paraId="41227186" w14:textId="77777777" w:rsidR="00A00C4D" w:rsidRDefault="00954A52">
      <w:pPr>
        <w:pStyle w:val="Heading2"/>
      </w:pPr>
      <w:bookmarkStart w:id="7" w:name="dataset"/>
      <w:r>
        <w:t>Dataset</w:t>
      </w:r>
      <w:bookmarkEnd w:id="7"/>
    </w:p>
    <w:p w14:paraId="6169F42D" w14:textId="77777777" w:rsidR="00A00C4D" w:rsidRDefault="00954A52">
      <w:pPr>
        <w:pStyle w:val="FirstParagraph"/>
      </w:pPr>
      <w:r>
        <w:t>The dataset I am using was posted on Kaggle and scraped by the contributor Pino(2018) from an Australian property website (Domain.com.au) for the period from 2016 to 2018. The data set contains the propterty information of ha</w:t>
      </w:r>
      <w:r>
        <w:t>s 34857 observations. Each observation has 21 attributes. Price is the attribute I am building model to predict. Below provides the summary for the data and visualizaiton of missing values.</w:t>
      </w:r>
    </w:p>
    <w:p w14:paraId="38C93BAA" w14:textId="77777777" w:rsidR="00A00C4D" w:rsidRDefault="00954A52">
      <w:pPr>
        <w:pStyle w:val="BodyText"/>
      </w:pPr>
      <w:r>
        <w:rPr>
          <w:noProof/>
        </w:rPr>
        <w:lastRenderedPageBreak/>
        <w:drawing>
          <wp:inline distT="0" distB="0" distL="0" distR="0" wp14:anchorId="5459C349" wp14:editId="30CF1B67">
            <wp:extent cx="5580185" cy="38217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1.png"/>
                    <pic:cNvPicPr>
                      <a:picLocks noChangeAspect="1" noChangeArrowheads="1"/>
                    </pic:cNvPicPr>
                  </pic:nvPicPr>
                  <pic:blipFill>
                    <a:blip r:embed="rId8"/>
                    <a:stretch>
                      <a:fillRect/>
                    </a:stretch>
                  </pic:blipFill>
                  <pic:spPr bwMode="auto">
                    <a:xfrm>
                      <a:off x="0" y="0"/>
                      <a:ext cx="5584397" cy="3824608"/>
                    </a:xfrm>
                    <a:prstGeom prst="rect">
                      <a:avLst/>
                    </a:prstGeom>
                    <a:noFill/>
                    <a:ln w="9525">
                      <a:noFill/>
                      <a:headEnd/>
                      <a:tailEnd/>
                    </a:ln>
                  </pic:spPr>
                </pic:pic>
              </a:graphicData>
            </a:graphic>
          </wp:inline>
        </w:drawing>
      </w:r>
      <w:r>
        <w:rPr>
          <w:noProof/>
        </w:rPr>
        <w:drawing>
          <wp:inline distT="0" distB="0" distL="0" distR="0" wp14:anchorId="75D8E75A" wp14:editId="1D305B03">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2.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B02B004" w14:textId="77777777" w:rsidR="00A00C4D" w:rsidRDefault="00954A52">
      <w:pPr>
        <w:pStyle w:val="Heading4"/>
      </w:pPr>
      <w:bookmarkStart w:id="8" w:name="attributes-explanation-and-selection"/>
      <w:r>
        <w:rPr>
          <w:i/>
        </w:rPr>
        <w:lastRenderedPageBreak/>
        <w:t>Attributes explanation and selection</w:t>
      </w:r>
      <w:bookmarkEnd w:id="8"/>
    </w:p>
    <w:p w14:paraId="51275953" w14:textId="77777777" w:rsidR="00A00C4D" w:rsidRDefault="00954A52">
      <w:pPr>
        <w:pStyle w:val="Heading4"/>
      </w:pPr>
      <w:bookmarkStart w:id="9" w:name="lattitude-longtitude"/>
      <w:r>
        <w:t>Lattitude &amp; Longtitude</w:t>
      </w:r>
      <w:bookmarkEnd w:id="9"/>
    </w:p>
    <w:p w14:paraId="6D9AB71E" w14:textId="77777777" w:rsidR="00A00C4D" w:rsidRDefault="00954A52">
      <w:pPr>
        <w:pStyle w:val="FirstParagraph"/>
      </w:pPr>
      <w:r>
        <w:t>Lat</w:t>
      </w:r>
      <w:r>
        <w:t xml:space="preserve">titude &amp; Longtitude are the GPS location data. 23% of the data are missing. Below we can visualize the location of the properties on google map and see which area has the high density of the property. </w:t>
      </w:r>
      <w:r>
        <w:rPr>
          <w:noProof/>
        </w:rPr>
        <w:drawing>
          <wp:inline distT="0" distB="0" distL="0" distR="0" wp14:anchorId="63204A8B" wp14:editId="68D8A922">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2-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36FDE4D" w14:textId="77777777" w:rsidR="00A00C4D" w:rsidRDefault="00954A52">
      <w:pPr>
        <w:pStyle w:val="Heading4"/>
      </w:pPr>
      <w:bookmarkStart w:id="10" w:name="buildingarea-landsize"/>
      <w:r>
        <w:t>BuildingArea &amp; Landsize</w:t>
      </w:r>
      <w:bookmarkEnd w:id="10"/>
    </w:p>
    <w:p w14:paraId="55B01919" w14:textId="77777777" w:rsidR="00A00C4D" w:rsidRDefault="00954A52">
      <w:pPr>
        <w:pStyle w:val="FirstParagraph"/>
      </w:pPr>
      <w:r>
        <w:t>Landsize is the size of the l</w:t>
      </w:r>
      <w:r>
        <w:t>and the property occupies. Building area is the floor square meters of the house, town house or unit. For unit or townhouse, landsize could be very big but the building area might be small as the land are shared by many units or townhouses.</w:t>
      </w:r>
    </w:p>
    <w:p w14:paraId="5FBFA7DA" w14:textId="77777777" w:rsidR="00A00C4D" w:rsidRDefault="00954A52">
      <w:pPr>
        <w:pStyle w:val="BodyText"/>
      </w:pPr>
      <w:r>
        <w:rPr>
          <w:noProof/>
        </w:rPr>
        <w:lastRenderedPageBreak/>
        <w:drawing>
          <wp:inline distT="0" distB="0" distL="0" distR="0" wp14:anchorId="5ADD7A1B" wp14:editId="7DA24834">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3-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569732E1" w14:textId="77777777" w:rsidR="00A00C4D" w:rsidRDefault="00954A52">
      <w:pPr>
        <w:pStyle w:val="Heading4"/>
      </w:pPr>
      <w:bookmarkStart w:id="11" w:name="price-pricepersquaremeters"/>
      <w:r>
        <w:t>Price &amp; Price</w:t>
      </w:r>
      <w:r>
        <w:t>PerSquareMeters</w:t>
      </w:r>
      <w:bookmarkEnd w:id="11"/>
    </w:p>
    <w:p w14:paraId="0187D608" w14:textId="77777777" w:rsidR="00A00C4D" w:rsidRDefault="00954A52">
      <w:pPr>
        <w:pStyle w:val="FirstParagraph"/>
      </w:pPr>
      <w:r>
        <w:t>Price is the sold price in Australian dollar for the property. Instead of using total price as the predictor, I choose price per square meter as it’s also the common measure of property value and easier to understand its interaction with th</w:t>
      </w:r>
      <w:r>
        <w:t>e features. Accordingly we will remove the data points having missing value in price and building area, and remove the outliers based on box plot. After this cleaning. Total number of observations reduces to 10395.</w:t>
      </w:r>
    </w:p>
    <w:p w14:paraId="532AA0C9" w14:textId="77777777" w:rsidR="00A00C4D" w:rsidRDefault="00954A52">
      <w:pPr>
        <w:pStyle w:val="BodyText"/>
      </w:pPr>
      <w:r>
        <w:rPr>
          <w:noProof/>
        </w:rPr>
        <w:lastRenderedPageBreak/>
        <w:drawing>
          <wp:inline distT="0" distB="0" distL="0" distR="0" wp14:anchorId="55B8F065" wp14:editId="32EB361F">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4-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04881E87" wp14:editId="7507DDA8">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4-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25671B7C" w14:textId="77777777" w:rsidR="00A00C4D" w:rsidRDefault="00954A52">
      <w:pPr>
        <w:pStyle w:val="Heading4"/>
      </w:pPr>
      <w:bookmarkStart w:id="12" w:name="suburb-postcode-regionname-councilarea"/>
      <w:r>
        <w:lastRenderedPageBreak/>
        <w:t>Suburb, Postcode, Regionname, CouncilA</w:t>
      </w:r>
      <w:r>
        <w:t>rea</w:t>
      </w:r>
      <w:bookmarkEnd w:id="12"/>
    </w:p>
    <w:p w14:paraId="7F962887" w14:textId="77777777" w:rsidR="00A00C4D" w:rsidRDefault="00954A52">
      <w:pPr>
        <w:pStyle w:val="FirstParagraph"/>
      </w:pPr>
      <w:r>
        <w:t xml:space="preserve">Suburb, Postcode, Regionname, CouncilArea divide Melbourne into different sections. Below we can find Suburb has the finest divisions (351) whereas regionname only has 9 divisions. </w:t>
      </w:r>
      <w:r>
        <w:rPr>
          <w:noProof/>
        </w:rPr>
        <w:drawing>
          <wp:inline distT="0" distB="0" distL="0" distR="0" wp14:anchorId="49CF7436" wp14:editId="36AA10F6">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5-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E9DC3FF" w14:textId="77777777" w:rsidR="00A00C4D" w:rsidRDefault="00954A52">
      <w:pPr>
        <w:pStyle w:val="BodyText"/>
      </w:pPr>
      <w:r>
        <w:t>This map show the boundaries of Suburb, Postal Code, Council and Regi</w:t>
      </w:r>
      <w:r>
        <w:t xml:space="preserve">on. </w:t>
      </w:r>
      <w:r>
        <w:rPr>
          <w:noProof/>
        </w:rPr>
        <w:drawing>
          <wp:inline distT="0" distB="0" distL="0" distR="0" wp14:anchorId="355982F0" wp14:editId="4600F54C">
            <wp:extent cx="5334000" cy="181069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p/map.png"/>
                    <pic:cNvPicPr>
                      <a:picLocks noChangeAspect="1" noChangeArrowheads="1"/>
                    </pic:cNvPicPr>
                  </pic:nvPicPr>
                  <pic:blipFill>
                    <a:blip r:embed="rId15"/>
                    <a:stretch>
                      <a:fillRect/>
                    </a:stretch>
                  </pic:blipFill>
                  <pic:spPr bwMode="auto">
                    <a:xfrm>
                      <a:off x="0" y="0"/>
                      <a:ext cx="5334000" cy="1810693"/>
                    </a:xfrm>
                    <a:prstGeom prst="rect">
                      <a:avLst/>
                    </a:prstGeom>
                    <a:noFill/>
                    <a:ln w="9525">
                      <a:noFill/>
                      <a:headEnd/>
                      <a:tailEnd/>
                    </a:ln>
                  </pic:spPr>
                </pic:pic>
              </a:graphicData>
            </a:graphic>
          </wp:inline>
        </w:drawing>
      </w:r>
      <w:r>
        <w:t xml:space="preserve"> Below is the price per square feet distribution for different region. Quite obvious, southern metropolitan is more expensive. The red the points on the map are these properties in Southern Metropolitan.</w:t>
      </w:r>
    </w:p>
    <w:p w14:paraId="4574D857" w14:textId="77777777" w:rsidR="00A00C4D" w:rsidRDefault="00954A52">
      <w:pPr>
        <w:pStyle w:val="BodyText"/>
      </w:pPr>
      <w:r>
        <w:rPr>
          <w:noProof/>
        </w:rPr>
        <w:lastRenderedPageBreak/>
        <w:drawing>
          <wp:inline distT="0" distB="0" distL="0" distR="0" wp14:anchorId="2DCF42B9" wp14:editId="033F6C15">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6-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33220FF0" wp14:editId="3CCA2768">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6-2.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2E9C5F1E" w14:textId="77777777" w:rsidR="00A00C4D" w:rsidRDefault="00954A52">
      <w:pPr>
        <w:pStyle w:val="Heading4"/>
      </w:pPr>
      <w:bookmarkStart w:id="13" w:name="propertycount"/>
      <w:r>
        <w:lastRenderedPageBreak/>
        <w:t>Propertycount</w:t>
      </w:r>
      <w:bookmarkEnd w:id="13"/>
    </w:p>
    <w:p w14:paraId="3FF9CFC0" w14:textId="77777777" w:rsidR="00A00C4D" w:rsidRDefault="00954A52">
      <w:pPr>
        <w:pStyle w:val="FirstParagraph"/>
      </w:pPr>
      <w:r>
        <w:t xml:space="preserve">Propertycount is number of properties that exist in the suburb where the property is located. We can see most popertys are in a suburb which has less than 50 properties. </w:t>
      </w:r>
      <w:r>
        <w:rPr>
          <w:noProof/>
        </w:rPr>
        <w:drawing>
          <wp:inline distT="0" distB="0" distL="0" distR="0" wp14:anchorId="32569A9F" wp14:editId="3F76976F">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7-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DA3C806" w14:textId="77777777" w:rsidR="00A00C4D" w:rsidRDefault="00954A52">
      <w:pPr>
        <w:pStyle w:val="Heading4"/>
      </w:pPr>
      <w:bookmarkStart w:id="14" w:name="address"/>
      <w:r>
        <w:t>address</w:t>
      </w:r>
      <w:bookmarkEnd w:id="14"/>
    </w:p>
    <w:p w14:paraId="3F3D6EC3" w14:textId="77777777" w:rsidR="00A00C4D" w:rsidRDefault="00954A52">
      <w:pPr>
        <w:pStyle w:val="FirstParagraph"/>
      </w:pPr>
      <w:r>
        <w:t xml:space="preserve">Each property has its own address. It would not be included in the model as </w:t>
      </w:r>
      <w:r>
        <w:t>we already have Suburb, Postcode, Regionname, CouncilArea as geographical features.</w:t>
      </w:r>
    </w:p>
    <w:p w14:paraId="32CF0DED" w14:textId="77777777" w:rsidR="00A00C4D" w:rsidRDefault="00954A52">
      <w:pPr>
        <w:pStyle w:val="Heading4"/>
      </w:pPr>
      <w:bookmarkStart w:id="15" w:name="type"/>
      <w:r>
        <w:t>Type</w:t>
      </w:r>
      <w:bookmarkEnd w:id="15"/>
    </w:p>
    <w:p w14:paraId="4C5603D4" w14:textId="77777777" w:rsidR="00A00C4D" w:rsidRDefault="00954A52">
      <w:pPr>
        <w:pStyle w:val="FirstParagraph"/>
      </w:pPr>
      <w:r>
        <w:t>There are three types of houses.</w:t>
      </w:r>
    </w:p>
    <w:p w14:paraId="1ADDC7D7" w14:textId="77777777" w:rsidR="00A00C4D" w:rsidRDefault="00954A52">
      <w:pPr>
        <w:pStyle w:val="BodyText"/>
      </w:pPr>
      <w:r>
        <w:t>House reprents house,cottage,villa, semi,terrace. Unit reprents apartment, condo, duplex. Townhouse repsents townhouse only.</w:t>
      </w:r>
    </w:p>
    <w:p w14:paraId="49484531" w14:textId="77777777" w:rsidR="00A00C4D" w:rsidRDefault="00954A52">
      <w:pPr>
        <w:pStyle w:val="BodyText"/>
      </w:pPr>
      <w:r>
        <w:t xml:space="preserve">Below we </w:t>
      </w:r>
      <w:r>
        <w:t>could see the total number of each type and the average price per square meter distribution.</w:t>
      </w:r>
    </w:p>
    <w:p w14:paraId="74934A94" w14:textId="77777777" w:rsidR="00A00C4D" w:rsidRDefault="00954A52">
      <w:pPr>
        <w:pStyle w:val="BodyText"/>
      </w:pPr>
      <w:r>
        <w:rPr>
          <w:noProof/>
        </w:rPr>
        <w:lastRenderedPageBreak/>
        <w:drawing>
          <wp:inline distT="0" distB="0" distL="0" distR="0" wp14:anchorId="439C56B7" wp14:editId="5FB778B4">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8-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C9E8382" wp14:editId="0827DE35">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8-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51A1118A" w14:textId="77777777" w:rsidR="00A00C4D" w:rsidRDefault="00954A52">
      <w:pPr>
        <w:pStyle w:val="Heading4"/>
      </w:pPr>
      <w:bookmarkStart w:id="16" w:name="rooms-bedroom2"/>
      <w:r>
        <w:lastRenderedPageBreak/>
        <w:t>Rooms, bedroom2</w:t>
      </w:r>
      <w:bookmarkEnd w:id="16"/>
    </w:p>
    <w:p w14:paraId="2B2ACC0D" w14:textId="77777777" w:rsidR="00A00C4D" w:rsidRDefault="00954A52">
      <w:pPr>
        <w:pStyle w:val="FirstParagraph"/>
      </w:pPr>
      <w:r>
        <w:t>Room and bedroom2 are very similar, which is the number of bedrooms in the property. Bedroom has no missing value and Bedroom2 has 23% percent m</w:t>
      </w:r>
      <w:r>
        <w:t>issing value and is scraped by the contributor from different sources. Bedroom2 would be discarded in the model.</w:t>
      </w:r>
    </w:p>
    <w:p w14:paraId="23E2DE4C" w14:textId="77777777" w:rsidR="00A00C4D" w:rsidRDefault="00954A52">
      <w:pPr>
        <w:pStyle w:val="BodyText"/>
      </w:pPr>
      <w:r>
        <w:rPr>
          <w:noProof/>
        </w:rPr>
        <w:drawing>
          <wp:inline distT="0" distB="0" distL="0" distR="0" wp14:anchorId="7C8451C5" wp14:editId="7B41ED72">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9-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176DFB4" w14:textId="77777777" w:rsidR="00A00C4D" w:rsidRDefault="00954A52">
      <w:pPr>
        <w:pStyle w:val="Heading4"/>
      </w:pPr>
      <w:bookmarkStart w:id="17" w:name="bathroom"/>
      <w:r>
        <w:t>bathroom</w:t>
      </w:r>
      <w:bookmarkEnd w:id="17"/>
    </w:p>
    <w:p w14:paraId="5870CAEA" w14:textId="77777777" w:rsidR="00A00C4D" w:rsidRDefault="00954A52">
      <w:pPr>
        <w:pStyle w:val="FirstParagraph"/>
      </w:pPr>
      <w:r>
        <w:t>bathroom is the number of bathroom. 24% of the data is missing. Below we can find Bathroom and rooms are correlated.</w:t>
      </w:r>
    </w:p>
    <w:p w14:paraId="7A255AA1" w14:textId="77777777" w:rsidR="00A00C4D" w:rsidRDefault="00954A52">
      <w:pPr>
        <w:pStyle w:val="BodyText"/>
      </w:pPr>
      <w:r>
        <w:rPr>
          <w:noProof/>
        </w:rPr>
        <w:lastRenderedPageBreak/>
        <w:drawing>
          <wp:inline distT="0" distB="0" distL="0" distR="0" wp14:anchorId="2B3F2A6C" wp14:editId="314B3C64">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0-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612DAB6" w14:textId="77777777" w:rsidR="00A00C4D" w:rsidRDefault="00954A52">
      <w:pPr>
        <w:pStyle w:val="SourceCode"/>
      </w:pPr>
      <w:r>
        <w:br/>
      </w:r>
      <w:r>
        <w:rPr>
          <w:rStyle w:val="VerbatimChar"/>
        </w:rPr>
        <w:t xml:space="preserve">    Pearson's product-moment correlation</w:t>
      </w:r>
      <w:r>
        <w:br/>
      </w:r>
      <w:r>
        <w:br/>
      </w:r>
      <w:r>
        <w:rPr>
          <w:rStyle w:val="VerbatimChar"/>
        </w:rPr>
        <w:t>data:  house$Rooms and house$Bathroom</w:t>
      </w:r>
      <w:r>
        <w:br/>
      </w:r>
      <w:r>
        <w:rPr>
          <w:rStyle w:val="VerbatimChar"/>
        </w:rPr>
        <w:t>t = 81.588, df = 10393, p-value &lt; 0.00000000000000022</w:t>
      </w:r>
      <w:r>
        <w:br/>
      </w:r>
      <w:r>
        <w:rPr>
          <w:rStyle w:val="VerbatimChar"/>
        </w:rPr>
        <w:t>al</w:t>
      </w:r>
      <w:r>
        <w:rPr>
          <w:rStyle w:val="VerbatimChar"/>
        </w:rPr>
        <w:t>ternative hypothesis: true correlation is not equal to 0</w:t>
      </w:r>
      <w:r>
        <w:br/>
      </w:r>
      <w:r>
        <w:rPr>
          <w:rStyle w:val="VerbatimChar"/>
        </w:rPr>
        <w:t>95 percent confidence interval:</w:t>
      </w:r>
      <w:r>
        <w:br/>
      </w:r>
      <w:r>
        <w:rPr>
          <w:rStyle w:val="VerbatimChar"/>
        </w:rPr>
        <w:t xml:space="preserve"> 0.6129817 0.6364219</w:t>
      </w:r>
      <w:r>
        <w:br/>
      </w:r>
      <w:r>
        <w:rPr>
          <w:rStyle w:val="VerbatimChar"/>
        </w:rPr>
        <w:t>sample estimates:</w:t>
      </w:r>
      <w:r>
        <w:br/>
      </w:r>
      <w:r>
        <w:rPr>
          <w:rStyle w:val="VerbatimChar"/>
        </w:rPr>
        <w:t xml:space="preserve">      cor </w:t>
      </w:r>
      <w:r>
        <w:br/>
      </w:r>
      <w:r>
        <w:rPr>
          <w:rStyle w:val="VerbatimChar"/>
        </w:rPr>
        <w:t xml:space="preserve">0.6248426 </w:t>
      </w:r>
    </w:p>
    <w:p w14:paraId="1C5D344A" w14:textId="77777777" w:rsidR="00A00C4D" w:rsidRDefault="00954A52">
      <w:pPr>
        <w:pStyle w:val="Heading4"/>
      </w:pPr>
      <w:bookmarkStart w:id="18" w:name="car"/>
      <w:r>
        <w:t>car</w:t>
      </w:r>
      <w:bookmarkEnd w:id="18"/>
    </w:p>
    <w:p w14:paraId="3EABA8E4" w14:textId="77777777" w:rsidR="00A00C4D" w:rsidRDefault="00954A52">
      <w:pPr>
        <w:pStyle w:val="FirstParagraph"/>
      </w:pPr>
      <w:r>
        <w:t>Number of parking spot each property has. The bar chart shows the distribution.</w:t>
      </w:r>
    </w:p>
    <w:p w14:paraId="5A7AFA89" w14:textId="77777777" w:rsidR="00A00C4D" w:rsidRDefault="00954A52">
      <w:pPr>
        <w:pStyle w:val="BodyText"/>
      </w:pPr>
      <w:r>
        <w:rPr>
          <w:noProof/>
        </w:rPr>
        <w:lastRenderedPageBreak/>
        <w:drawing>
          <wp:inline distT="0" distB="0" distL="0" distR="0" wp14:anchorId="2E5882EC" wp14:editId="14A3733A">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AEA2D17" w14:textId="77777777" w:rsidR="00A00C4D" w:rsidRDefault="00954A52">
      <w:pPr>
        <w:pStyle w:val="Heading4"/>
      </w:pPr>
      <w:bookmarkStart w:id="19" w:name="distance"/>
      <w:r>
        <w:t>Distance</w:t>
      </w:r>
      <w:bookmarkEnd w:id="19"/>
    </w:p>
    <w:p w14:paraId="44D0A498" w14:textId="77777777" w:rsidR="00A00C4D" w:rsidRDefault="00954A52">
      <w:pPr>
        <w:pStyle w:val="FirstParagraph"/>
      </w:pPr>
      <w:r>
        <w:t>Distance to</w:t>
      </w:r>
      <w:r>
        <w:t xml:space="preserve"> CBD in Kilometers. Then </w:t>
      </w:r>
      <w:r>
        <w:rPr>
          <w:noProof/>
        </w:rPr>
        <w:drawing>
          <wp:inline distT="0" distB="0" distL="0" distR="0" wp14:anchorId="5D88233A" wp14:editId="4ABC59E3">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134741E0" w14:textId="77777777" w:rsidR="00A00C4D" w:rsidRDefault="00954A52">
      <w:pPr>
        <w:pStyle w:val="Heading4"/>
      </w:pPr>
      <w:bookmarkStart w:id="20" w:name="yearbuilt"/>
      <w:r>
        <w:lastRenderedPageBreak/>
        <w:t>yearbuilt</w:t>
      </w:r>
      <w:bookmarkEnd w:id="20"/>
    </w:p>
    <w:p w14:paraId="2FB6DC02" w14:textId="77777777" w:rsidR="00A00C4D" w:rsidRDefault="00954A52">
      <w:pPr>
        <w:pStyle w:val="FirstParagraph"/>
      </w:pPr>
      <w:r>
        <w:t>The year the property is built.</w:t>
      </w:r>
    </w:p>
    <w:p w14:paraId="152303F5" w14:textId="77777777" w:rsidR="00A00C4D" w:rsidRDefault="00954A52">
      <w:pPr>
        <w:pStyle w:val="BodyText"/>
      </w:pPr>
      <w:r>
        <w:rPr>
          <w:noProof/>
        </w:rPr>
        <w:drawing>
          <wp:inline distT="0" distB="0" distL="0" distR="0" wp14:anchorId="36D12FEF" wp14:editId="1228AED5">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3-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7B5B8F90" w14:textId="77777777" w:rsidR="00A00C4D" w:rsidRDefault="00954A52">
      <w:pPr>
        <w:pStyle w:val="Heading4"/>
      </w:pPr>
      <w:bookmarkStart w:id="21" w:name="date"/>
      <w:r>
        <w:lastRenderedPageBreak/>
        <w:t>date</w:t>
      </w:r>
      <w:bookmarkEnd w:id="21"/>
    </w:p>
    <w:p w14:paraId="029F850C" w14:textId="77777777" w:rsidR="00A00C4D" w:rsidRDefault="00954A52">
      <w:pPr>
        <w:pStyle w:val="FirstParagraph"/>
      </w:pPr>
      <w:r>
        <w:t xml:space="preserve">Date the property was sold.The plot shows the average </w:t>
      </w:r>
      <w:r>
        <w:rPr>
          <w:noProof/>
        </w:rPr>
        <w:drawing>
          <wp:inline distT="0" distB="0" distL="0" distR="0" wp14:anchorId="3DC7CE09" wp14:editId="3538130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4-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3CBFC90B" w14:textId="77777777" w:rsidR="00A00C4D" w:rsidRDefault="00954A52">
      <w:pPr>
        <w:pStyle w:val="Heading4"/>
      </w:pPr>
      <w:bookmarkStart w:id="22" w:name="method"/>
      <w:r>
        <w:t>method</w:t>
      </w:r>
      <w:bookmarkEnd w:id="22"/>
    </w:p>
    <w:p w14:paraId="249080DE" w14:textId="77777777" w:rsidR="00A00C4D" w:rsidRDefault="00954A52">
      <w:pPr>
        <w:pStyle w:val="FirstParagraph"/>
      </w:pPr>
      <w:r>
        <w:t>Method reflects how the house was sold. Below is meaning of different method and the distribution chart. PI - property passed in; S - sold not disclosed; SA - sold after auction; SP - property sold prior;</w:t>
      </w:r>
      <w:r>
        <w:br/>
        <w:t>VB - vendor bid</w:t>
      </w:r>
    </w:p>
    <w:p w14:paraId="56AC9545" w14:textId="77777777" w:rsidR="00A00C4D" w:rsidRDefault="00954A52">
      <w:pPr>
        <w:pStyle w:val="BodyText"/>
      </w:pPr>
      <w:r>
        <w:rPr>
          <w:noProof/>
        </w:rPr>
        <w:lastRenderedPageBreak/>
        <w:drawing>
          <wp:inline distT="0" distB="0" distL="0" distR="0" wp14:anchorId="433DB7C6" wp14:editId="31BFF96D">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nalysis_Code_files/figure-docx/unnamed-chunk-15-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35E762FD" w14:textId="77777777" w:rsidR="00A00C4D" w:rsidRDefault="00954A52">
      <w:pPr>
        <w:pStyle w:val="Heading2"/>
      </w:pPr>
      <w:bookmarkStart w:id="23" w:name="approach"/>
      <w:r>
        <w:t>Approach</w:t>
      </w:r>
      <w:bookmarkEnd w:id="23"/>
    </w:p>
    <w:p w14:paraId="08CD6578" w14:textId="77777777" w:rsidR="00A00C4D" w:rsidRDefault="00954A52">
      <w:pPr>
        <w:pStyle w:val="Heading4"/>
      </w:pPr>
      <w:bookmarkStart w:id="24" w:name="step-1-exploratory-data-analysis"/>
      <w:r>
        <w:t>Step 1: Exploratory Data</w:t>
      </w:r>
      <w:r>
        <w:t xml:space="preserve"> Analysis</w:t>
      </w:r>
      <w:bookmarkEnd w:id="24"/>
    </w:p>
    <w:p w14:paraId="4ABA731A" w14:textId="77777777" w:rsidR="00A00C4D" w:rsidRDefault="00954A52">
      <w:pPr>
        <w:pStyle w:val="FirstParagraph"/>
      </w:pPr>
      <w:r>
        <w:t>Explore and visualize each attribute and its relation to the prediction variable; Perform data cleaning and feature engineering to find or create the best the relevant features to feed into the model;</w:t>
      </w:r>
    </w:p>
    <w:p w14:paraId="6DDE835C" w14:textId="77777777" w:rsidR="00A00C4D" w:rsidRDefault="00954A52">
      <w:pPr>
        <w:pStyle w:val="Heading4"/>
      </w:pPr>
      <w:bookmarkStart w:id="25" w:name="step-2-model-building-tuning"/>
      <w:r>
        <w:t>Step 2: Model Building &amp; Tuning</w:t>
      </w:r>
      <w:bookmarkEnd w:id="25"/>
    </w:p>
    <w:p w14:paraId="0C62553D" w14:textId="77777777" w:rsidR="00A00C4D" w:rsidRDefault="00954A52">
      <w:pPr>
        <w:pStyle w:val="FirstParagraph"/>
      </w:pPr>
      <w:r>
        <w:t xml:space="preserve">Build models </w:t>
      </w:r>
      <w:r>
        <w:t>using various algorithms; Fine tuning parameters to achieve best performance for each algorithm; Adjust features if needed;</w:t>
      </w:r>
    </w:p>
    <w:p w14:paraId="336CBF88" w14:textId="77777777" w:rsidR="00A00C4D" w:rsidRDefault="00954A52">
      <w:pPr>
        <w:pStyle w:val="Heading4"/>
      </w:pPr>
      <w:bookmarkStart w:id="26" w:name="step-3-model-evaluation"/>
      <w:r>
        <w:t>Step 3: Model Evaluation</w:t>
      </w:r>
      <w:bookmarkEnd w:id="26"/>
    </w:p>
    <w:p w14:paraId="6DFC8AFC" w14:textId="77777777" w:rsidR="00A00C4D" w:rsidRDefault="00954A52">
      <w:pPr>
        <w:pStyle w:val="FirstParagraph"/>
      </w:pPr>
      <w:r>
        <w:t>Perform cross-validation to compare performance across different models and decide on the final model.</w:t>
      </w:r>
    </w:p>
    <w:p w14:paraId="0C6CE9CC" w14:textId="77777777" w:rsidR="00A00C4D" w:rsidRDefault="00954A52">
      <w:pPr>
        <w:pStyle w:val="Heading2"/>
      </w:pPr>
      <w:bookmarkStart w:id="27" w:name="reference"/>
      <w:r>
        <w:t>Refe</w:t>
      </w:r>
      <w:r>
        <w:t>rence</w:t>
      </w:r>
      <w:bookmarkEnd w:id="27"/>
    </w:p>
    <w:p w14:paraId="49520183" w14:textId="77777777" w:rsidR="00A00C4D" w:rsidRDefault="00954A52">
      <w:pPr>
        <w:pStyle w:val="FirstParagraph"/>
      </w:pPr>
      <w:r>
        <w:t>De Jonge, E., &amp; Van Der Loo, M. (2013). An introduction to data cleaning with R. Heerlen: Statistics Netherlands.</w:t>
      </w:r>
    </w:p>
    <w:p w14:paraId="6A10E697" w14:textId="77777777" w:rsidR="00A00C4D" w:rsidRDefault="00954A52">
      <w:pPr>
        <w:pStyle w:val="BodyText"/>
      </w:pPr>
      <w:r>
        <w:t xml:space="preserve">Datar, R., &amp; Garg, H. (2019). Hands-on exploratory data analysis with R: Become an expert in exploratory data analysis using R packages </w:t>
      </w:r>
      <w:r>
        <w:t>(1st ed.). UK: Packt Publishing.</w:t>
      </w:r>
    </w:p>
    <w:p w14:paraId="256B0D31" w14:textId="77777777" w:rsidR="00A00C4D" w:rsidRDefault="00954A52">
      <w:pPr>
        <w:pStyle w:val="BodyText"/>
      </w:pPr>
      <w:r>
        <w:t xml:space="preserve">Kahle, D., &amp; Wickham, H. (2013). ggmap: Spatial visualization with ggplot2. The R Journal, 5(1), 144. </w:t>
      </w:r>
      <w:hyperlink r:id="rId28">
        <w:r>
          <w:rPr>
            <w:rStyle w:val="Hyperlink"/>
          </w:rPr>
          <w:t>doi:10.32614/RJ-2013-014</w:t>
        </w:r>
      </w:hyperlink>
    </w:p>
    <w:p w14:paraId="16E5DE94" w14:textId="77777777" w:rsidR="00A00C4D" w:rsidRDefault="00954A52">
      <w:pPr>
        <w:pStyle w:val="BodyText"/>
      </w:pPr>
      <w:r>
        <w:t xml:space="preserve">James, G., Hastie, T., Tibshirani, R., &amp; Witten, D. </w:t>
      </w:r>
      <w:r>
        <w:t>(2013). An introduction to statistical learning: With applications in R Springer New York.</w:t>
      </w:r>
    </w:p>
    <w:p w14:paraId="0B989C13" w14:textId="77777777" w:rsidR="00A00C4D" w:rsidRDefault="00954A52">
      <w:pPr>
        <w:pStyle w:val="BodyText"/>
      </w:pPr>
      <w:r>
        <w:lastRenderedPageBreak/>
        <w:t>Hastie, T., Tibshirani, R., Friedman, J. H., &amp; SpringerLink (Online service). (2009;2013;2001;). The elements of statistical learning: Data mining, inference, and pr</w:t>
      </w:r>
      <w:r>
        <w:t xml:space="preserve">ediction (2nd ed.). New York, NY: Springer. </w:t>
      </w:r>
      <w:hyperlink r:id="rId29">
        <w:r>
          <w:rPr>
            <w:rStyle w:val="Hyperlink"/>
          </w:rPr>
          <w:t>doi:10.1007/978-0-387-21606-5</w:t>
        </w:r>
      </w:hyperlink>
    </w:p>
    <w:p w14:paraId="78A8433D" w14:textId="77777777" w:rsidR="00A00C4D" w:rsidRDefault="00954A52">
      <w:pPr>
        <w:pStyle w:val="BodyText"/>
      </w:pPr>
      <w:r>
        <w:t xml:space="preserve">Pino, T. P. (2018, October 14). Melbourne Housing Market. Retrieved May 7, 2020, from </w:t>
      </w:r>
      <w:hyperlink r:id="rId30">
        <w:r>
          <w:rPr>
            <w:rStyle w:val="Hyperlink"/>
          </w:rPr>
          <w:t>https://www.kaggle.com/anthonypino/melbourne-housing-marke</w:t>
        </w:r>
      </w:hyperlink>
    </w:p>
    <w:p w14:paraId="6A288028" w14:textId="77777777" w:rsidR="00A00C4D" w:rsidRDefault="00954A52">
      <w:pPr>
        <w:pStyle w:val="BodyText"/>
      </w:pPr>
      <w:r>
        <w:t xml:space="preserve">Melbourne Suburb Map. (n.d.). Retrieved June 7, 2020, from </w:t>
      </w:r>
      <w:hyperlink r:id="rId31">
        <w:r>
          <w:rPr>
            <w:rStyle w:val="Hyperlink"/>
          </w:rPr>
          <w:t>http://melbournesuburbsmap.com</w:t>
        </w:r>
      </w:hyperlink>
    </w:p>
    <w:p w14:paraId="2EC96842" w14:textId="77777777" w:rsidR="00A00C4D" w:rsidRDefault="00954A52">
      <w:pPr>
        <w:pStyle w:val="BodyText"/>
      </w:pPr>
      <w:r>
        <w:t xml:space="preserve">LocalCouncilMaps. (n.d.). Retrieved June 7, 2020, from </w:t>
      </w:r>
      <w:hyperlink r:id="rId32">
        <w:r>
          <w:rPr>
            <w:rStyle w:val="Hyperlink"/>
          </w:rPr>
          <w:t>https://enrol.vec.vic.gov.au/ElectoralBoundaries/LocalCouncilMaps.html</w:t>
        </w:r>
      </w:hyperlink>
    </w:p>
    <w:p w14:paraId="7FB16AC3" w14:textId="77777777" w:rsidR="00A00C4D" w:rsidRDefault="00954A52">
      <w:pPr>
        <w:pStyle w:val="BodyText"/>
      </w:pPr>
      <w:r>
        <w:t>Melbourne</w:t>
      </w:r>
      <w:r>
        <w:t xml:space="preserve"> Regions. (n.d.). Retrieved June 7, 2020, from </w:t>
      </w:r>
      <w:hyperlink r:id="rId33">
        <w:r>
          <w:rPr>
            <w:rStyle w:val="Hyperlink"/>
          </w:rPr>
          <w:t>https://www.education.vic.gov.au/about/department/structure/Pages/regions.aspx</w:t>
        </w:r>
      </w:hyperlink>
    </w:p>
    <w:sectPr w:rsidR="00A00C4D" w:rsidSect="006E7298">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FB2AB" w14:textId="77777777" w:rsidR="00954A52" w:rsidRDefault="00954A52">
      <w:pPr>
        <w:spacing w:after="0"/>
      </w:pPr>
      <w:r>
        <w:separator/>
      </w:r>
    </w:p>
  </w:endnote>
  <w:endnote w:type="continuationSeparator" w:id="0">
    <w:p w14:paraId="357C3B94" w14:textId="77777777" w:rsidR="00954A52" w:rsidRDefault="00954A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C4F73" w14:textId="77777777" w:rsidR="00954A52" w:rsidRDefault="00954A52">
      <w:r>
        <w:separator/>
      </w:r>
    </w:p>
  </w:footnote>
  <w:footnote w:type="continuationSeparator" w:id="0">
    <w:p w14:paraId="00EF8EF8" w14:textId="77777777" w:rsidR="00954A52" w:rsidRDefault="00954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CDDCEE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D0608F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E7298"/>
    <w:rsid w:val="00784D58"/>
    <w:rsid w:val="008D6863"/>
    <w:rsid w:val="00954A52"/>
    <w:rsid w:val="00A00C4D"/>
    <w:rsid w:val="00B86B75"/>
    <w:rsid w:val="00BC48D5"/>
    <w:rsid w:val="00C36279"/>
    <w:rsid w:val="00E315A3"/>
    <w:rsid w:val="00FB231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659DBB"/>
  <w15:docId w15:val="{20048A68-D752-B94B-A4F2-39584D1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ludejia/Capstone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ducation.vic.gov.au/about/department/structure/Pages/regions.asp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doi:10.1007/978-0-387-21606-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rol.vec.vic.gov.au/ElectoralBoundaries/LocalCouncilMap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doi:10.32614/RJ-2013-0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elbournesuburbsma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anthonypino/melbourne-housing-mark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Dejia Lu</cp:lastModifiedBy>
  <cp:revision>2</cp:revision>
  <dcterms:created xsi:type="dcterms:W3CDTF">2020-06-09T01:08:00Z</dcterms:created>
  <dcterms:modified xsi:type="dcterms:W3CDTF">2020-06-09T01:22:00Z</dcterms:modified>
</cp:coreProperties>
</file>