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D8C9241" w:rsidR="006215B9" w:rsidRPr="002205AC" w:rsidRDefault="00171D3B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71D3B">
        <w:rPr>
          <w:rFonts w:ascii="Arial" w:hAnsi="Arial" w:cs="Arial"/>
          <w:b/>
          <w:bCs/>
          <w:sz w:val="56"/>
          <w:szCs w:val="56"/>
          <w:u w:val="single"/>
        </w:rPr>
        <w:t>Real Decreto 18/2014, de 17 de enero, por el que se aprueba el Estatuto del Instituto para la Diversificación y Ahorro de la Energía (IDAE)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2118839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La l</w:t>
              </w:r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e</w:t>
              </w:r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y</w:t>
              </w:r>
            </w:hyperlink>
          </w:p>
          <w:p w14:paraId="5EF87D80" w14:textId="0D24F9EB" w:rsidR="006E767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Texto Con</w:t>
              </w:r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s</w:t>
              </w:r>
              <w:r w:rsidR="00171D3B"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olidado</w:t>
              </w:r>
            </w:hyperlink>
          </w:p>
          <w:p w14:paraId="6695604A" w14:textId="56F2531A" w:rsidR="000C1FB7" w:rsidRDefault="000606BE" w:rsidP="002232DA">
            <w:pPr>
              <w:jc w:val="center"/>
            </w:pPr>
            <w:hyperlink r:id="rId10" w:history="1">
              <w:r>
                <w:rPr>
                  <w:rStyle w:val="Hipervnculo"/>
                  <w:rFonts w:ascii="Arial" w:hAnsi="Arial" w:cs="Arial"/>
                  <w:sz w:val="36"/>
                  <w:szCs w:val="36"/>
                </w:rPr>
                <w:t>Organigrama</w:t>
              </w:r>
            </w:hyperlink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32342ED8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4158ECDC" w14:textId="77777777" w:rsidR="00BF3F55" w:rsidRDefault="00BF3F55" w:rsidP="00BF3F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Real Decreto 18/2014, de 17 de enero</w:t>
      </w:r>
      <w:r>
        <w:rPr>
          <w:rFonts w:ascii="Segoe UI" w:hAnsi="Segoe UI" w:cs="Segoe UI"/>
          <w:color w:val="0D0D0D"/>
        </w:rPr>
        <w:t>, es el instrumento legal que aprueba el Estatuto del Instituto para la Diversificación y Ahorro de la Energía (IDAE). Este decreto establece la estructura, funciones y organización del IDAE, definiendo su papel como entidad de derecho público adscrita al Ministerio para la Transición Ecológica y el Reto Demográfico.</w:t>
      </w:r>
    </w:p>
    <w:p w14:paraId="0B839C86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Puntos Clave del Real Decreto 18/2014:</w:t>
      </w:r>
    </w:p>
    <w:p w14:paraId="53188A09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Naturaleza y Régimen Jurídico</w:t>
      </w:r>
    </w:p>
    <w:p w14:paraId="6F744E70" w14:textId="77777777" w:rsidR="00BF3F55" w:rsidRDefault="00BF3F55" w:rsidP="00BF3F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Entidad de derecho público</w:t>
      </w:r>
      <w:r>
        <w:rPr>
          <w:rFonts w:ascii="Segoe UI" w:hAnsi="Segoe UI" w:cs="Segoe UI"/>
          <w:color w:val="0D0D0D"/>
        </w:rPr>
        <w:t>: El IDAE se constituye como una entidad de derecho público con personalidad jurídica propia, autonomía administrativa y financiera.</w:t>
      </w:r>
    </w:p>
    <w:p w14:paraId="5BF2105A" w14:textId="77777777" w:rsidR="00BF3F55" w:rsidRDefault="00BF3F55" w:rsidP="00BF3F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Adscripción</w:t>
      </w:r>
      <w:r>
        <w:rPr>
          <w:rFonts w:ascii="Segoe UI" w:hAnsi="Segoe UI" w:cs="Segoe UI"/>
          <w:color w:val="0D0D0D"/>
        </w:rPr>
        <w:t>: El IDAE está adscrito al Ministerio para la Transición Ecológica y el Reto Demográfico, a través de la Secretaría de Estado de Energía.</w:t>
      </w:r>
    </w:p>
    <w:p w14:paraId="706A3BA9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Fines y Funciones</w:t>
      </w:r>
    </w:p>
    <w:p w14:paraId="367FC2F9" w14:textId="77777777" w:rsidR="00BF3F55" w:rsidRDefault="00BF3F55" w:rsidP="00BF3F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Fines</w:t>
      </w:r>
      <w:r>
        <w:rPr>
          <w:rFonts w:ascii="Segoe UI" w:hAnsi="Segoe UI" w:cs="Segoe UI"/>
          <w:color w:val="0D0D0D"/>
        </w:rPr>
        <w:t>: Promover la diversificación de las fuentes de energía, el ahorro y la eficiencia energética, y el uso de energías renovables.</w:t>
      </w:r>
    </w:p>
    <w:p w14:paraId="5E67989B" w14:textId="77777777" w:rsidR="00BF3F55" w:rsidRDefault="00BF3F55" w:rsidP="00BF3F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Funciones</w:t>
      </w:r>
      <w:r>
        <w:rPr>
          <w:rFonts w:ascii="Segoe UI" w:hAnsi="Segoe UI" w:cs="Segoe UI"/>
          <w:color w:val="0D0D0D"/>
        </w:rPr>
        <w:t>:</w:t>
      </w:r>
    </w:p>
    <w:p w14:paraId="47565D75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Fomentar la investigación, el desarrollo y la innovación en el ámbito energético.</w:t>
      </w:r>
    </w:p>
    <w:p w14:paraId="574C219A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Desarrollar y gestionar programas y planes para la eficiencia energética y el uso de energías renovables.</w:t>
      </w:r>
    </w:p>
    <w:p w14:paraId="1EB1F175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Facilitar la información y la formación en materia de energía.</w:t>
      </w:r>
    </w:p>
    <w:p w14:paraId="2B88C72F" w14:textId="77777777" w:rsidR="00BF3F55" w:rsidRDefault="00BF3F55" w:rsidP="00BF3F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Colaborar con administraciones públicas y entidades privadas en proyectos y programas energéticos.</w:t>
      </w:r>
    </w:p>
    <w:p w14:paraId="394E19F6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Organización y Estructura</w:t>
      </w:r>
    </w:p>
    <w:p w14:paraId="0446BB93" w14:textId="77777777" w:rsidR="00BF3F55" w:rsidRDefault="00BF3F55" w:rsidP="00BF3F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Órganos de gobierno</w:t>
      </w:r>
      <w:r>
        <w:rPr>
          <w:rFonts w:ascii="Segoe UI" w:hAnsi="Segoe UI" w:cs="Segoe UI"/>
          <w:color w:val="0D0D0D"/>
        </w:rPr>
        <w:t>:</w:t>
      </w:r>
    </w:p>
    <w:p w14:paraId="2896BBA3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Consejo de Administración</w:t>
      </w:r>
      <w:r>
        <w:rPr>
          <w:rFonts w:ascii="Segoe UI" w:hAnsi="Segoe UI" w:cs="Segoe UI"/>
          <w:color w:val="0D0D0D"/>
        </w:rPr>
        <w:t>: Máximo órgano de gobierno del IDAE, responsable de establecer las directrices y supervisar las actividades del Instituto. Está compuesto por un Presidente, un Vicepresidente, y varios vocales.</w:t>
      </w:r>
    </w:p>
    <w:p w14:paraId="39A92FC3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Presidente</w:t>
      </w:r>
      <w:r>
        <w:rPr>
          <w:rFonts w:ascii="Segoe UI" w:hAnsi="Segoe UI" w:cs="Segoe UI"/>
          <w:color w:val="0D0D0D"/>
        </w:rPr>
        <w:t>: El cargo de Presidente recae en el Secretario de Estado de Energía, quien tiene la responsabilidad de representar al IDAE y de presidir el Consejo de Administración.</w:t>
      </w:r>
    </w:p>
    <w:p w14:paraId="2A9A139F" w14:textId="77777777" w:rsidR="00BF3F55" w:rsidRDefault="00BF3F55" w:rsidP="00BF3F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Director General</w:t>
      </w:r>
      <w:r>
        <w:rPr>
          <w:rFonts w:ascii="Segoe UI" w:hAnsi="Segoe UI" w:cs="Segoe UI"/>
          <w:color w:val="0D0D0D"/>
        </w:rPr>
        <w:t>: Nombrado por el Consejo de Administración, el Director General es el responsable ejecutivo de la gestión diaria del IDAE.</w:t>
      </w:r>
    </w:p>
    <w:p w14:paraId="73EF950C" w14:textId="77777777" w:rsidR="00BF3F55" w:rsidRDefault="00BF3F55" w:rsidP="00BF3F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Órganos de asesoramiento</w:t>
      </w:r>
      <w:r>
        <w:rPr>
          <w:rFonts w:ascii="Segoe UI" w:hAnsi="Segoe UI" w:cs="Segoe UI"/>
          <w:color w:val="0D0D0D"/>
        </w:rPr>
        <w:t>: Pueden incluir comisiones o comités técnicos para asesorar sobre cuestiones específicas.</w:t>
      </w:r>
    </w:p>
    <w:p w14:paraId="4935E8D7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Régimen de Personal</w:t>
      </w:r>
    </w:p>
    <w:p w14:paraId="34326722" w14:textId="77777777" w:rsidR="00BF3F55" w:rsidRDefault="00BF3F55" w:rsidP="00BF3F5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Personal</w:t>
      </w:r>
      <w:r>
        <w:rPr>
          <w:rFonts w:ascii="Segoe UI" w:hAnsi="Segoe UI" w:cs="Segoe UI"/>
          <w:color w:val="0D0D0D"/>
        </w:rPr>
        <w:t>: El personal del IDAE se rige por el derecho laboral y está sujeto al convenio colectivo que sea de aplicación. El IDAE puede contratar personal laboral y funcionarios en comisión de servicios.</w:t>
      </w:r>
    </w:p>
    <w:p w14:paraId="0CAB53D4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Régimen Económico y Financiero</w:t>
      </w:r>
    </w:p>
    <w:p w14:paraId="23BBA2A4" w14:textId="77777777" w:rsidR="00BF3F55" w:rsidRDefault="00BF3F55" w:rsidP="00BF3F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Recursos económicos</w:t>
      </w:r>
      <w:r>
        <w:rPr>
          <w:rFonts w:ascii="Segoe UI" w:hAnsi="Segoe UI" w:cs="Segoe UI"/>
          <w:color w:val="0D0D0D"/>
        </w:rPr>
        <w:t>: El IDAE se financia a través de:</w:t>
      </w:r>
    </w:p>
    <w:p w14:paraId="705B3103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Transferencias del Estado.</w:t>
      </w:r>
    </w:p>
    <w:p w14:paraId="75742C35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Ingresos propios derivados de sus actividades.</w:t>
      </w:r>
    </w:p>
    <w:p w14:paraId="04D0F1A8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Fondos europeos y de otras administraciones públicas.</w:t>
      </w:r>
    </w:p>
    <w:p w14:paraId="5ED36C02" w14:textId="77777777" w:rsidR="00BF3F55" w:rsidRDefault="00BF3F55" w:rsidP="00BF3F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Donaciones, legados y cualquier otro recurso económico.</w:t>
      </w:r>
    </w:p>
    <w:p w14:paraId="6FE3687B" w14:textId="77777777" w:rsidR="00BF3F55" w:rsidRDefault="00BF3F55" w:rsidP="00BF3F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financiero</w:t>
      </w:r>
      <w:r>
        <w:rPr>
          <w:rFonts w:ascii="Segoe UI" w:hAnsi="Segoe UI" w:cs="Segoe UI"/>
          <w:color w:val="0D0D0D"/>
        </w:rPr>
        <w:t>: Está sometido a control financiero y auditoría pública, en los términos establecidos por la normativa vigente.</w:t>
      </w:r>
    </w:p>
    <w:p w14:paraId="022C3C23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Régimen de Contratación</w:t>
      </w:r>
    </w:p>
    <w:p w14:paraId="760BAB28" w14:textId="77777777" w:rsidR="00BF3F55" w:rsidRDefault="00BF3F55" w:rsidP="00BF3F5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Contratación pública</w:t>
      </w:r>
      <w:r>
        <w:rPr>
          <w:rFonts w:ascii="Segoe UI" w:hAnsi="Segoe UI" w:cs="Segoe UI"/>
          <w:color w:val="0D0D0D"/>
        </w:rPr>
        <w:t>: El IDAE se somete a la normativa de contratación del sector público, lo que garantiza transparencia y competencia en sus procesos de licitación y adjudicación de contratos.</w:t>
      </w:r>
    </w:p>
    <w:p w14:paraId="38B21053" w14:textId="77777777" w:rsidR="00BF3F55" w:rsidRDefault="00BF3F55" w:rsidP="00BF3F5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7. Transparencia y Buen Gobierno</w:t>
      </w:r>
    </w:p>
    <w:p w14:paraId="22291533" w14:textId="77777777" w:rsidR="00BF3F55" w:rsidRDefault="00BF3F55" w:rsidP="00BF3F5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Transparencia</w:t>
      </w:r>
      <w:r>
        <w:rPr>
          <w:rFonts w:ascii="Segoe UI" w:hAnsi="Segoe UI" w:cs="Segoe UI"/>
          <w:color w:val="0D0D0D"/>
        </w:rPr>
        <w:t>: El IDAE está obligado a cumplir con las normativas de transparencia y acceso a la información pública, publicando de forma periódica información relevante sobre su gestión y actividades.</w:t>
      </w:r>
    </w:p>
    <w:p w14:paraId="1D1EFF39" w14:textId="77777777" w:rsidR="00BF3F55" w:rsidRDefault="00BF3F55" w:rsidP="00BF3F5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Código de buen gobierno</w:t>
      </w:r>
      <w:r>
        <w:rPr>
          <w:rFonts w:ascii="Segoe UI" w:hAnsi="Segoe UI" w:cs="Segoe UI"/>
          <w:color w:val="0D0D0D"/>
        </w:rPr>
        <w:t>: El IDAE debe adoptar medidas de buen gobierno para asegurar la ética y la responsabilidad en su gestión.</w:t>
      </w:r>
    </w:p>
    <w:p w14:paraId="4932024D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Importancia del Real Decreto 18/2014:</w:t>
      </w:r>
    </w:p>
    <w:p w14:paraId="1E8F2096" w14:textId="77777777" w:rsidR="00BF3F55" w:rsidRDefault="00BF3F55" w:rsidP="00BF3F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Este decreto es fundamental para el funcionamiento del IDAE, ya que establece un marco claro y detallado para su organización y operación. Proporciona las bases legales y administrativas necesarias para que el IDAE cumpla con su misión de promover la eficiencia energética, la diversificación de las fuentes de energía y el uso de energías renovables en España.</w:t>
      </w:r>
    </w:p>
    <w:p w14:paraId="73E1E172" w14:textId="77777777" w:rsidR="00BF3F55" w:rsidRDefault="00BF3F55" w:rsidP="00BF3F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3B92D324" w14:textId="77777777" w:rsidR="00BF3F55" w:rsidRDefault="00BF3F55" w:rsidP="00BF3F5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Texto completo del Real Decreto 18/2014</w:t>
      </w:r>
      <w:r>
        <w:rPr>
          <w:rFonts w:ascii="Segoe UI" w:hAnsi="Segoe UI" w:cs="Segoe UI"/>
          <w:color w:val="0D0D0D"/>
        </w:rPr>
        <w:t>: Puedes encontrar el texto completo en el Boletín Oficial del Estado (BOE).</w:t>
      </w:r>
    </w:p>
    <w:p w14:paraId="0ABAE852" w14:textId="77777777" w:rsidR="00BF3F55" w:rsidRDefault="00BF3F55" w:rsidP="00BF3F5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Web oficial del IDAE</w:t>
      </w:r>
      <w:r>
        <w:rPr>
          <w:rFonts w:ascii="Segoe UI" w:hAnsi="Segoe UI" w:cs="Segoe UI"/>
          <w:color w:val="0D0D0D"/>
        </w:rPr>
        <w:t xml:space="preserve">: Información actualizada y documentos relevantes en </w:t>
      </w:r>
      <w:hyperlink r:id="rId11" w:tgtFrame="_new" w:history="1">
        <w:r>
          <w:rPr>
            <w:rStyle w:val="Hipervnculo"/>
            <w:rFonts w:ascii="Segoe UI" w:hAnsi="Segoe UI" w:cs="Segoe UI"/>
            <w:bdr w:val="single" w:sz="2" w:space="0" w:color="E3E3E3" w:frame="1"/>
          </w:rPr>
          <w:t>idae.es</w:t>
        </w:r>
      </w:hyperlink>
      <w:r>
        <w:rPr>
          <w:rFonts w:ascii="Segoe UI" w:hAnsi="Segoe UI" w:cs="Segoe UI"/>
          <w:color w:val="0D0D0D"/>
        </w:rPr>
        <w:t>.</w:t>
      </w:r>
    </w:p>
    <w:p w14:paraId="5CAB123A" w14:textId="6FE828BB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7A189D69" w14:textId="77777777" w:rsidR="00BF3F55" w:rsidRDefault="00BF3F55" w:rsidP="006D0C3D"/>
    <w:p w14:paraId="2CED9C7E" w14:textId="56817DA8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  <w:r w:rsidR="00A925B4">
        <w:rPr>
          <w:rFonts w:ascii="Arial" w:hAnsi="Arial" w:cs="Arial"/>
          <w:sz w:val="40"/>
          <w:szCs w:val="40"/>
        </w:rPr>
        <w:t xml:space="preserve"> (Borrador)</w:t>
      </w:r>
      <w:r w:rsidR="00CB3D82">
        <w:rPr>
          <w:rFonts w:ascii="Arial" w:hAnsi="Arial" w:cs="Arial"/>
          <w:sz w:val="40"/>
          <w:szCs w:val="40"/>
        </w:rPr>
        <w:t>.</w:t>
      </w:r>
    </w:p>
    <w:p w14:paraId="3B65A264" w14:textId="77777777" w:rsidR="00A925B4" w:rsidRPr="006D0C3D" w:rsidRDefault="00A925B4" w:rsidP="006D0C3D"/>
    <w:sectPr w:rsidR="00A925B4" w:rsidRPr="006D0C3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435B" w14:textId="77777777" w:rsidR="00984141" w:rsidRDefault="00984141" w:rsidP="00AB0518">
      <w:pPr>
        <w:spacing w:after="0" w:line="240" w:lineRule="auto"/>
      </w:pPr>
      <w:r>
        <w:separator/>
      </w:r>
    </w:p>
  </w:endnote>
  <w:endnote w:type="continuationSeparator" w:id="0">
    <w:p w14:paraId="57E6DD8C" w14:textId="77777777" w:rsidR="00984141" w:rsidRDefault="00984141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98429" w14:textId="77777777" w:rsidR="00984141" w:rsidRDefault="00984141" w:rsidP="00AB0518">
      <w:pPr>
        <w:spacing w:after="0" w:line="240" w:lineRule="auto"/>
      </w:pPr>
      <w:r>
        <w:separator/>
      </w:r>
    </w:p>
  </w:footnote>
  <w:footnote w:type="continuationSeparator" w:id="0">
    <w:p w14:paraId="62366027" w14:textId="77777777" w:rsidR="00984141" w:rsidRDefault="00984141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7A"/>
    <w:multiLevelType w:val="multilevel"/>
    <w:tmpl w:val="33D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114B"/>
    <w:multiLevelType w:val="multilevel"/>
    <w:tmpl w:val="4C2A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887"/>
    <w:multiLevelType w:val="multilevel"/>
    <w:tmpl w:val="971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6007F"/>
    <w:multiLevelType w:val="multilevel"/>
    <w:tmpl w:val="8D84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36F42"/>
    <w:multiLevelType w:val="multilevel"/>
    <w:tmpl w:val="310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A6C5C"/>
    <w:multiLevelType w:val="multilevel"/>
    <w:tmpl w:val="A63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E1616"/>
    <w:multiLevelType w:val="multilevel"/>
    <w:tmpl w:val="005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6A54F3"/>
    <w:multiLevelType w:val="multilevel"/>
    <w:tmpl w:val="4B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41477"/>
    <w:multiLevelType w:val="multilevel"/>
    <w:tmpl w:val="870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A6025"/>
    <w:multiLevelType w:val="multilevel"/>
    <w:tmpl w:val="5A30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51F90"/>
    <w:multiLevelType w:val="multilevel"/>
    <w:tmpl w:val="208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95E71"/>
    <w:multiLevelType w:val="multilevel"/>
    <w:tmpl w:val="CFE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73704"/>
    <w:multiLevelType w:val="multilevel"/>
    <w:tmpl w:val="BC3C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85C6A"/>
    <w:multiLevelType w:val="multilevel"/>
    <w:tmpl w:val="3868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A0AF9"/>
    <w:multiLevelType w:val="multilevel"/>
    <w:tmpl w:val="2DA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C03655"/>
    <w:multiLevelType w:val="multilevel"/>
    <w:tmpl w:val="4AEE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EB255B"/>
    <w:multiLevelType w:val="multilevel"/>
    <w:tmpl w:val="8C7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0157D"/>
    <w:multiLevelType w:val="multilevel"/>
    <w:tmpl w:val="1CC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B40BCD"/>
    <w:multiLevelType w:val="multilevel"/>
    <w:tmpl w:val="BC3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52453F"/>
    <w:multiLevelType w:val="multilevel"/>
    <w:tmpl w:val="843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AA628F"/>
    <w:multiLevelType w:val="multilevel"/>
    <w:tmpl w:val="AE40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70D4A"/>
    <w:multiLevelType w:val="multilevel"/>
    <w:tmpl w:val="EC7A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6"/>
  </w:num>
  <w:num w:numId="2" w16cid:durableId="1187060767">
    <w:abstractNumId w:val="18"/>
  </w:num>
  <w:num w:numId="3" w16cid:durableId="535628292">
    <w:abstractNumId w:val="16"/>
  </w:num>
  <w:num w:numId="4" w16cid:durableId="392895332">
    <w:abstractNumId w:val="1"/>
  </w:num>
  <w:num w:numId="5" w16cid:durableId="231812121">
    <w:abstractNumId w:val="23"/>
  </w:num>
  <w:num w:numId="6" w16cid:durableId="62601719">
    <w:abstractNumId w:val="11"/>
  </w:num>
  <w:num w:numId="7" w16cid:durableId="1687974250">
    <w:abstractNumId w:val="21"/>
  </w:num>
  <w:num w:numId="8" w16cid:durableId="1014383190">
    <w:abstractNumId w:val="3"/>
  </w:num>
  <w:num w:numId="9" w16cid:durableId="610665724">
    <w:abstractNumId w:val="17"/>
  </w:num>
  <w:num w:numId="10" w16cid:durableId="1817910822">
    <w:abstractNumId w:val="2"/>
  </w:num>
  <w:num w:numId="11" w16cid:durableId="1395086292">
    <w:abstractNumId w:val="0"/>
  </w:num>
  <w:num w:numId="12" w16cid:durableId="756679087">
    <w:abstractNumId w:val="22"/>
  </w:num>
  <w:num w:numId="13" w16cid:durableId="857239494">
    <w:abstractNumId w:val="14"/>
  </w:num>
  <w:num w:numId="14" w16cid:durableId="1242759534">
    <w:abstractNumId w:val="5"/>
  </w:num>
  <w:num w:numId="15" w16cid:durableId="170459184">
    <w:abstractNumId w:val="10"/>
  </w:num>
  <w:num w:numId="16" w16cid:durableId="1916282117">
    <w:abstractNumId w:val="13"/>
  </w:num>
  <w:num w:numId="17" w16cid:durableId="1418668581">
    <w:abstractNumId w:val="20"/>
  </w:num>
  <w:num w:numId="18" w16cid:durableId="194194269">
    <w:abstractNumId w:val="7"/>
  </w:num>
  <w:num w:numId="19" w16cid:durableId="1347361521">
    <w:abstractNumId w:val="9"/>
  </w:num>
  <w:num w:numId="20" w16cid:durableId="1294873049">
    <w:abstractNumId w:val="12"/>
  </w:num>
  <w:num w:numId="21" w16cid:durableId="344669552">
    <w:abstractNumId w:val="15"/>
  </w:num>
  <w:num w:numId="22" w16cid:durableId="1106537010">
    <w:abstractNumId w:val="4"/>
  </w:num>
  <w:num w:numId="23" w16cid:durableId="1017270110">
    <w:abstractNumId w:val="8"/>
  </w:num>
  <w:num w:numId="24" w16cid:durableId="156042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606BE"/>
    <w:rsid w:val="000969DF"/>
    <w:rsid w:val="000C1FB7"/>
    <w:rsid w:val="00161CB8"/>
    <w:rsid w:val="00171D3B"/>
    <w:rsid w:val="002205AC"/>
    <w:rsid w:val="003233EF"/>
    <w:rsid w:val="005326A2"/>
    <w:rsid w:val="005D16DD"/>
    <w:rsid w:val="006215B9"/>
    <w:rsid w:val="006530F4"/>
    <w:rsid w:val="0066103F"/>
    <w:rsid w:val="006D0C3D"/>
    <w:rsid w:val="006E7675"/>
    <w:rsid w:val="00805D40"/>
    <w:rsid w:val="008103B4"/>
    <w:rsid w:val="00817289"/>
    <w:rsid w:val="00894E45"/>
    <w:rsid w:val="008D25F2"/>
    <w:rsid w:val="00984141"/>
    <w:rsid w:val="00A925B4"/>
    <w:rsid w:val="00AB0518"/>
    <w:rsid w:val="00B03F87"/>
    <w:rsid w:val="00B04F48"/>
    <w:rsid w:val="00BB01B6"/>
    <w:rsid w:val="00BF3F55"/>
    <w:rsid w:val="00CA1FD3"/>
    <w:rsid w:val="00CB205C"/>
    <w:rsid w:val="00CB3D82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4-83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ae.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dae.es/sites/default/files/general_content/ORGANIGRAMA-2023-SIN-NOMBRES-WEB-v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e.es/buscar/act.php?id=BOE-A-2014-8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25</cp:revision>
  <dcterms:created xsi:type="dcterms:W3CDTF">2024-04-28T10:01:00Z</dcterms:created>
  <dcterms:modified xsi:type="dcterms:W3CDTF">2024-05-23T07:59:00Z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2024-05-23T07:59:45Z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c2e04d6a-a0fc-4733-bea5-7c8a9c731a04</vt:lpwstr>
  </property>
  <property fmtid="{D5CDD505-2E9C-101B-9397-08002B2CF9AE}" pid="9" name="MSIP_Label_0359f705-2ba0-454b-9cfc-6ce5bcaac040_ContentBits">
    <vt:lpwstr>2</vt:lpwstr>
  </property>
</Properties>
</file>