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45CB56CF" w:rsidR="006215B9" w:rsidRPr="002205AC" w:rsidRDefault="002F1C0C" w:rsidP="006E7675">
      <w:pPr>
        <w:jc w:val="center"/>
        <w:rPr>
          <w:rFonts w:ascii="Arial" w:hAnsi="Arial" w:cs="Arial"/>
          <w:b/>
          <w:bCs/>
          <w:sz w:val="56"/>
          <w:szCs w:val="56"/>
          <w:u w:val="single"/>
        </w:rPr>
      </w:pPr>
      <w:r w:rsidRPr="002F1C0C">
        <w:rPr>
          <w:rFonts w:ascii="Arial" w:hAnsi="Arial" w:cs="Arial"/>
          <w:b/>
          <w:bCs/>
          <w:sz w:val="56"/>
          <w:szCs w:val="56"/>
          <w:u w:val="single"/>
        </w:rPr>
        <w:t>Omnicanalidad-movilidad</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126277AA" w14:textId="2C1AB3D1" w:rsidR="006E7675" w:rsidRPr="00AB0518" w:rsidRDefault="006E7675" w:rsidP="002232DA">
            <w:pPr>
              <w:jc w:val="center"/>
              <w:rPr>
                <w:rFonts w:ascii="Arial" w:hAnsi="Arial" w:cs="Arial"/>
                <w:sz w:val="36"/>
                <w:szCs w:val="36"/>
              </w:rPr>
            </w:pPr>
            <w:r w:rsidRPr="00AB0518">
              <w:rPr>
                <w:rFonts w:ascii="Arial" w:hAnsi="Arial" w:cs="Arial"/>
                <w:sz w:val="36"/>
                <w:szCs w:val="36"/>
              </w:rPr>
              <w:t>Enlace</w:t>
            </w:r>
            <w:r w:rsidR="000C1FB7">
              <w:rPr>
                <w:rFonts w:ascii="Arial" w:hAnsi="Arial" w:cs="Arial"/>
                <w:sz w:val="36"/>
                <w:szCs w:val="36"/>
              </w:rPr>
              <w:t xml:space="preserve"> </w:t>
            </w:r>
            <w:r w:rsidRPr="00AB0518">
              <w:rPr>
                <w:rFonts w:ascii="Arial" w:hAnsi="Arial" w:cs="Arial"/>
                <w:sz w:val="36"/>
                <w:szCs w:val="36"/>
              </w:rPr>
              <w:t>1</w:t>
            </w:r>
          </w:p>
          <w:p w14:paraId="5EF87D80" w14:textId="77777777" w:rsidR="006E7675" w:rsidRDefault="006E7675" w:rsidP="002232DA">
            <w:pPr>
              <w:jc w:val="center"/>
              <w:rPr>
                <w:rFonts w:ascii="Arial" w:hAnsi="Arial" w:cs="Arial"/>
                <w:sz w:val="36"/>
                <w:szCs w:val="36"/>
              </w:rPr>
            </w:pPr>
            <w:r w:rsidRPr="00AB0518">
              <w:rPr>
                <w:rFonts w:ascii="Arial" w:hAnsi="Arial" w:cs="Arial"/>
                <w:sz w:val="36"/>
                <w:szCs w:val="36"/>
              </w:rPr>
              <w:t>Enlace</w:t>
            </w:r>
            <w:r w:rsidR="000C1FB7">
              <w:rPr>
                <w:rFonts w:ascii="Arial" w:hAnsi="Arial" w:cs="Arial"/>
                <w:sz w:val="36"/>
                <w:szCs w:val="36"/>
              </w:rPr>
              <w:t xml:space="preserve"> 2</w:t>
            </w:r>
          </w:p>
          <w:p w14:paraId="6695604A" w14:textId="584141AA" w:rsidR="000C1FB7" w:rsidRDefault="000C1FB7" w:rsidP="002232DA">
            <w:pPr>
              <w:jc w:val="center"/>
            </w:pPr>
            <w:r w:rsidRPr="00AB0518">
              <w:rPr>
                <w:rFonts w:ascii="Arial" w:hAnsi="Arial" w:cs="Arial"/>
                <w:sz w:val="36"/>
                <w:szCs w:val="36"/>
              </w:rPr>
              <w:t>Enlace</w:t>
            </w:r>
            <w:r>
              <w:rPr>
                <w:rFonts w:ascii="Arial" w:hAnsi="Arial" w:cs="Arial"/>
                <w:sz w:val="36"/>
                <w:szCs w:val="36"/>
              </w:rPr>
              <w:t xml:space="preserve"> 3</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6A7F145A"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w:t>
            </w:r>
            <w:r w:rsidRPr="00AB0518">
              <w:rPr>
                <w:rFonts w:ascii="Arial" w:hAnsi="Arial" w:cs="Arial"/>
                <w:sz w:val="36"/>
                <w:szCs w:val="36"/>
              </w:rPr>
              <w:t>1</w:t>
            </w:r>
          </w:p>
          <w:p w14:paraId="28AF9049" w14:textId="40F667E4" w:rsidR="006E7675" w:rsidRPr="00AB0518" w:rsidRDefault="006E7675" w:rsidP="002232DA">
            <w:pPr>
              <w:jc w:val="center"/>
              <w:rPr>
                <w:rFonts w:ascii="Arial" w:hAnsi="Arial" w:cs="Arial"/>
                <w:sz w:val="36"/>
                <w:szCs w:val="36"/>
              </w:rPr>
            </w:pPr>
            <w:r w:rsidRPr="00AB0518">
              <w:rPr>
                <w:rFonts w:ascii="Arial" w:hAnsi="Arial" w:cs="Arial"/>
                <w:sz w:val="36"/>
                <w:szCs w:val="36"/>
              </w:rPr>
              <w:t>Video</w:t>
            </w:r>
            <w:r w:rsidR="000C1FB7">
              <w:rPr>
                <w:rFonts w:ascii="Arial" w:hAnsi="Arial" w:cs="Arial"/>
                <w:sz w:val="36"/>
                <w:szCs w:val="36"/>
              </w:rPr>
              <w:t xml:space="preserve"> 2</w:t>
            </w:r>
          </w:p>
          <w:p w14:paraId="723F1962" w14:textId="37D3C1A2" w:rsidR="006E7675" w:rsidRDefault="006E7675" w:rsidP="002232DA">
            <w:pPr>
              <w:jc w:val="center"/>
            </w:pPr>
            <w:r w:rsidRPr="00AB0518">
              <w:rPr>
                <w:rFonts w:ascii="Arial" w:hAnsi="Arial" w:cs="Arial"/>
                <w:sz w:val="36"/>
                <w:szCs w:val="36"/>
              </w:rPr>
              <w:t>Video</w:t>
            </w:r>
            <w:r w:rsidR="000C1FB7">
              <w:rPr>
                <w:rFonts w:ascii="Arial" w:hAnsi="Arial" w:cs="Arial"/>
                <w:sz w:val="36"/>
                <w:szCs w:val="36"/>
              </w:rPr>
              <w:t xml:space="preserve"> 3</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5F1250E2" w:rsidR="006E7675" w:rsidRPr="00894E45" w:rsidRDefault="00000000" w:rsidP="002232DA">
            <w:pPr>
              <w:jc w:val="center"/>
              <w:rPr>
                <w:rFonts w:ascii="Arial" w:hAnsi="Arial" w:cs="Arial"/>
                <w:sz w:val="36"/>
                <w:szCs w:val="36"/>
              </w:rPr>
            </w:pPr>
            <w:hyperlink w:anchor="_Resumen_chatGPT" w:history="1">
              <w:r w:rsidR="00817289" w:rsidRPr="00894E45">
                <w:rPr>
                  <w:rStyle w:val="Hipervnculo"/>
                  <w:rFonts w:ascii="Arial" w:hAnsi="Arial" w:cs="Arial"/>
                  <w:sz w:val="36"/>
                  <w:szCs w:val="36"/>
                </w:rPr>
                <w:t>Primer R</w:t>
              </w:r>
              <w:r w:rsidR="006E7675" w:rsidRPr="00894E45">
                <w:rPr>
                  <w:rStyle w:val="Hipervnculo"/>
                  <w:rFonts w:ascii="Arial" w:hAnsi="Arial" w:cs="Arial"/>
                  <w:sz w:val="36"/>
                  <w:szCs w:val="36"/>
                </w:rPr>
                <w:t xml:space="preserve">esumen </w:t>
              </w:r>
              <w:proofErr w:type="spellStart"/>
              <w:r w:rsidR="006E7675" w:rsidRPr="00894E45">
                <w:rPr>
                  <w:rStyle w:val="Hipervnculo"/>
                  <w:rFonts w:ascii="Arial" w:hAnsi="Arial" w:cs="Arial"/>
                  <w:sz w:val="36"/>
                  <w:szCs w:val="36"/>
                </w:rPr>
                <w:t>chatGPT</w:t>
              </w:r>
              <w:proofErr w:type="spellEnd"/>
            </w:hyperlink>
          </w:p>
          <w:p w14:paraId="31A379E9" w14:textId="056C7915" w:rsidR="006E7675" w:rsidRDefault="00000000" w:rsidP="002232DA">
            <w:pPr>
              <w:jc w:val="center"/>
              <w:rPr>
                <w:rStyle w:val="Hipervnculo"/>
                <w:rFonts w:ascii="Arial" w:hAnsi="Arial" w:cs="Arial"/>
                <w:sz w:val="36"/>
                <w:szCs w:val="36"/>
              </w:rPr>
            </w:pPr>
            <w:hyperlink w:anchor="_Resumen_CAP1_chatGPT" w:history="1">
              <w:r w:rsidR="00817289" w:rsidRPr="00894E45">
                <w:rPr>
                  <w:rStyle w:val="Hipervnculo"/>
                  <w:rFonts w:ascii="Arial" w:hAnsi="Arial" w:cs="Arial"/>
                  <w:sz w:val="36"/>
                  <w:szCs w:val="36"/>
                </w:rPr>
                <w:t xml:space="preserve">Segundo Resumen </w:t>
              </w:r>
              <w:proofErr w:type="spellStart"/>
              <w:r w:rsidR="006E7675" w:rsidRPr="00894E45">
                <w:rPr>
                  <w:rStyle w:val="Hipervnculo"/>
                  <w:rFonts w:ascii="Arial" w:hAnsi="Arial" w:cs="Arial"/>
                  <w:sz w:val="36"/>
                  <w:szCs w:val="36"/>
                </w:rPr>
                <w:t>chatGPT</w:t>
              </w:r>
              <w:proofErr w:type="spellEnd"/>
            </w:hyperlink>
          </w:p>
          <w:p w14:paraId="040F205C" w14:textId="141CD852" w:rsidR="003233EF" w:rsidRPr="00894E45" w:rsidRDefault="003233EF" w:rsidP="002232DA">
            <w:pPr>
              <w:jc w:val="center"/>
            </w:pPr>
          </w:p>
        </w:tc>
      </w:tr>
    </w:tbl>
    <w:p w14:paraId="12FCE812" w14:textId="4E64059B" w:rsidR="006D0C3D" w:rsidRPr="00894E45" w:rsidRDefault="006D0C3D" w:rsidP="006E7675">
      <w:pPr>
        <w:rPr>
          <w:rFonts w:ascii="Arial" w:hAnsi="Arial" w:cs="Arial"/>
          <w:sz w:val="40"/>
          <w:szCs w:val="40"/>
        </w:rPr>
      </w:pPr>
      <w:r w:rsidRPr="00894E45">
        <w:rPr>
          <w:rFonts w:ascii="Arial" w:hAnsi="Arial" w:cs="Arial"/>
          <w:sz w:val="40"/>
          <w:szCs w:val="40"/>
        </w:rPr>
        <w:t xml:space="preserve"> </w:t>
      </w:r>
    </w:p>
    <w:p w14:paraId="040032F4" w14:textId="270D9A3F" w:rsidR="006D0C3D" w:rsidRDefault="00F10B83"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 xml:space="preserve">Primer </w:t>
      </w:r>
      <w:r w:rsidR="002205AC">
        <w:rPr>
          <w:rFonts w:ascii="Arial" w:hAnsi="Arial" w:cs="Arial"/>
          <w:sz w:val="40"/>
          <w:szCs w:val="40"/>
        </w:rPr>
        <w:t xml:space="preserve">Resumen </w:t>
      </w:r>
      <w:proofErr w:type="spellStart"/>
      <w:r w:rsidR="002205AC">
        <w:rPr>
          <w:rFonts w:ascii="Arial" w:hAnsi="Arial" w:cs="Arial"/>
          <w:sz w:val="40"/>
          <w:szCs w:val="40"/>
        </w:rPr>
        <w:t>chatGPT</w:t>
      </w:r>
      <w:proofErr w:type="spellEnd"/>
    </w:p>
    <w:p w14:paraId="38425012" w14:textId="77777777" w:rsidR="002F1C0C" w:rsidRDefault="002F1C0C" w:rsidP="002F1C0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La omnicanalidad-movilidad en el diseño y programación se refiere a la capacidad de ofrecer una experiencia de usuario coherente y fluida a través de múltiples canales y dispositivos, centrándose especialmente en dispositivos móviles. Aquí tienes un desglose de ambos conceptos:</w:t>
      </w:r>
    </w:p>
    <w:p w14:paraId="63069256" w14:textId="77777777" w:rsidR="002F1C0C" w:rsidRDefault="002F1C0C" w:rsidP="002F1C0C">
      <w:pPr>
        <w:pStyle w:val="Ttulo3"/>
        <w:pBdr>
          <w:top w:val="single" w:sz="2" w:space="0" w:color="E3E3E3"/>
          <w:left w:val="single" w:sz="2" w:space="0" w:color="E3E3E3"/>
          <w:bottom w:val="single" w:sz="2" w:space="0" w:color="E3E3E3"/>
          <w:right w:val="single" w:sz="2" w:space="0" w:color="E3E3E3"/>
        </w:pBdr>
        <w:rPr>
          <w:sz w:val="30"/>
          <w:szCs w:val="30"/>
        </w:rPr>
      </w:pPr>
      <w:r>
        <w:rPr>
          <w:sz w:val="30"/>
          <w:szCs w:val="30"/>
        </w:rPr>
        <w:t>Omnicanalidad:</w:t>
      </w:r>
    </w:p>
    <w:p w14:paraId="0E28D83E" w14:textId="77777777" w:rsidR="002F1C0C" w:rsidRDefault="002F1C0C" w:rsidP="002F1C0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La omnicanalidad se trata de integrar y unificar la experiencia del cliente a lo largo de todos los canales de interacción que una empresa pueda tener con sus usuarios, ya sea en tiendas físicas, sitios web, aplicaciones móviles, redes sociales, etc. El objetivo es proporcionar una experiencia fluida y consistente, permitiendo que los usuarios puedan cambiar de un canal a otro sin perder contexto ni calidad en la experiencia.</w:t>
      </w:r>
    </w:p>
    <w:p w14:paraId="4FFC84AF" w14:textId="77777777" w:rsidR="002F1C0C" w:rsidRDefault="002F1C0C" w:rsidP="002F1C0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Pr>
          <w:rStyle w:val="Textoennegrita"/>
          <w:bdr w:val="single" w:sz="2" w:space="0" w:color="E3E3E3" w:frame="1"/>
        </w:rPr>
        <w:t>Aspectos clave de la omnicanalidad en diseño y programación:</w:t>
      </w:r>
    </w:p>
    <w:p w14:paraId="257B1653" w14:textId="77777777" w:rsidR="002F1C0C" w:rsidRDefault="002F1C0C" w:rsidP="002F1C0C">
      <w:pPr>
        <w:pStyle w:val="NormalWeb"/>
        <w:numPr>
          <w:ilvl w:val="0"/>
          <w:numId w:val="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Textoennegrita"/>
          <w:bdr w:val="single" w:sz="2" w:space="0" w:color="E3E3E3" w:frame="1"/>
        </w:rPr>
        <w:t>Consistencia visual y de marca</w:t>
      </w:r>
      <w:r>
        <w:t>: Garantizar que el diseño y la identidad de marca sean coherentes en todos los canales y dispositivos.</w:t>
      </w:r>
    </w:p>
    <w:p w14:paraId="7E144571" w14:textId="77777777" w:rsidR="002F1C0C" w:rsidRDefault="002F1C0C" w:rsidP="002F1C0C">
      <w:pPr>
        <w:pStyle w:val="NormalWeb"/>
        <w:numPr>
          <w:ilvl w:val="0"/>
          <w:numId w:val="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Textoennegrita"/>
          <w:bdr w:val="single" w:sz="2" w:space="0" w:color="E3E3E3" w:frame="1"/>
        </w:rPr>
        <w:t>Integración de datos</w:t>
      </w:r>
      <w:r>
        <w:t>: Permitir que los datos del cliente se compartan entre diferentes sistemas y canales para ofrecer una experiencia personalizada y sin interrupciones.</w:t>
      </w:r>
    </w:p>
    <w:p w14:paraId="6AB8F157" w14:textId="77777777" w:rsidR="002F1C0C" w:rsidRDefault="002F1C0C" w:rsidP="002F1C0C">
      <w:pPr>
        <w:pStyle w:val="NormalWeb"/>
        <w:numPr>
          <w:ilvl w:val="0"/>
          <w:numId w:val="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Textoennegrita"/>
          <w:bdr w:val="single" w:sz="2" w:space="0" w:color="E3E3E3" w:frame="1"/>
        </w:rPr>
        <w:lastRenderedPageBreak/>
        <w:t>Flujo de trabajo fluido</w:t>
      </w:r>
      <w:r>
        <w:t>: Diseñar procesos que permitan a los usuarios continuar su actividad sin problemas al cambiar de un canal a otro.</w:t>
      </w:r>
    </w:p>
    <w:p w14:paraId="540F8905" w14:textId="77777777" w:rsidR="002F1C0C" w:rsidRDefault="002F1C0C" w:rsidP="002F1C0C">
      <w:pPr>
        <w:pStyle w:val="NormalWeb"/>
        <w:numPr>
          <w:ilvl w:val="0"/>
          <w:numId w:val="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Textoennegrita"/>
          <w:bdr w:val="single" w:sz="2" w:space="0" w:color="E3E3E3" w:frame="1"/>
        </w:rPr>
        <w:t>Adaptación de contenido</w:t>
      </w:r>
      <w:r>
        <w:t>: Ajustar el contenido y la presentación según el canal y el dispositivo utilizado por el usuario.</w:t>
      </w:r>
    </w:p>
    <w:p w14:paraId="73086CAA" w14:textId="77777777" w:rsidR="002F1C0C" w:rsidRDefault="002F1C0C" w:rsidP="002F1C0C">
      <w:pPr>
        <w:pStyle w:val="NormalWeb"/>
        <w:numPr>
          <w:ilvl w:val="0"/>
          <w:numId w:val="3"/>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Textoennegrita"/>
          <w:bdr w:val="single" w:sz="2" w:space="0" w:color="E3E3E3" w:frame="1"/>
        </w:rPr>
        <w:t xml:space="preserve">Análisis de datos </w:t>
      </w:r>
      <w:proofErr w:type="spellStart"/>
      <w:r>
        <w:rPr>
          <w:rStyle w:val="Textoennegrita"/>
          <w:bdr w:val="single" w:sz="2" w:space="0" w:color="E3E3E3" w:frame="1"/>
        </w:rPr>
        <w:t>omnicanal</w:t>
      </w:r>
      <w:proofErr w:type="spellEnd"/>
      <w:r>
        <w:t>: Utilizar datos recopilados de múltiples canales para comprender mejor el comportamiento del usuario y mejorar la experiencia.</w:t>
      </w:r>
    </w:p>
    <w:p w14:paraId="253DAC85" w14:textId="77777777" w:rsidR="002F1C0C" w:rsidRDefault="002F1C0C" w:rsidP="002F1C0C">
      <w:pPr>
        <w:pStyle w:val="Ttulo3"/>
        <w:pBdr>
          <w:top w:val="single" w:sz="2" w:space="0" w:color="E3E3E3"/>
          <w:left w:val="single" w:sz="2" w:space="0" w:color="E3E3E3"/>
          <w:bottom w:val="single" w:sz="2" w:space="0" w:color="E3E3E3"/>
          <w:right w:val="single" w:sz="2" w:space="0" w:color="E3E3E3"/>
        </w:pBdr>
        <w:rPr>
          <w:sz w:val="30"/>
          <w:szCs w:val="30"/>
        </w:rPr>
      </w:pPr>
      <w:r>
        <w:rPr>
          <w:sz w:val="30"/>
          <w:szCs w:val="30"/>
        </w:rPr>
        <w:t>Movilidad:</w:t>
      </w:r>
    </w:p>
    <w:p w14:paraId="4A104069" w14:textId="77777777" w:rsidR="002F1C0C" w:rsidRDefault="002F1C0C" w:rsidP="002F1C0C">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La movilidad se refiere específicamente a la capacidad de adaptarse a dispositivos móviles, como teléfonos inteligentes y tabletas. Dado que el uso de dispositivos móviles para acceder a internet y utilizar aplicaciones se ha vuelto predominante, es fundamental diseñar y desarrollar aplicaciones y sitios web que brinden una experiencia óptima en estos dispositivos.</w:t>
      </w:r>
    </w:p>
    <w:p w14:paraId="6C83CAAB" w14:textId="77777777" w:rsidR="002F1C0C" w:rsidRDefault="002F1C0C" w:rsidP="002F1C0C">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rPr>
          <w:rStyle w:val="Textoennegrita"/>
          <w:bdr w:val="single" w:sz="2" w:space="0" w:color="E3E3E3" w:frame="1"/>
        </w:rPr>
        <w:t>Aspectos clave de la movilidad en diseño y programación:</w:t>
      </w:r>
    </w:p>
    <w:p w14:paraId="1702E9C0" w14:textId="77777777" w:rsidR="002F1C0C" w:rsidRDefault="002F1C0C" w:rsidP="002F1C0C">
      <w:pPr>
        <w:pStyle w:val="NormalWeb"/>
        <w:numPr>
          <w:ilvl w:val="0"/>
          <w:numId w:val="4"/>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Textoennegrita"/>
          <w:bdr w:val="single" w:sz="2" w:space="0" w:color="E3E3E3" w:frame="1"/>
        </w:rPr>
        <w:t>Diseño responsivo</w:t>
      </w:r>
      <w:r>
        <w:t>: Crear interfaces que se adapten automáticamente a diferentes tamaños de pantalla y orientaciones de dispositivos.</w:t>
      </w:r>
    </w:p>
    <w:p w14:paraId="65CE2651" w14:textId="77777777" w:rsidR="002F1C0C" w:rsidRDefault="002F1C0C" w:rsidP="002F1C0C">
      <w:pPr>
        <w:pStyle w:val="NormalWeb"/>
        <w:numPr>
          <w:ilvl w:val="0"/>
          <w:numId w:val="4"/>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Textoennegrita"/>
          <w:bdr w:val="single" w:sz="2" w:space="0" w:color="E3E3E3" w:frame="1"/>
        </w:rPr>
        <w:t>Rendimiento optimizado</w:t>
      </w:r>
      <w:r>
        <w:t>: Optimizar el rendimiento de la aplicación para dispositivos móviles, teniendo en cuenta factores como la velocidad de carga y la eficiencia del consumo de datos.</w:t>
      </w:r>
    </w:p>
    <w:p w14:paraId="30A0DAC7" w14:textId="77777777" w:rsidR="002F1C0C" w:rsidRDefault="002F1C0C" w:rsidP="002F1C0C">
      <w:pPr>
        <w:pStyle w:val="NormalWeb"/>
        <w:numPr>
          <w:ilvl w:val="0"/>
          <w:numId w:val="4"/>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Textoennegrita"/>
          <w:bdr w:val="single" w:sz="2" w:space="0" w:color="E3E3E3" w:frame="1"/>
        </w:rPr>
        <w:t>Interacción táctil</w:t>
      </w:r>
      <w:r>
        <w:t>: Diseñar elementos de interfaz y controles que sean fáciles de usar y que se ajusten a las convenciones de interacción táctil.</w:t>
      </w:r>
    </w:p>
    <w:p w14:paraId="25F5C69B" w14:textId="77777777" w:rsidR="002F1C0C" w:rsidRDefault="002F1C0C" w:rsidP="002F1C0C">
      <w:pPr>
        <w:pStyle w:val="NormalWeb"/>
        <w:numPr>
          <w:ilvl w:val="0"/>
          <w:numId w:val="4"/>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Textoennegrita"/>
          <w:bdr w:val="single" w:sz="2" w:space="0" w:color="E3E3E3" w:frame="1"/>
        </w:rPr>
        <w:t>Funcionalidades móviles</w:t>
      </w:r>
      <w:r>
        <w:t xml:space="preserve">: Aprovechar las características específicas de los dispositivos móviles, como la geolocalización, las notificaciones </w:t>
      </w:r>
      <w:proofErr w:type="spellStart"/>
      <w:r>
        <w:t>push</w:t>
      </w:r>
      <w:proofErr w:type="spellEnd"/>
      <w:r>
        <w:t xml:space="preserve"> y los sensores, para mejorar la experiencia del usuario.</w:t>
      </w:r>
    </w:p>
    <w:p w14:paraId="60D0F8A1" w14:textId="77777777" w:rsidR="002F1C0C" w:rsidRDefault="002F1C0C" w:rsidP="002F1C0C">
      <w:pPr>
        <w:pStyle w:val="NormalWeb"/>
        <w:numPr>
          <w:ilvl w:val="0"/>
          <w:numId w:val="4"/>
        </w:numPr>
        <w:pBdr>
          <w:top w:val="single" w:sz="2" w:space="0" w:color="E3E3E3"/>
          <w:left w:val="single" w:sz="2" w:space="5" w:color="E3E3E3"/>
          <w:bottom w:val="single" w:sz="2" w:space="0" w:color="E3E3E3"/>
          <w:right w:val="single" w:sz="2" w:space="0" w:color="E3E3E3"/>
        </w:pBdr>
        <w:spacing w:before="300" w:beforeAutospacing="0" w:after="300" w:afterAutospacing="0"/>
      </w:pPr>
      <w:r>
        <w:rPr>
          <w:rStyle w:val="Textoennegrita"/>
          <w:bdr w:val="single" w:sz="2" w:space="0" w:color="E3E3E3" w:frame="1"/>
        </w:rPr>
        <w:t>Seguridad móvil</w:t>
      </w:r>
      <w:r>
        <w:t>: Implementar medidas de seguridad específicas para dispositivos móviles, como el cifrado de datos y la autenticación biométrica, para proteger la información del usuario.</w:t>
      </w:r>
    </w:p>
    <w:p w14:paraId="4BDF2DE7" w14:textId="77777777" w:rsidR="002F1C0C" w:rsidRDefault="002F1C0C" w:rsidP="002F1C0C">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En resumen, la omnicanalidad-movilidad en diseño y programación implica crear experiencias de usuario integradas y optimizadas tanto para dispositivos móviles como para otros canales, garantizando coherencia, fluidez y eficacia en la interacción del usuario con la marca.</w:t>
      </w:r>
    </w:p>
    <w:p w14:paraId="4BF0C298" w14:textId="77777777" w:rsidR="002F1C0C" w:rsidRDefault="002F1C0C" w:rsidP="002F1C0C">
      <w:pPr>
        <w:pStyle w:val="z-Principiodelformulario"/>
      </w:pPr>
      <w:r>
        <w:t>Principio del formulario</w:t>
      </w:r>
    </w:p>
    <w:p w14:paraId="5CAB123A" w14:textId="6FE828BB" w:rsidR="006D0C3D" w:rsidRDefault="006D0C3D" w:rsidP="006D0C3D"/>
    <w:p w14:paraId="386F7735" w14:textId="77777777" w:rsidR="00F10B83" w:rsidRDefault="00F10B83" w:rsidP="006D0C3D"/>
    <w:p w14:paraId="0FFCCA43" w14:textId="77777777" w:rsidR="00F10B83" w:rsidRDefault="00F10B83" w:rsidP="006D0C3D"/>
    <w:p w14:paraId="2CED9C7E" w14:textId="05277E10" w:rsidR="00BB01B6" w:rsidRDefault="00F10B83" w:rsidP="00BB01B6">
      <w:pPr>
        <w:pStyle w:val="Ttulo2"/>
        <w:rPr>
          <w:rFonts w:ascii="Arial" w:hAnsi="Arial" w:cs="Arial"/>
          <w:sz w:val="40"/>
          <w:szCs w:val="40"/>
        </w:rPr>
      </w:pPr>
      <w:bookmarkStart w:id="2" w:name="_Título_Apunte2"/>
      <w:bookmarkStart w:id="3" w:name="_Resumen_CAP1_chatGPT"/>
      <w:bookmarkEnd w:id="2"/>
      <w:bookmarkEnd w:id="3"/>
      <w:r>
        <w:rPr>
          <w:rFonts w:ascii="Arial" w:hAnsi="Arial" w:cs="Arial"/>
          <w:sz w:val="40"/>
          <w:szCs w:val="40"/>
        </w:rPr>
        <w:t xml:space="preserve">Segundo </w:t>
      </w:r>
      <w:r w:rsidR="00BB01B6">
        <w:rPr>
          <w:rFonts w:ascii="Arial" w:hAnsi="Arial" w:cs="Arial"/>
          <w:sz w:val="40"/>
          <w:szCs w:val="40"/>
        </w:rPr>
        <w:t xml:space="preserve">Resumen </w:t>
      </w:r>
      <w:proofErr w:type="spellStart"/>
      <w:r w:rsidR="00BB01B6">
        <w:rPr>
          <w:rFonts w:ascii="Arial" w:hAnsi="Arial" w:cs="Arial"/>
          <w:sz w:val="40"/>
          <w:szCs w:val="40"/>
        </w:rPr>
        <w:t>chatGPT</w:t>
      </w:r>
      <w:proofErr w:type="spellEnd"/>
    </w:p>
    <w:p w14:paraId="3A264BAD" w14:textId="51A74C09" w:rsidR="006D0C3D" w:rsidRDefault="006D0C3D" w:rsidP="006D0C3D">
      <w:pPr>
        <w:rPr>
          <w:rFonts w:ascii="Segoe UI" w:eastAsia="Times New Roman" w:hAnsi="Segoe UI" w:cs="Segoe UI"/>
          <w:color w:val="0D0D0D"/>
          <w:kern w:val="0"/>
          <w:sz w:val="24"/>
          <w:szCs w:val="24"/>
          <w:lang w:eastAsia="es-ES"/>
          <w14:ligatures w14:val="none"/>
        </w:rPr>
      </w:pPr>
    </w:p>
    <w:p w14:paraId="1A1CC3DF" w14:textId="77777777" w:rsidR="00F10B83" w:rsidRPr="006D0C3D" w:rsidRDefault="00F10B83" w:rsidP="006D0C3D"/>
    <w:sectPr w:rsidR="00F10B83" w:rsidRPr="006D0C3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E3052" w14:textId="77777777" w:rsidR="00DA176D" w:rsidRDefault="00DA176D" w:rsidP="00AB0518">
      <w:pPr>
        <w:spacing w:after="0" w:line="240" w:lineRule="auto"/>
      </w:pPr>
      <w:r>
        <w:separator/>
      </w:r>
    </w:p>
  </w:endnote>
  <w:endnote w:type="continuationSeparator" w:id="0">
    <w:p w14:paraId="26A40004" w14:textId="77777777" w:rsidR="00DA176D" w:rsidRDefault="00DA176D"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7595D" w14:textId="77777777" w:rsidR="00DA176D" w:rsidRDefault="00DA176D" w:rsidP="00AB0518">
      <w:pPr>
        <w:spacing w:after="0" w:line="240" w:lineRule="auto"/>
      </w:pPr>
      <w:r>
        <w:separator/>
      </w:r>
    </w:p>
  </w:footnote>
  <w:footnote w:type="continuationSeparator" w:id="0">
    <w:p w14:paraId="2459B5FE" w14:textId="77777777" w:rsidR="00DA176D" w:rsidRDefault="00DA176D"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1702E"/>
    <w:multiLevelType w:val="multilevel"/>
    <w:tmpl w:val="A86C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413540"/>
    <w:multiLevelType w:val="multilevel"/>
    <w:tmpl w:val="1BBE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16124">
    <w:abstractNumId w:val="0"/>
  </w:num>
  <w:num w:numId="2" w16cid:durableId="1187060767">
    <w:abstractNumId w:val="3"/>
  </w:num>
  <w:num w:numId="3" w16cid:durableId="368183584">
    <w:abstractNumId w:val="1"/>
  </w:num>
  <w:num w:numId="4" w16cid:durableId="918952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969DF"/>
    <w:rsid w:val="000C1FB7"/>
    <w:rsid w:val="00161CB8"/>
    <w:rsid w:val="002205AC"/>
    <w:rsid w:val="002F1C0C"/>
    <w:rsid w:val="003233EF"/>
    <w:rsid w:val="005326A2"/>
    <w:rsid w:val="006215B9"/>
    <w:rsid w:val="006530F4"/>
    <w:rsid w:val="0066103F"/>
    <w:rsid w:val="006D0C3D"/>
    <w:rsid w:val="006E7675"/>
    <w:rsid w:val="008103B4"/>
    <w:rsid w:val="00817289"/>
    <w:rsid w:val="00894E45"/>
    <w:rsid w:val="008D25F2"/>
    <w:rsid w:val="00AB0518"/>
    <w:rsid w:val="00B03F87"/>
    <w:rsid w:val="00BB01B6"/>
    <w:rsid w:val="00CA1FD3"/>
    <w:rsid w:val="00CB205C"/>
    <w:rsid w:val="00CF56F3"/>
    <w:rsid w:val="00DA176D"/>
    <w:rsid w:val="00E8751F"/>
    <w:rsid w:val="00F10B83"/>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 w:type="paragraph" w:styleId="z-Principiodelformulario">
    <w:name w:val="HTML Top of Form"/>
    <w:basedOn w:val="Normal"/>
    <w:next w:val="Normal"/>
    <w:link w:val="z-PrincipiodelformularioCar"/>
    <w:hidden/>
    <w:uiPriority w:val="99"/>
    <w:semiHidden/>
    <w:unhideWhenUsed/>
    <w:rsid w:val="002F1C0C"/>
    <w:pPr>
      <w:pBdr>
        <w:bottom w:val="single" w:sz="6" w:space="1" w:color="auto"/>
      </w:pBdr>
      <w:spacing w:after="0" w:line="240" w:lineRule="auto"/>
      <w:jc w:val="center"/>
    </w:pPr>
    <w:rPr>
      <w:rFonts w:ascii="Arial" w:eastAsia="Times New Roman" w:hAnsi="Arial" w:cs="Arial"/>
      <w:vanish/>
      <w:kern w:val="0"/>
      <w:sz w:val="16"/>
      <w:szCs w:val="16"/>
      <w:lang w:eastAsia="es-ES"/>
      <w14:ligatures w14:val="none"/>
    </w:rPr>
  </w:style>
  <w:style w:type="character" w:customStyle="1" w:styleId="z-PrincipiodelformularioCar">
    <w:name w:val="z-Principio del formulario Car"/>
    <w:basedOn w:val="Fuentedeprrafopredeter"/>
    <w:link w:val="z-Principiodelformulario"/>
    <w:uiPriority w:val="99"/>
    <w:semiHidden/>
    <w:rsid w:val="002F1C0C"/>
    <w:rPr>
      <w:rFonts w:ascii="Arial" w:eastAsia="Times New Roman" w:hAnsi="Arial" w:cs="Arial"/>
      <w:vanish/>
      <w:kern w:val="0"/>
      <w:sz w:val="16"/>
      <w:szCs w:val="16"/>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 w:id="1756630935">
      <w:bodyDiv w:val="1"/>
      <w:marLeft w:val="0"/>
      <w:marRight w:val="0"/>
      <w:marTop w:val="0"/>
      <w:marBottom w:val="0"/>
      <w:divBdr>
        <w:top w:val="none" w:sz="0" w:space="0" w:color="auto"/>
        <w:left w:val="none" w:sz="0" w:space="0" w:color="auto"/>
        <w:bottom w:val="none" w:sz="0" w:space="0" w:color="auto"/>
        <w:right w:val="none" w:sz="0" w:space="0" w:color="auto"/>
      </w:divBdr>
      <w:divsChild>
        <w:div w:id="1311791176">
          <w:marLeft w:val="0"/>
          <w:marRight w:val="0"/>
          <w:marTop w:val="0"/>
          <w:marBottom w:val="0"/>
          <w:divBdr>
            <w:top w:val="single" w:sz="2" w:space="0" w:color="E3E3E3"/>
            <w:left w:val="single" w:sz="2" w:space="0" w:color="E3E3E3"/>
            <w:bottom w:val="single" w:sz="2" w:space="0" w:color="E3E3E3"/>
            <w:right w:val="single" w:sz="2" w:space="0" w:color="E3E3E3"/>
          </w:divBdr>
          <w:divsChild>
            <w:div w:id="1305425809">
              <w:marLeft w:val="0"/>
              <w:marRight w:val="0"/>
              <w:marTop w:val="0"/>
              <w:marBottom w:val="0"/>
              <w:divBdr>
                <w:top w:val="single" w:sz="2" w:space="0" w:color="E3E3E3"/>
                <w:left w:val="single" w:sz="2" w:space="0" w:color="E3E3E3"/>
                <w:bottom w:val="single" w:sz="2" w:space="0" w:color="E3E3E3"/>
                <w:right w:val="single" w:sz="2" w:space="0" w:color="E3E3E3"/>
              </w:divBdr>
              <w:divsChild>
                <w:div w:id="217980925">
                  <w:marLeft w:val="0"/>
                  <w:marRight w:val="0"/>
                  <w:marTop w:val="0"/>
                  <w:marBottom w:val="0"/>
                  <w:divBdr>
                    <w:top w:val="single" w:sz="2" w:space="0" w:color="E3E3E3"/>
                    <w:left w:val="single" w:sz="2" w:space="0" w:color="E3E3E3"/>
                    <w:bottom w:val="single" w:sz="2" w:space="0" w:color="E3E3E3"/>
                    <w:right w:val="single" w:sz="2" w:space="0" w:color="E3E3E3"/>
                  </w:divBdr>
                  <w:divsChild>
                    <w:div w:id="1157650505">
                      <w:marLeft w:val="0"/>
                      <w:marRight w:val="0"/>
                      <w:marTop w:val="0"/>
                      <w:marBottom w:val="0"/>
                      <w:divBdr>
                        <w:top w:val="single" w:sz="2" w:space="0" w:color="E3E3E3"/>
                        <w:left w:val="single" w:sz="2" w:space="0" w:color="E3E3E3"/>
                        <w:bottom w:val="single" w:sz="2" w:space="0" w:color="E3E3E3"/>
                        <w:right w:val="single" w:sz="2" w:space="0" w:color="E3E3E3"/>
                      </w:divBdr>
                      <w:divsChild>
                        <w:div w:id="2032216192">
                          <w:marLeft w:val="0"/>
                          <w:marRight w:val="0"/>
                          <w:marTop w:val="0"/>
                          <w:marBottom w:val="0"/>
                          <w:divBdr>
                            <w:top w:val="single" w:sz="2" w:space="0" w:color="E3E3E3"/>
                            <w:left w:val="single" w:sz="2" w:space="0" w:color="E3E3E3"/>
                            <w:bottom w:val="single" w:sz="2" w:space="0" w:color="E3E3E3"/>
                            <w:right w:val="single" w:sz="2" w:space="0" w:color="E3E3E3"/>
                          </w:divBdr>
                          <w:divsChild>
                            <w:div w:id="1724257595">
                              <w:marLeft w:val="0"/>
                              <w:marRight w:val="0"/>
                              <w:marTop w:val="0"/>
                              <w:marBottom w:val="0"/>
                              <w:divBdr>
                                <w:top w:val="single" w:sz="2" w:space="0" w:color="E3E3E3"/>
                                <w:left w:val="single" w:sz="2" w:space="0" w:color="E3E3E3"/>
                                <w:bottom w:val="single" w:sz="2" w:space="0" w:color="E3E3E3"/>
                                <w:right w:val="single" w:sz="2" w:space="0" w:color="E3E3E3"/>
                              </w:divBdr>
                              <w:divsChild>
                                <w:div w:id="4952695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601821">
                                      <w:marLeft w:val="0"/>
                                      <w:marRight w:val="0"/>
                                      <w:marTop w:val="0"/>
                                      <w:marBottom w:val="0"/>
                                      <w:divBdr>
                                        <w:top w:val="single" w:sz="2" w:space="0" w:color="E3E3E3"/>
                                        <w:left w:val="single" w:sz="2" w:space="0" w:color="E3E3E3"/>
                                        <w:bottom w:val="single" w:sz="2" w:space="0" w:color="E3E3E3"/>
                                        <w:right w:val="single" w:sz="2" w:space="0" w:color="E3E3E3"/>
                                      </w:divBdr>
                                      <w:divsChild>
                                        <w:div w:id="2042632122">
                                          <w:marLeft w:val="0"/>
                                          <w:marRight w:val="0"/>
                                          <w:marTop w:val="0"/>
                                          <w:marBottom w:val="0"/>
                                          <w:divBdr>
                                            <w:top w:val="single" w:sz="2" w:space="0" w:color="E3E3E3"/>
                                            <w:left w:val="single" w:sz="2" w:space="0" w:color="E3E3E3"/>
                                            <w:bottom w:val="single" w:sz="2" w:space="0" w:color="E3E3E3"/>
                                            <w:right w:val="single" w:sz="2" w:space="0" w:color="E3E3E3"/>
                                          </w:divBdr>
                                          <w:divsChild>
                                            <w:div w:id="617688007">
                                              <w:marLeft w:val="0"/>
                                              <w:marRight w:val="0"/>
                                              <w:marTop w:val="0"/>
                                              <w:marBottom w:val="0"/>
                                              <w:divBdr>
                                                <w:top w:val="single" w:sz="2" w:space="0" w:color="E3E3E3"/>
                                                <w:left w:val="single" w:sz="2" w:space="0" w:color="E3E3E3"/>
                                                <w:bottom w:val="single" w:sz="2" w:space="0" w:color="E3E3E3"/>
                                                <w:right w:val="single" w:sz="2" w:space="0" w:color="E3E3E3"/>
                                              </w:divBdr>
                                              <w:divsChild>
                                                <w:div w:id="1350332211">
                                                  <w:marLeft w:val="0"/>
                                                  <w:marRight w:val="0"/>
                                                  <w:marTop w:val="0"/>
                                                  <w:marBottom w:val="0"/>
                                                  <w:divBdr>
                                                    <w:top w:val="single" w:sz="2" w:space="0" w:color="E3E3E3"/>
                                                    <w:left w:val="single" w:sz="2" w:space="0" w:color="E3E3E3"/>
                                                    <w:bottom w:val="single" w:sz="2" w:space="0" w:color="E3E3E3"/>
                                                    <w:right w:val="single" w:sz="2" w:space="0" w:color="E3E3E3"/>
                                                  </w:divBdr>
                                                  <w:divsChild>
                                                    <w:div w:id="318122426">
                                                      <w:marLeft w:val="0"/>
                                                      <w:marRight w:val="0"/>
                                                      <w:marTop w:val="0"/>
                                                      <w:marBottom w:val="0"/>
                                                      <w:divBdr>
                                                        <w:top w:val="single" w:sz="2" w:space="0" w:color="E3E3E3"/>
                                                        <w:left w:val="single" w:sz="2" w:space="0" w:color="E3E3E3"/>
                                                        <w:bottom w:val="single" w:sz="2" w:space="0" w:color="E3E3E3"/>
                                                        <w:right w:val="single" w:sz="2" w:space="0" w:color="E3E3E3"/>
                                                      </w:divBdr>
                                                      <w:divsChild>
                                                        <w:div w:id="1930698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043554">
          <w:marLeft w:val="0"/>
          <w:marRight w:val="0"/>
          <w:marTop w:val="0"/>
          <w:marBottom w:val="0"/>
          <w:divBdr>
            <w:top w:val="none" w:sz="0" w:space="0" w:color="auto"/>
            <w:left w:val="none" w:sz="0" w:space="0" w:color="auto"/>
            <w:bottom w:val="none" w:sz="0" w:space="0" w:color="auto"/>
            <w:right w:val="none" w:sz="0" w:space="0" w:color="auto"/>
          </w:divBdr>
          <w:divsChild>
            <w:div w:id="524752334">
              <w:marLeft w:val="0"/>
              <w:marRight w:val="0"/>
              <w:marTop w:val="100"/>
              <w:marBottom w:val="100"/>
              <w:divBdr>
                <w:top w:val="single" w:sz="2" w:space="0" w:color="E3E3E3"/>
                <w:left w:val="single" w:sz="2" w:space="0" w:color="E3E3E3"/>
                <w:bottom w:val="single" w:sz="2" w:space="0" w:color="E3E3E3"/>
                <w:right w:val="single" w:sz="2" w:space="0" w:color="E3E3E3"/>
              </w:divBdr>
              <w:divsChild>
                <w:div w:id="1553493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519</Words>
  <Characters>2855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cp:lastModifiedBy>
  <cp:revision>19</cp:revision>
  <dcterms:created xsi:type="dcterms:W3CDTF">2024-04-28T10:01:00Z</dcterms:created>
  <dcterms:modified xsi:type="dcterms:W3CDTF">2024-05-11T20:07:00Z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2024-05-06T08:03:23Z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a40c49e3-0a55-4ffe-8454-23368e7da73b</vt:lpwstr>
  </property>
  <property fmtid="{D5CDD505-2E9C-101B-9397-08002B2CF9AE}" pid="9" name="MSIP_Label_0359f705-2ba0-454b-9cfc-6ce5bcaac040_ContentBits">
    <vt:lpwstr>2</vt:lpwstr>
  </property>
</Properties>
</file>