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An In-Depth Analysis of </w:t>
      </w:r>
      <w:r>
        <w:rPr>
          <w:i/>
        </w:rPr>
        <w:t>The Catcher in the Rye</w:t>
      </w:r>
      <w:r>
        <w:t xml:space="preserve"> by J.D. Salinger</w:t>
      </w:r>
      <w:r/>
    </w:p>
    <w:p>
      <w:pPr>
        <w:pStyle w:val="Heading2"/>
      </w:pPr>
      <w:r>
        <w:t>Introduction</w:t>
      </w:r>
      <w:r/>
    </w:p>
    <w:p>
      <w:r/>
      <w:r>
        <w:t xml:space="preserve">J.D. Salinger’s </w:t>
      </w:r>
      <w:r>
        <w:rPr>
          <w:i/>
        </w:rPr>
        <w:t>The Catcher in the Rye</w:t>
      </w:r>
      <w:r>
        <w:t>, first published in 1951, is one of the most iconic and controversial novels of the 20th century. It has been lauded for its raw depiction of adolescence and alienation, while simultaneously criticized and banned for its use of profanity, sexual content, and perceived nihilistic undertones. The novel follows the experiences of Holden Caulfield, a disillusioned teenager navigating the complexities of growing up in 1950s New York. Despite its polarizing nature, the book remains a staple in American literature and continues to provoke debates about its themes, cultural impact, and place in education.</w:t>
      </w:r>
      <w:r/>
    </w:p>
    <w:p>
      <w:r/>
      <w:r>
        <w:t xml:space="preserve">This report aims to provide a comprehensive analysis of </w:t>
      </w:r>
      <w:r>
        <w:rPr>
          <w:i/>
        </w:rPr>
        <w:t>The Catcher in the Rye</w:t>
      </w:r>
      <w:r>
        <w:t>, focusing on its themes, controversies, and cultural significance. It will also explore how Christian theology and literary criticism, as discussed in Abigail Griffiths’ thesis "Lewis in the Rye," can offer a nuanced perspective on engaging with controversial literature.</w:t>
      </w:r>
      <w:r/>
    </w:p>
    <w:p>
      <w:pPr>
        <w:pBdr>
          <w:bottom w:val="single" w:sz="6" w:space="1" w:color="auto"/>
        </w:pBdr>
      </w:pPr>
      <w:r/>
    </w:p>
    <w:p>
      <w:pPr>
        <w:pStyle w:val="Heading2"/>
      </w:pPr>
      <w:r>
        <w:t xml:space="preserve">Themes in </w:t>
      </w:r>
      <w:r>
        <w:rPr>
          <w:i/>
        </w:rPr>
        <w:t>The Catcher in the Rye</w:t>
      </w:r>
      <w:r/>
    </w:p>
    <w:p>
      <w:pPr>
        <w:pStyle w:val="Heading3"/>
      </w:pPr>
      <w:r>
        <w:t>Alienation and the Loss of Innocence</w:t>
      </w:r>
      <w:r/>
    </w:p>
    <w:p>
      <w:r/>
      <w:r>
        <w:t xml:space="preserve">A central theme in </w:t>
      </w:r>
      <w:r>
        <w:rPr>
          <w:i/>
        </w:rPr>
        <w:t>The Catcher in the Rye</w:t>
      </w:r>
      <w:r>
        <w:t xml:space="preserve"> is Holden Caulfield’s struggle with alienation and his desire to protect innocence. Holden views the adult world as "phony" and corrupt, contrasting it with the purity of childhood. This dichotomy is evident in his dream of becoming the "catcher in the rye," a guardian who saves children from falling into the metaphorical abyss of adulthood (</w:t>
      </w:r>
      <w:hyperlink r:id="rId9">
        <w:r>
          <w:rPr>
            <w:color w:val="0000EE"/>
            <w:u w:val="single"/>
          </w:rPr>
          <w:t>Banned Books Project</w:t>
        </w:r>
      </w:hyperlink>
      <w:r>
        <w:t>).</w:t>
      </w:r>
      <w:r/>
    </w:p>
    <w:p>
      <w:r/>
      <w:r>
        <w:t>Holden’s interactions with other characters, such as his younger sister Phoebe, highlight his longing for authenticity and his fear of change. His inability to reconcile his idealism with the realities of life leads to his feelings of isolation and despair. This theme resonates with readers across generations, as it captures the universal experience of growing up and confronting the complexities of the world.</w:t>
      </w:r>
      <w:r/>
    </w:p>
    <w:p>
      <w:pPr>
        <w:pStyle w:val="Heading3"/>
      </w:pPr>
      <w:r>
        <w:t>Mental Health and Identity</w:t>
      </w:r>
      <w:r/>
    </w:p>
    <w:p>
      <w:r/>
      <w:r>
        <w:t>Holden’s narrative is deeply introspective, offering insights into his mental state. The novel begins with him narrating from a mental health facility, suggesting that his journey is as much about self-discovery as it is about external events. His erratic behavior, pessimism, and mistrust of others reflect his internal struggles, which some critics attribute to unresolved trauma and depression (</w:t>
      </w:r>
      <w:hyperlink r:id="rId10">
        <w:r>
          <w:rPr>
            <w:color w:val="0000EE"/>
            <w:u w:val="single"/>
          </w:rPr>
          <w:t>Recess! Media</w:t>
        </w:r>
      </w:hyperlink>
      <w:r>
        <w:t>).</w:t>
      </w:r>
      <w:r/>
    </w:p>
    <w:p>
      <w:r/>
      <w:r>
        <w:t>This focus on mental health was groundbreaking for its time, as it shed light on issues that were often stigmatized or ignored. Holden’s vulnerability and flawed humanity make him a relatable and compelling protagonist, even as his actions and attitudes provoke criticism.</w:t>
      </w:r>
      <w:r/>
    </w:p>
    <w:p>
      <w:pPr>
        <w:pStyle w:val="Heading3"/>
      </w:pPr>
      <w:r>
        <w:t>Class and Social Critique</w:t>
      </w:r>
      <w:r/>
    </w:p>
    <w:p>
      <w:r/>
      <w:r>
        <w:t>Another significant theme in the novel is Holden’s critique of social structures and class divisions. Despite his privileged background, Holden rejects the values of the upper class and seeks solace among the working class. His interactions with characters like the janitor Rudolph Schmidt and various individuals in New York City underscore his desire to escape societal expectations and find authenticity (</w:t>
      </w:r>
      <w:hyperlink r:id="rId11">
        <w:r>
          <w:rPr>
            <w:color w:val="0000EE"/>
            <w:u w:val="single"/>
          </w:rPr>
          <w:t>Winthrop University</w:t>
        </w:r>
      </w:hyperlink>
      <w:r>
        <w:t>).</w:t>
      </w:r>
      <w:r/>
    </w:p>
    <w:p>
      <w:r/>
      <w:r>
        <w:t>This theme aligns with broader cultural shifts in the mid-20th century, as individuals began questioning traditional hierarchies and seeking alternative ways of living. Holden’s rebellion against conformity and materialism reflects the countercultural movements that would emerge in the decades following the novel’s publication.</w:t>
      </w:r>
      <w:r/>
    </w:p>
    <w:p>
      <w:pPr>
        <w:pBdr>
          <w:bottom w:val="single" w:sz="6" w:space="1" w:color="auto"/>
        </w:pBdr>
      </w:pPr>
      <w:r/>
    </w:p>
    <w:p>
      <w:pPr>
        <w:pStyle w:val="Heading2"/>
      </w:pPr>
      <w:r>
        <w:t>Controversies Surrounding the Novel</w:t>
      </w:r>
      <w:r/>
    </w:p>
    <w:p>
      <w:pPr>
        <w:pStyle w:val="Heading3"/>
      </w:pPr>
      <w:r>
        <w:t>Banning and Censorship</w:t>
      </w:r>
      <w:r/>
    </w:p>
    <w:p>
      <w:r/>
      <w:r>
        <w:t xml:space="preserve">Since its release, </w:t>
      </w:r>
      <w:r>
        <w:rPr>
          <w:i/>
        </w:rPr>
        <w:t>The Catcher in the Rye</w:t>
      </w:r>
      <w:r>
        <w:t xml:space="preserve"> has been one of the most frequently banned books in the United States. The novel’s use of profanity, sexual content, and critiques of religion have sparked outrage among parents, educators, and religious groups. In 1960, a teacher in Oklahoma was fired for assigning the book to her students, marking the beginning of a long history of challenges to its inclusion in school curriculums (</w:t>
      </w:r>
      <w:hyperlink r:id="rId9">
        <w:r>
          <w:rPr>
            <w:color w:val="0000EE"/>
            <w:u w:val="single"/>
          </w:rPr>
          <w:t>Banned Books Project</w:t>
        </w:r>
      </w:hyperlink>
      <w:r>
        <w:t>).</w:t>
      </w:r>
      <w:r/>
    </w:p>
    <w:p>
      <w:r/>
      <w:r>
        <w:t>Between 1986 and 2000, at least nine attempts were made to remove the book from schools, with some efforts succeeding. Critics have cited its vulgar language, sexual references, and perceived promotion of immoral behavior as reasons for its removal. Others have gone further, accusing the novel of being anti-religious or even part of a Communist plot (</w:t>
      </w:r>
      <w:hyperlink r:id="rId12">
        <w:r>
          <w:rPr>
            <w:color w:val="0000EE"/>
            <w:u w:val="single"/>
          </w:rPr>
          <w:t>PSU Banned Books</w:t>
        </w:r>
      </w:hyperlink>
      <w:r>
        <w:t>).</w:t>
      </w:r>
      <w:r/>
    </w:p>
    <w:p>
      <w:r/>
      <w:r>
        <w:t>Despite these challenges, the novel has remained a fixture in high school literature classes, where it is often praised for its relevance to adolescent experiences and its ability to provoke critical thinking.</w:t>
      </w:r>
      <w:r/>
    </w:p>
    <w:p>
      <w:pPr>
        <w:pStyle w:val="Heading3"/>
      </w:pPr>
      <w:r>
        <w:t>Cultural Impact and Misinterpretations</w:t>
      </w:r>
      <w:r/>
    </w:p>
    <w:p>
      <w:r/>
      <w:r>
        <w:t xml:space="preserve">The novel’s cultural significance is undeniable, but it has also been associated with darker events. Mark David Chapman, the man who assassinated John Lennon, cited </w:t>
      </w:r>
      <w:r>
        <w:rPr>
          <w:i/>
        </w:rPr>
        <w:t>The Catcher in the Rye</w:t>
      </w:r>
      <w:r>
        <w:t xml:space="preserve"> as his inspiration, claiming that he identified with Holden’s alienation and disdain for "phonies" (</w:t>
      </w:r>
      <w:hyperlink r:id="rId12">
        <w:r>
          <w:rPr>
            <w:color w:val="0000EE"/>
            <w:u w:val="single"/>
          </w:rPr>
          <w:t>PSU Banned Books</w:t>
        </w:r>
      </w:hyperlink>
      <w:r>
        <w:t>). While such incidents are rare, they have contributed to the novel’s controversial reputation.</w:t>
      </w:r>
      <w:r/>
    </w:p>
    <w:p>
      <w:r/>
      <w:r>
        <w:t>At the same time, many readers and critics view the book as a timeless exploration of adolescence and identity. Its themes of alienation, mental health, and social critique continue to resonate with audiences, making it a touchstone for discussions about literature and culture.</w:t>
      </w:r>
      <w:r/>
    </w:p>
    <w:p>
      <w:pPr>
        <w:pBdr>
          <w:bottom w:val="single" w:sz="6" w:space="1" w:color="auto"/>
        </w:pBdr>
      </w:pPr>
      <w:r/>
    </w:p>
    <w:p>
      <w:pPr>
        <w:pStyle w:val="Heading2"/>
      </w:pPr>
      <w:r>
        <w:t>A Christian Perspective on Controversial Literature</w:t>
      </w:r>
      <w:r/>
    </w:p>
    <w:p>
      <w:r/>
      <w:r>
        <w:t xml:space="preserve">In her thesis "Lewis in the Rye," Abigail Griffiths explores how Christian theology can inform the reading of controversial literature like </w:t>
      </w:r>
      <w:r>
        <w:rPr>
          <w:i/>
        </w:rPr>
        <w:t>The Catcher in the Rye</w:t>
      </w:r>
      <w:r>
        <w:t>. Drawing on the writings of C.S. Lewis, she argues that Christians can engage with such works thoughtfully and critically, rather than dismissing them outright (</w:t>
      </w:r>
      <w:hyperlink r:id="rId13">
        <w:r>
          <w:rPr>
            <w:color w:val="0000EE"/>
            <w:u w:val="single"/>
          </w:rPr>
          <w:t>Liberty University</w:t>
        </w:r>
      </w:hyperlink>
      <w:r>
        <w:t>).</w:t>
      </w:r>
      <w:r/>
    </w:p>
    <w:p>
      <w:pPr>
        <w:pStyle w:val="Heading3"/>
      </w:pPr>
      <w:r>
        <w:t>C.S. Lewis on Literature and Morality</w:t>
      </w:r>
      <w:r/>
    </w:p>
    <w:p>
      <w:r/>
      <w:r>
        <w:t xml:space="preserve">C.S. Lewis, a prominent Christian thinker and author, believed that literature should be evaluated based on its artistic merit and its ability to reveal truth. He argued that good literature can challenge readers to confront difficult questions and expand their understanding of the world. From this perspective, </w:t>
      </w:r>
      <w:r>
        <w:rPr>
          <w:i/>
        </w:rPr>
        <w:t>The Catcher in the Rye</w:t>
      </w:r>
      <w:r>
        <w:t xml:space="preserve"> can be seen as a valuable work that prompts reflection on themes like alienation, morality, and the human condition.</w:t>
      </w:r>
      <w:r/>
    </w:p>
    <w:p>
      <w:pPr>
        <w:pStyle w:val="Heading3"/>
      </w:pPr>
      <w:r>
        <w:t>Reconciling Faith and Controversy</w:t>
      </w:r>
      <w:r/>
    </w:p>
    <w:p>
      <w:r/>
      <w:r>
        <w:t>Griffiths suggests that Christians can approach controversial literature by considering its potential to foster empathy and understanding. Rather than focusing solely on the novel’s explicit content, readers can examine its deeper messages and the ways it reflects the complexities of life. This approach aligns with Lewis’s belief that literature can serve as a mirror, helping readers see themselves and others more clearly.</w:t>
      </w:r>
      <w:r/>
    </w:p>
    <w:p>
      <w:r/>
      <w:r>
        <w:t xml:space="preserve">By engaging with </w:t>
      </w:r>
      <w:r>
        <w:rPr>
          <w:i/>
        </w:rPr>
        <w:t>The Catcher in the Rye</w:t>
      </w:r>
      <w:r>
        <w:t xml:space="preserve"> through this lens, Christians can find value in its exploration of universal themes, even as they grapple with its more challenging aspects.</w:t>
      </w:r>
      <w:r/>
    </w:p>
    <w:p>
      <w:pPr>
        <w:pBdr>
          <w:bottom w:val="single" w:sz="6" w:space="1" w:color="auto"/>
        </w:pBdr>
      </w:pPr>
      <w:r/>
    </w:p>
    <w:p>
      <w:pPr>
        <w:pStyle w:val="Heading2"/>
      </w:pPr>
      <w:r>
        <w:t>Conclusion</w:t>
      </w:r>
      <w:r/>
    </w:p>
    <w:p>
      <w:r/>
      <w:r>
        <w:rPr>
          <w:i/>
        </w:rPr>
        <w:t>The Catcher in the Rye</w:t>
      </w:r>
      <w:r>
        <w:t xml:space="preserve"> remains a powerful and polarizing work of literature. Its themes of alienation, mental health, and social critique continue to resonate with readers, while its controversial content sparks debates about its place in education and culture. By examining the novel through various perspectives, including Christian theology and literary criticism, readers can gain a deeper understanding of its significance and relevance.</w:t>
      </w:r>
      <w:r/>
    </w:p>
    <w:p>
      <w:r/>
      <w:r>
        <w:t>As Abigail Griffiths and C.S. Lewis suggest, engaging with controversial literature requires thoughtful consideration and an openness to diverse viewpoints. Whether one views Holden Caulfield as a symbol of hope or a cautionary tale, his story offers valuable insights into the human experience and the challenges of growing up in an imperfect world.</w:t>
      </w:r>
      <w:r/>
    </w:p>
    <w:p>
      <w:pPr>
        <w:pBdr>
          <w:bottom w:val="single" w:sz="6" w:space="1" w:color="auto"/>
        </w:pBdr>
      </w:pPr>
      <w:r/>
    </w:p>
    <w:p>
      <w:pPr>
        <w:pStyle w:val="Heading2"/>
      </w:pPr>
      <w:r>
        <w:t>References</w:t>
      </w:r>
      <w:r/>
      <w:r/>
    </w:p>
    <w:p>
      <w:pPr>
        <w:pStyle w:val="ListBullet"/>
        <w:spacing w:line="240" w:lineRule="auto"/>
        <w:ind w:left="720"/>
      </w:pPr>
      <w:r/>
      <w:r>
        <w:t xml:space="preserve">Banned Books Project. (n.d.). J.D. Salinger, </w:t>
      </w:r>
      <w:r>
        <w:rPr>
          <w:i/>
        </w:rPr>
        <w:t>The Catcher in the Rye</w:t>
      </w:r>
      <w:r>
        <w:t xml:space="preserve">. Retrieved from </w:t>
      </w:r>
      <w:hyperlink r:id="rId9">
        <w:r>
          <w:rPr>
            <w:color w:val="0000EE"/>
            <w:u w:val="single"/>
          </w:rPr>
          <w:t>https://bannedbooks.library.cmu.edu/j-d-salinger-the-catcher-in-the-rye/</w:t>
        </w:r>
      </w:hyperlink>
      <w:r/>
    </w:p>
    <w:p>
      <w:pPr>
        <w:pStyle w:val="ListBullet"/>
        <w:spacing w:line="240" w:lineRule="auto"/>
        <w:ind w:left="720"/>
      </w:pPr>
      <w:r/>
      <w:r>
        <w:t xml:space="preserve">Griffiths, A. (2018). </w:t>
      </w:r>
      <w:r>
        <w:rPr>
          <w:i/>
        </w:rPr>
        <w:t>Lewis in the Rye: An Approach to Controversial Literature</w:t>
      </w:r>
      <w:r>
        <w:t xml:space="preserve">. Liberty University. Retrieved from </w:t>
      </w:r>
      <w:hyperlink r:id="rId13">
        <w:r>
          <w:rPr>
            <w:color w:val="0000EE"/>
            <w:u w:val="single"/>
          </w:rPr>
          <w:t>https://digitalcommons.liberty.edu/honors/747/</w:t>
        </w:r>
      </w:hyperlink>
      <w:r/>
    </w:p>
    <w:p>
      <w:pPr>
        <w:pStyle w:val="ListBullet"/>
        <w:spacing w:line="240" w:lineRule="auto"/>
        <w:ind w:left="720"/>
      </w:pPr>
      <w:r/>
      <w:r>
        <w:t xml:space="preserve">PSU Banned Books. (2016). </w:t>
      </w:r>
      <w:r>
        <w:rPr>
          <w:i/>
        </w:rPr>
        <w:t>The Catcher in the Rye (Mauri Bohan)</w:t>
      </w:r>
      <w:r>
        <w:t xml:space="preserve">. Retrieved from </w:t>
      </w:r>
      <w:hyperlink r:id="rId12">
        <w:r>
          <w:rPr>
            <w:color w:val="0000EE"/>
            <w:u w:val="single"/>
          </w:rPr>
          <w:t>https://sites.psu.edu/bannedbookscmlit130/2016/02/18/catcher-in-the-rye/</w:t>
        </w:r>
      </w:hyperlink>
      <w:r/>
    </w:p>
    <w:p>
      <w:pPr>
        <w:pStyle w:val="ListBullet"/>
        <w:spacing w:line="240" w:lineRule="auto"/>
        <w:ind w:left="720"/>
      </w:pPr>
      <w:r/>
      <w:r>
        <w:t xml:space="preserve">Recess! Media. (2000). </w:t>
      </w:r>
      <w:r>
        <w:rPr>
          <w:i/>
        </w:rPr>
        <w:t>The Catcher in the Rye</w:t>
      </w:r>
      <w:r>
        <w:t xml:space="preserve">. Retrieved from </w:t>
      </w:r>
      <w:hyperlink r:id="rId10">
        <w:r>
          <w:rPr>
            <w:color w:val="0000EE"/>
            <w:u w:val="single"/>
          </w:rPr>
          <w:t>https://recess.ufl.edu/literature/2000/the-catcher-in-the-rye/</w:t>
        </w:r>
      </w:hyperlink>
      <w:r/>
    </w:p>
    <w:p>
      <w:pPr>
        <w:pStyle w:val="ListBullet"/>
        <w:spacing w:line="240" w:lineRule="auto"/>
        <w:ind w:left="720"/>
      </w:pPr>
      <w:r/>
      <w:r>
        <w:t xml:space="preserve">Winthrop University. (n.d.). </w:t>
      </w:r>
      <w:r>
        <w:rPr>
          <w:i/>
        </w:rPr>
        <w:t>Switching Suitcases: Holden’s Novel for the Proletariat</w:t>
      </w:r>
      <w:r>
        <w:t xml:space="preserve">. Retrieved from </w:t>
      </w:r>
      <w:hyperlink r:id="rId11">
        <w:r>
          <w:rPr>
            <w:color w:val="0000EE"/>
            <w:u w:val="single"/>
          </w:rPr>
          <w:t>https://digitalcommons.winthrop.edu/cgi/viewcontent.cgi?article=1916&amp;context=source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annedbooks.library.cmu.edu/j-d-salinger-the-catcher-in-the-rye/" TargetMode="External"/><Relationship Id="rId10" Type="http://schemas.openxmlformats.org/officeDocument/2006/relationships/hyperlink" Target="https://recess.ufl.edu/literature/2000/the-catcher-in-the-rye/" TargetMode="External"/><Relationship Id="rId11" Type="http://schemas.openxmlformats.org/officeDocument/2006/relationships/hyperlink" Target="https://digitalcommons.winthrop.edu/cgi/viewcontent.cgi?article=1916&amp;context=source" TargetMode="External"/><Relationship Id="rId12" Type="http://schemas.openxmlformats.org/officeDocument/2006/relationships/hyperlink" Target="https://sites.psu.edu/bannedbookscmlit130/2016/02/18/catcher-in-the-rye/" TargetMode="External"/><Relationship Id="rId13" Type="http://schemas.openxmlformats.org/officeDocument/2006/relationships/hyperlink" Target="https://digitalcommons.liberty.edu/honors/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