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pPr>
        <w:pStyle w:val="Heading2"/>
      </w:pPr>
      <w:r>
        <w:t>Introduction</w:t>
      </w:r>
      <w:r/>
    </w:p>
    <w:p>
      <w:r/>
      <w:r>
        <w:t>Michel Foucault (1926–1984) was a French philosopher, historian, and social theorist whose work has profoundly influenced various academic disciplines, including philosophy, sociology, history, cultural studies, and critical theory. Foucault's intellectual contributions primarily focus on the relationships between power, knowledge, and subjectivity, exploring how these elements shape social institutions and individual identities. This report provides an overview of Foucault's life, major works, key ideas, and their relevance in the modern context, based on the provided sources.</w:t>
      </w:r>
      <w:r/>
    </w:p>
    <w:p>
      <w:pPr>
        <w:pBdr>
          <w:bottom w:val="single" w:sz="6" w:space="1" w:color="auto"/>
        </w:pBdr>
      </w:pPr>
      <w:r/>
    </w:p>
    <w:p>
      <w:pPr>
        <w:pStyle w:val="Heading2"/>
      </w:pPr>
      <w:r>
        <w:t>Early Life and Education</w:t>
      </w:r>
      <w:r/>
    </w:p>
    <w:p>
      <w:r/>
      <w:r>
        <w:t>Michel Foucault was born Paul-Michel Foucault on October 15, 1926, in Poitiers, France, into a middle-class family with a strong academic background. His father, Paul-André Foucault, was a prominent surgeon, and his mother, Anne Malapert, came from a family of medical professionals. Despite his father’s desire for him to pursue a medical career, Foucault chose to study philosophy (</w:t>
      </w:r>
      <w:hyperlink r:id="rId9">
        <w:r>
          <w:rPr>
            <w:color w:val="0000EE"/>
            <w:u w:val="single"/>
          </w:rPr>
          <w:t>Internet Encyclopedia of Philosophy</w:t>
        </w:r>
      </w:hyperlink>
      <w:r>
        <w:t>).</w:t>
      </w:r>
      <w:r/>
    </w:p>
    <w:p>
      <w:r/>
      <w:r>
        <w:t>Foucault attended the prestigious École Normale Supérieure in Paris, where he studied philosophy and psychology. His academic journey was influenced by existentialists, structuralists, and historians of ideas, which shaped his intellectual development (</w:t>
      </w:r>
      <w:hyperlink r:id="rId10">
        <w:r>
          <w:rPr>
            <w:color w:val="0000EE"/>
            <w:u w:val="single"/>
          </w:rPr>
          <w:t>Systemic Sustainability</w:t>
        </w:r>
      </w:hyperlink>
      <w:r>
        <w:t>).</w:t>
      </w:r>
      <w:r/>
    </w:p>
    <w:p>
      <w:pPr>
        <w:pBdr>
          <w:bottom w:val="single" w:sz="6" w:space="1" w:color="auto"/>
        </w:pBdr>
      </w:pPr>
      <w:r/>
    </w:p>
    <w:p>
      <w:pPr>
        <w:pStyle w:val="Heading2"/>
      </w:pPr>
      <w:r>
        <w:t>Key Contributions and Philosophical Approach</w:t>
      </w:r>
      <w:r/>
    </w:p>
    <w:p>
      <w:pPr>
        <w:pStyle w:val="Heading3"/>
      </w:pPr>
      <w:r>
        <w:t xml:space="preserve">1. </w:t>
      </w:r>
      <w:r>
        <w:rPr>
          <w:b/>
        </w:rPr>
        <w:t>Archaeology and Genealogy</w:t>
      </w:r>
      <w:r/>
    </w:p>
    <w:p>
      <w:r/>
      <w:r>
        <w:t>Foucault's work can be divided into two methodological phases: archaeology and genealogy.</w:t>
      </w:r>
      <w:r/>
      <w:r/>
    </w:p>
    <w:p>
      <w:pPr>
        <w:pStyle w:val="ListBullet"/>
        <w:spacing w:line="240" w:lineRule="auto"/>
        <w:ind w:left="720"/>
      </w:pPr>
      <w:r/>
    </w:p>
    <w:p>
      <w:r/>
      <w:r>
        <w:rPr>
          <w:b/>
        </w:rPr>
        <w:t>Archaeology</w:t>
      </w:r>
      <w:r>
        <w:t xml:space="preserve">: This method focuses on analyzing historical systems of knowledge, or "discourses," to uncover the implicit rules and structures that govern intellectual paradigms. Foucault’s works such as </w:t>
      </w:r>
      <w:r>
        <w:rPr>
          <w:i/>
        </w:rPr>
        <w:t>The Order of Things</w:t>
      </w:r>
      <w:r>
        <w:t xml:space="preserve"> (1966) and </w:t>
      </w:r>
      <w:r>
        <w:rPr>
          <w:i/>
        </w:rPr>
        <w:t>The Archaeology of Knowledge</w:t>
      </w:r>
      <w:r>
        <w:t xml:space="preserve"> (1969) exemplify this approach. He sought to understand how knowledge is constructed and how it shapes human understanding (</w:t>
      </w:r>
      <w:hyperlink r:id="rId11">
        <w:r>
          <w:rPr>
            <w:color w:val="0000EE"/>
            <w:u w:val="single"/>
          </w:rPr>
          <w:t>Quest Journals</w:t>
        </w:r>
      </w:hyperlink>
      <w:r>
        <w:t>).</w:t>
      </w:r>
      <w:r/>
      <w:r/>
    </w:p>
    <w:p>
      <w:pPr>
        <w:pStyle w:val="ListBullet"/>
        <w:spacing w:line="240" w:lineRule="auto"/>
        <w:ind w:left="720"/>
      </w:pPr>
      <w:r/>
    </w:p>
    <w:p>
      <w:r/>
      <w:r>
        <w:rPr>
          <w:b/>
        </w:rPr>
        <w:t>Genealogy</w:t>
      </w:r>
      <w:r>
        <w:t xml:space="preserve">: In his later works, Foucault shifted to genealogy, a method inspired by Friedrich Nietzsche. Genealogy examines the historical development of power relations and their influence on knowledge and subjectivity. This phase is evident in </w:t>
      </w:r>
      <w:r>
        <w:rPr>
          <w:i/>
        </w:rPr>
        <w:t>Discipline and Punish</w:t>
      </w:r>
      <w:r>
        <w:t xml:space="preserve"> (1975) and </w:t>
      </w:r>
      <w:r>
        <w:rPr>
          <w:i/>
        </w:rPr>
        <w:t>The History of Sexuality</w:t>
      </w:r>
      <w:r>
        <w:t xml:space="preserve"> series (1976–1984). Foucault argued that power is not merely repressive but also productive, shaping norms, identities, and desires (</w:t>
      </w:r>
      <w:hyperlink r:id="rId12">
        <w:r>
          <w:rPr>
            <w:color w:val="0000EE"/>
            <w:u w:val="single"/>
          </w:rPr>
          <w:t>Koopman, 2008</w:t>
        </w:r>
      </w:hyperlink>
      <w:r>
        <w:t>).</w:t>
      </w:r>
      <w:r/>
      <w:r/>
      <w:r/>
    </w:p>
    <w:p>
      <w:pPr>
        <w:pStyle w:val="Heading3"/>
      </w:pPr>
      <w:r>
        <w:t xml:space="preserve">2. </w:t>
      </w:r>
      <w:r>
        <w:rPr>
          <w:b/>
        </w:rPr>
        <w:t>Power-Knowledge Relationship</w:t>
      </w:r>
      <w:r/>
    </w:p>
    <w:p>
      <w:r/>
      <w:r>
        <w:t xml:space="preserve">One of Foucault’s most influential ideas is the concept of the power-knowledge relationship. He argued that knowledge is not independent of power but is a tool through which power operates. Discourses establish what is considered valid or true, enabling the exercise of power. This idea is central to works like </w:t>
      </w:r>
      <w:r>
        <w:rPr>
          <w:i/>
        </w:rPr>
        <w:t>Discipline and Punish</w:t>
      </w:r>
      <w:r>
        <w:t>, where he analyzed how modern societies transitioned from overt displays of power (e.g., public executions) to subtle forms of control through surveillance and normalization (</w:t>
      </w:r>
      <w:hyperlink r:id="rId10">
        <w:r>
          <w:rPr>
            <w:color w:val="0000EE"/>
            <w:u w:val="single"/>
          </w:rPr>
          <w:t>Systemic Sustainability</w:t>
        </w:r>
      </w:hyperlink>
      <w:r>
        <w:t>).</w:t>
      </w:r>
      <w:r/>
    </w:p>
    <w:p>
      <w:pPr>
        <w:pStyle w:val="Heading3"/>
      </w:pPr>
      <w:r>
        <w:t xml:space="preserve">3. </w:t>
      </w:r>
      <w:r>
        <w:rPr>
          <w:b/>
        </w:rPr>
        <w:t>Biopower and Subjectivity</w:t>
      </w:r>
      <w:r/>
    </w:p>
    <w:p>
      <w:r/>
      <w:r>
        <w:t xml:space="preserve">Foucault introduced the concept of "biopower," which refers to the techniques and strategies used by modern states to control populations by managing life processes such as health, reproduction, and mortality. This concept is elaborated in </w:t>
      </w:r>
      <w:r>
        <w:rPr>
          <w:i/>
        </w:rPr>
        <w:t>The History of Sexuality</w:t>
      </w:r>
      <w:r>
        <w:t>. Foucault also explored how individuals are shaped by power and discourse but can resist these forces through "practices of the self"—ethical self-awareness and self-fashioning (</w:t>
      </w:r>
      <w:hyperlink r:id="rId10">
        <w:r>
          <w:rPr>
            <w:color w:val="0000EE"/>
            <w:u w:val="single"/>
          </w:rPr>
          <w:t>Systemic Sustainability</w:t>
        </w:r>
      </w:hyperlink>
      <w:r>
        <w:t>).</w:t>
      </w:r>
      <w:r/>
    </w:p>
    <w:p>
      <w:pPr>
        <w:pBdr>
          <w:bottom w:val="single" w:sz="6" w:space="1" w:color="auto"/>
        </w:pBdr>
      </w:pPr>
      <w:r/>
    </w:p>
    <w:p>
      <w:pPr>
        <w:pStyle w:val="Heading2"/>
      </w:pPr>
      <w:r>
        <w:t>Major Works</w:t>
      </w:r>
      <w:r/>
    </w:p>
    <w:p>
      <w:r/>
      <w:r>
        <w:t>Foucault’s writings span a wide range of topics, including madness, medicine, prisons, and sexuality. Some of his most notable works include:</w:t>
      </w:r>
      <w:r/>
      <w:r/>
    </w:p>
    <w:p>
      <w:pPr>
        <w:pStyle w:val="ListNumber"/>
        <w:spacing w:line="240" w:lineRule="auto"/>
        <w:ind w:left="720"/>
      </w:pPr>
      <w:r/>
      <w:r>
        <w:rPr>
          <w:b/>
        </w:rPr>
        <w:t>Madness and Civilization</w:t>
      </w:r>
      <w:r>
        <w:t xml:space="preserve"> (1961): Analyzes the historical treatment of mental illness and the social construction of madness.</w:t>
      </w:r>
      <w:r/>
    </w:p>
    <w:p>
      <w:pPr>
        <w:pStyle w:val="ListNumber"/>
        <w:spacing w:line="240" w:lineRule="auto"/>
        <w:ind w:left="720"/>
      </w:pPr>
      <w:r/>
      <w:r>
        <w:rPr>
          <w:b/>
        </w:rPr>
        <w:t>The Birth of the Clinic</w:t>
      </w:r>
      <w:r>
        <w:t xml:space="preserve"> (1963): Examines the development of modern medical practices.</w:t>
      </w:r>
      <w:r/>
    </w:p>
    <w:p>
      <w:pPr>
        <w:pStyle w:val="ListNumber"/>
        <w:spacing w:line="240" w:lineRule="auto"/>
        <w:ind w:left="720"/>
      </w:pPr>
      <w:r/>
      <w:r>
        <w:rPr>
          <w:b/>
        </w:rPr>
        <w:t>The Order of Things</w:t>
      </w:r>
      <w:r>
        <w:t xml:space="preserve"> (1966): Explores the historical conditions that make knowledge possible.</w:t>
      </w:r>
      <w:r/>
    </w:p>
    <w:p>
      <w:pPr>
        <w:pStyle w:val="ListNumber"/>
        <w:spacing w:line="240" w:lineRule="auto"/>
        <w:ind w:left="720"/>
      </w:pPr>
      <w:r/>
      <w:r>
        <w:rPr>
          <w:b/>
        </w:rPr>
        <w:t>Discipline and Punish</w:t>
      </w:r>
      <w:r>
        <w:t xml:space="preserve"> (1975): Investigates the evolution of disciplinary institutions and their role in regulating individuals.</w:t>
      </w:r>
      <w:r/>
    </w:p>
    <w:p>
      <w:pPr>
        <w:pStyle w:val="ListNumber"/>
        <w:spacing w:line="240" w:lineRule="auto"/>
        <w:ind w:left="720"/>
      </w:pPr>
      <w:r/>
      <w:r>
        <w:rPr>
          <w:b/>
        </w:rPr>
        <w:t>The History of Sexuality</w:t>
      </w:r>
      <w:r>
        <w:t xml:space="preserve"> (1976–1984): A multi-volume series examining how sexuality has been shaped by power and discourse (</w:t>
      </w:r>
      <w:hyperlink r:id="rId13">
        <w:r>
          <w:rPr>
            <w:color w:val="0000EE"/>
            <w:u w:val="single"/>
          </w:rPr>
          <w:t>Britannica</w:t>
        </w:r>
      </w:hyperlink>
      <w:r>
        <w:t>).</w:t>
      </w:r>
      <w:r/>
      <w:r/>
    </w:p>
    <w:p>
      <w:pPr>
        <w:pBdr>
          <w:bottom w:val="single" w:sz="6" w:space="1" w:color="auto"/>
        </w:pBdr>
      </w:pPr>
      <w:r/>
    </w:p>
    <w:p>
      <w:pPr>
        <w:pStyle w:val="Heading2"/>
      </w:pPr>
      <w:r>
        <w:t>Influence and Legacy</w:t>
      </w:r>
      <w:r/>
    </w:p>
    <w:p>
      <w:r/>
      <w:r>
        <w:t>Foucault’s work has had a lasting impact on numerous fields, including anthropology, communication studies, criminology, feminism, literary theory, psychology, and sociology. His theories have been instrumental in critiquing authority, challenging dominant narratives, and fostering critical consciousness.</w:t>
      </w:r>
      <w:r/>
    </w:p>
    <w:p>
      <w:pPr>
        <w:pStyle w:val="Heading3"/>
      </w:pPr>
      <w:r>
        <w:t>Modern Relevance</w:t>
      </w:r>
      <w:r/>
    </w:p>
    <w:p>
      <w:r/>
      <w:r>
        <w:t>Foucault’s insights remain relevant in addressing contemporary issues such as surveillance, social control, and the interplay between subjective and objective truths. His concept of the panopticon—a model of surveillance where individuals internalize disciplinary mechanisms—has been widely applied to analyze modern technologies and centralized power structures (</w:t>
      </w:r>
      <w:hyperlink r:id="rId10">
        <w:r>
          <w:rPr>
            <w:color w:val="0000EE"/>
            <w:u w:val="single"/>
          </w:rPr>
          <w:t>Systemic Sustainability</w:t>
        </w:r>
      </w:hyperlink>
      <w:r>
        <w:t>).</w:t>
      </w:r>
      <w:r/>
    </w:p>
    <w:p>
      <w:r/>
      <w:r>
        <w:t>Additionally, Foucault’s emphasis on ethical self-awareness and resistance provides practical lessons for fostering individual autonomy and critical inquiry in today’s society (</w:t>
      </w:r>
      <w:hyperlink r:id="rId9">
        <w:r>
          <w:rPr>
            <w:color w:val="0000EE"/>
            <w:u w:val="single"/>
          </w:rPr>
          <w:t>Internet Encyclopedia of Philosophy</w:t>
        </w:r>
      </w:hyperlink>
      <w:r>
        <w:t>).</w:t>
      </w:r>
      <w:r/>
    </w:p>
    <w:p>
      <w:pPr>
        <w:pBdr>
          <w:bottom w:val="single" w:sz="6" w:space="1" w:color="auto"/>
        </w:pBdr>
      </w:pPr>
      <w:r/>
    </w:p>
    <w:p>
      <w:pPr>
        <w:pStyle w:val="Heading2"/>
      </w:pPr>
      <w:r>
        <w:t>Conclusion</w:t>
      </w:r>
      <w:r/>
    </w:p>
    <w:p>
      <w:r/>
      <w:r>
        <w:t>Michel Foucault was a groundbreaking thinker whose work continues to shape academic and public discourse. By examining the historical conditions under which knowledge, power, and subjectivity are constructed, Foucault challenged conventional ideas about truth, authority, and individual agency. His legacy lies in his ability to inspire critical thinking and empower individuals to question dominant narratives and systems of control.</w:t>
      </w:r>
      <w:r/>
    </w:p>
    <w:p>
      <w:pPr>
        <w:pBdr>
          <w:bottom w:val="single" w:sz="6" w:space="1" w:color="auto"/>
        </w:pBdr>
      </w:pPr>
      <w:r/>
    </w:p>
    <w:p>
      <w:pPr>
        <w:pStyle w:val="Heading2"/>
      </w:pPr>
      <w:r>
        <w:t>References</w:t>
      </w:r>
      <w:r/>
      <w:r/>
    </w:p>
    <w:p>
      <w:pPr>
        <w:pStyle w:val="ListNumber"/>
        <w:spacing w:line="240" w:lineRule="auto"/>
        <w:ind w:left="720"/>
      </w:pPr>
      <w:r/>
      <w:r>
        <w:t>Internet Encyclopedia of Philosophy. (n.d.). Michel Foucault. Retrieved from https://iep.utm.edu/foucault/</w:t>
      </w:r>
      <w:r/>
    </w:p>
    <w:p>
      <w:pPr>
        <w:pStyle w:val="ListNumber"/>
        <w:spacing w:line="240" w:lineRule="auto"/>
        <w:ind w:left="720"/>
      </w:pPr>
      <w:r/>
      <w:r>
        <w:t>Systemic Sustainability. (2025, January 7). Michel Foucault in the Modern Context. Retrieved from https://systemicsustainability.wordpress.com/2025/01/07/michel-foucault-in-the-modern-context/</w:t>
      </w:r>
      <w:r/>
    </w:p>
    <w:p>
      <w:pPr>
        <w:pStyle w:val="ListNumber"/>
        <w:spacing w:line="240" w:lineRule="auto"/>
        <w:ind w:left="720"/>
      </w:pPr>
      <w:r/>
      <w:r>
        <w:t>Quest Journals. (2021). Understanding Foucault: The Shift from Archaeology to Genealogy. Retrieved from https://www.questjournals.org/jrhss/papers/vol9-issue9/Ser-4/K09097275.pdf</w:t>
      </w:r>
      <w:r/>
    </w:p>
    <w:p>
      <w:pPr>
        <w:pStyle w:val="ListNumber"/>
        <w:spacing w:line="240" w:lineRule="auto"/>
        <w:ind w:left="720"/>
      </w:pPr>
      <w:r/>
      <w:r>
        <w:t>Koopman, C. (2008). Foucault’s Historiographical Expansion: Adding Genealogy to Archaeology. Retrieved from https://pages.uoregon.edu/koopman/pub/2008jph_gnlgy_archlgy-final.pdf</w:t>
      </w:r>
      <w:r/>
    </w:p>
    <w:p>
      <w:pPr>
        <w:pStyle w:val="ListNumber"/>
        <w:spacing w:line="240" w:lineRule="auto"/>
        <w:ind w:left="720"/>
      </w:pPr>
      <w:r/>
      <w:r>
        <w:t>Britannica. (n.d.). Michel Foucault | French Philosopher, Historian &amp; Social Theorist. Retrieved from https://www.britannica.com/biography/Michel-Foucault</w:t>
      </w:r>
      <w:r/>
    </w:p>
    <w:p>
      <w:pPr>
        <w:pStyle w:val="ListNumber"/>
        <w:spacing w:line="240" w:lineRule="auto"/>
        <w:ind w:left="720"/>
      </w:pPr>
      <w:r/>
      <w:r>
        <w:t>Wikipedia. (n.d.). Michel Foucault. Retrieved from https://en.wikipedia.org/wiki/Michel_Foucault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p.utm.edu/foucault/" TargetMode="External"/><Relationship Id="rId10" Type="http://schemas.openxmlformats.org/officeDocument/2006/relationships/hyperlink" Target="https://systemicsustainability.wordpress.com/2025/01/07/michel-foucault-in-the-modern-context/" TargetMode="External"/><Relationship Id="rId11" Type="http://schemas.openxmlformats.org/officeDocument/2006/relationships/hyperlink" Target="https://www.questjournals.org/jrhss/papers/vol9-issue9/Ser-4/K09097275.pdf" TargetMode="External"/><Relationship Id="rId12" Type="http://schemas.openxmlformats.org/officeDocument/2006/relationships/hyperlink" Target="https://pages.uoregon.edu/koopman/pub/2008jph_gnlgy_archlgy-final.pdf" TargetMode="External"/><Relationship Id="rId13" Type="http://schemas.openxmlformats.org/officeDocument/2006/relationships/hyperlink" Target="https://www.britannica.com/biography/Michel-Fouc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