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Ind w:w="0" w:type="dxa"/>
        <w:tblW w:w="0" w:type="auto"/>
        <w:tblBorders>
          <w:top w:val="single" w:color="cccccc" w:sz="0" w:space="0"/>
          <w:left w:val="single" w:color="cccccc" w:sz="0" w:space="0"/>
          <w:bottom w:val="single" w:color="cccccc" w:sz="0" w:space="0"/>
          <w:right w:val="single" w:color="cccccc" w:sz="0" w:space="0"/>
          <w:insideH w:val="none" w:color="000000" w:sz="4" w:space="0"/>
          <w:insideV w:val="none" w:color="000000" w:sz="4" w:space="0"/>
        </w:tblBorders>
        <w:shd w:val="clear" w:color="252526" w:fill="252526"/>
        <w:tblLayout w:type="autofit"/>
        <w:tblLook w:val="04A0" w:firstRow="1" w:lastRow="0" w:firstColumn="1" w:lastColumn="0" w:noHBand="0" w:noVBand="1"/>
      </w:tblPr>
      <w:tblGrid>
        <w:gridCol w:w="3203"/>
        <w:gridCol w:w="6151"/>
      </w:tblGrid>
      <w:tr>
        <w:trPr/>
        <w:tc>
          <w:tcPr>
            <w:shd w:val="clear" w:color="6b7280" w:fill="6b7280"/>
            <w:tcBorders>
              <w:top w:val="single" w:color="6b7280" w:sz="0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7F910B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cccccc"/>
                <w:sz w:val="20"/>
              </w:rPr>
              <w:t xml:space="preserve">Tabela</w:t>
            </w:r>
            <w:r/>
          </w:p>
        </w:tc>
        <w:tc>
          <w:tcPr>
            <w:shd w:val="clear" w:color="6b7280" w:fill="6b7280"/>
            <w:tcBorders>
              <w:top w:val="single" w:color="6b7280" w:sz="0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03ED115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cccccc"/>
                <w:sz w:val="20"/>
              </w:rPr>
              <w:t xml:space="preserve">Conteúdo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0662F48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Tipo_Servicos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00C9DF2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Lista de serviços (Classificação do wizard)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48651C2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tipos_servico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0946010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Nova tabela de serviços com cor/ícone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7B89BC6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Tipo_Funcoes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3BF031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Funções/cargos para planilha de custos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19978BD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Tipo_Estadia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6C50D98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Tipos de estadia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3278C28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Tipo_Consumo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65E9290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Tipos de consumo/veículo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5073240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Tipo_Locacao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56594B4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Equipamentos para locação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6B74EC5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Tipo_Custo_Admin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43A13E2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Custos administrativos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6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6B6669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estados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6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1618378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Lista de estados do Brasil</w:t>
            </w:r>
            <w:r/>
          </w:p>
        </w:tc>
      </w:tr>
      <w:tr>
        <w:trPr/>
        <w:tc>
          <w:tcPr>
            <w:tcBorders>
              <w:top w:val="single" w:color="6b7280" w:sz="6" w:space="0"/>
              <w:left w:val="single" w:color="6b7280" w:sz="0" w:space="0"/>
              <w:bottom w:val="single" w:color="6b7280" w:sz="0" w:space="0"/>
              <w:right w:val="single" w:color="6b7280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03" w:type="dxa"/>
            <w:vAlign w:val="center"/>
            <w:textDirection w:val="lrTb"/>
            <w:noWrap w:val="false"/>
          </w:tcPr>
          <w:p w14:paraId="5DA00CF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d0d0d0"/>
                <w:sz w:val="22"/>
                <w:highlight w:val="none"/>
              </w:rPr>
              <w:t xml:space="preserve">Marcas</w:t>
            </w:r>
            <w:r/>
          </w:p>
        </w:tc>
        <w:tc>
          <w:tcPr>
            <w:tcBorders>
              <w:top w:val="single" w:color="6b7280" w:sz="6" w:space="0"/>
              <w:left w:val="single" w:color="6b7280" w:sz="6" w:space="0"/>
              <w:bottom w:val="single" w:color="6b7280" w:sz="0" w:space="0"/>
              <w:right w:val="single" w:color="6b7280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151" w:type="dxa"/>
            <w:vAlign w:val="center"/>
            <w:textDirection w:val="lrTb"/>
            <w:noWrap w:val="false"/>
          </w:tcPr>
          <w:p w14:paraId="79ED2F4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cccccc"/>
                <w:sz w:val="20"/>
              </w:rPr>
              <w:t xml:space="preserve">Marcas de equipamentos</w:t>
            </w:r>
            <w:r/>
          </w:p>
        </w:tc>
      </w:tr>
    </w:tbl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2026-03-03T18:04:50Z</dcterms:modified>
</cp:coreProperties>
</file>