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F744" w14:textId="77777777" w:rsidR="00333263" w:rsidRDefault="00333263" w:rsidP="00333263">
      <w:pPr>
        <w:jc w:val="center"/>
        <w:rPr>
          <w:sz w:val="48"/>
        </w:rPr>
      </w:pPr>
    </w:p>
    <w:p w14:paraId="2120912F" w14:textId="502056C8" w:rsidR="00333263" w:rsidRPr="0030598F" w:rsidRDefault="00333263" w:rsidP="0030598F">
      <w:pPr>
        <w:pStyle w:val="Title"/>
      </w:pPr>
      <w:bookmarkStart w:id="0" w:name="_Toc50459724"/>
      <w:r w:rsidRPr="0030598F">
        <w:t>Automated Anechoic Chamber</w:t>
      </w:r>
      <w:bookmarkEnd w:id="0"/>
    </w:p>
    <w:p w14:paraId="796E6FBE" w14:textId="77777777" w:rsidR="00333263" w:rsidRPr="0030598F" w:rsidRDefault="00333263" w:rsidP="0030598F">
      <w:pPr>
        <w:pStyle w:val="Heading2"/>
        <w:jc w:val="center"/>
      </w:pPr>
      <w:bookmarkStart w:id="1" w:name="_Toc50459725"/>
      <w:r w:rsidRPr="0030598F">
        <w:t>Requirements Specification</w:t>
      </w:r>
      <w:bookmarkEnd w:id="1"/>
    </w:p>
    <w:p w14:paraId="183D7CE7" w14:textId="77777777" w:rsidR="0030598F" w:rsidRDefault="0030598F" w:rsidP="00333263">
      <w:pPr>
        <w:jc w:val="center"/>
        <w:rPr>
          <w:sz w:val="36"/>
        </w:rPr>
      </w:pPr>
    </w:p>
    <w:p w14:paraId="5188419B" w14:textId="17F4751C" w:rsidR="00333263" w:rsidRDefault="00333263" w:rsidP="00333263">
      <w:pPr>
        <w:jc w:val="center"/>
      </w:pPr>
      <w:r>
        <w:rPr>
          <w:sz w:val="36"/>
        </w:rPr>
        <w:t>Revision 1.0</w:t>
      </w:r>
    </w:p>
    <w:p w14:paraId="7349C873" w14:textId="77777777" w:rsidR="00333263" w:rsidRDefault="00333263" w:rsidP="00333263">
      <w:pPr>
        <w:jc w:val="center"/>
      </w:pPr>
    </w:p>
    <w:p w14:paraId="709BC841" w14:textId="77777777" w:rsidR="00333263" w:rsidRDefault="00333263" w:rsidP="00333263">
      <w:pPr>
        <w:jc w:val="center"/>
      </w:pPr>
    </w:p>
    <w:p w14:paraId="235E55C8" w14:textId="77777777" w:rsidR="00333263" w:rsidRDefault="00333263" w:rsidP="00333263">
      <w:pPr>
        <w:jc w:val="center"/>
      </w:pPr>
    </w:p>
    <w:p w14:paraId="750DB058" w14:textId="77777777" w:rsidR="00333263" w:rsidRDefault="00333263" w:rsidP="00333263">
      <w:pPr>
        <w:jc w:val="center"/>
      </w:pPr>
    </w:p>
    <w:p w14:paraId="2933263E" w14:textId="77777777" w:rsidR="00333263" w:rsidRDefault="00333263" w:rsidP="00333263">
      <w:pPr>
        <w:jc w:val="center"/>
      </w:pPr>
    </w:p>
    <w:p w14:paraId="2A4EDF2F" w14:textId="77777777" w:rsidR="00333263" w:rsidRDefault="00333263" w:rsidP="00333263">
      <w:pPr>
        <w:jc w:val="center"/>
      </w:pPr>
    </w:p>
    <w:p w14:paraId="2ED4CC91" w14:textId="77777777" w:rsidR="00333263" w:rsidRDefault="00333263" w:rsidP="0030598F"/>
    <w:p w14:paraId="34B89CE2" w14:textId="77777777" w:rsidR="00333263" w:rsidRDefault="00333263" w:rsidP="00333263">
      <w:pPr>
        <w:jc w:val="center"/>
      </w:pPr>
    </w:p>
    <w:p w14:paraId="29676B83" w14:textId="77777777" w:rsidR="00333263" w:rsidRDefault="00333263" w:rsidP="00333263">
      <w:pPr>
        <w:jc w:val="center"/>
      </w:pPr>
    </w:p>
    <w:p w14:paraId="7F943928" w14:textId="77777777" w:rsidR="00333263" w:rsidRDefault="00333263" w:rsidP="00333263">
      <w:pPr>
        <w:jc w:val="center"/>
      </w:pPr>
    </w:p>
    <w:p w14:paraId="7461B90D" w14:textId="77777777" w:rsidR="00333263" w:rsidRDefault="00333263" w:rsidP="00333263">
      <w:pPr>
        <w:jc w:val="center"/>
      </w:pPr>
    </w:p>
    <w:p w14:paraId="64051BEF" w14:textId="77777777" w:rsidR="00333263" w:rsidRDefault="00333263" w:rsidP="00333263">
      <w:pPr>
        <w:jc w:val="center"/>
      </w:pPr>
    </w:p>
    <w:p w14:paraId="330D958A" w14:textId="77777777" w:rsidR="00333263" w:rsidRDefault="00333263" w:rsidP="00333263">
      <w:pPr>
        <w:jc w:val="center"/>
      </w:pPr>
    </w:p>
    <w:p w14:paraId="2B2E9052" w14:textId="77777777" w:rsidR="00333263" w:rsidRDefault="00333263" w:rsidP="00333263">
      <w:pPr>
        <w:jc w:val="center"/>
      </w:pPr>
    </w:p>
    <w:p w14:paraId="346374AE" w14:textId="77777777" w:rsidR="00333263" w:rsidRDefault="00333263" w:rsidP="00333263">
      <w:pPr>
        <w:jc w:val="center"/>
      </w:pPr>
    </w:p>
    <w:p w14:paraId="667FF759" w14:textId="2F2E4606" w:rsidR="00333263" w:rsidRDefault="00333263" w:rsidP="00333263">
      <w:pPr>
        <w:jc w:val="center"/>
      </w:pPr>
      <w:r>
        <w:rPr>
          <w:sz w:val="28"/>
        </w:rPr>
        <w:t xml:space="preserve">Team: </w:t>
      </w:r>
      <w:proofErr w:type="spellStart"/>
      <w:r>
        <w:rPr>
          <w:sz w:val="28"/>
        </w:rPr>
        <w:t>DirecRF</w:t>
      </w:r>
      <w:proofErr w:type="spellEnd"/>
    </w:p>
    <w:p w14:paraId="033895BB" w14:textId="77777777" w:rsidR="00B01785" w:rsidRDefault="00B01785" w:rsidP="00644EF8">
      <w:pPr>
        <w:jc w:val="center"/>
      </w:pPr>
    </w:p>
    <w:p w14:paraId="7EF3A6FC" w14:textId="77777777" w:rsidR="00B01785" w:rsidRDefault="00644EF8" w:rsidP="00644EF8">
      <w:pPr>
        <w:jc w:val="center"/>
      </w:pPr>
      <w:r>
        <w:t xml:space="preserve">Nathan </w:t>
      </w:r>
      <w:r w:rsidRPr="00644EF8">
        <w:t>Biesterfeld</w:t>
      </w:r>
      <w:r>
        <w:t xml:space="preserve">, Grace Butler, Jimmy Gammell, </w:t>
      </w:r>
    </w:p>
    <w:p w14:paraId="5E783C48" w14:textId="2CD4E8CC" w:rsidR="00644EF8" w:rsidRDefault="00644EF8" w:rsidP="00644EF8">
      <w:pPr>
        <w:jc w:val="center"/>
      </w:pPr>
      <w:r>
        <w:t xml:space="preserve">Elena Murray, Peter Shearon, </w:t>
      </w:r>
      <w:proofErr w:type="spellStart"/>
      <w:r>
        <w:t>Xingling</w:t>
      </w:r>
      <w:proofErr w:type="spellEnd"/>
      <w:r>
        <w:t xml:space="preserve"> Yu</w:t>
      </w:r>
    </w:p>
    <w:p w14:paraId="64C69312" w14:textId="3104FAA6" w:rsidR="00333263" w:rsidRDefault="00333263" w:rsidP="00333263">
      <w:pPr>
        <w:jc w:val="center"/>
      </w:pPr>
    </w:p>
    <w:p w14:paraId="2710755E" w14:textId="3D73606E" w:rsidR="00333263" w:rsidRDefault="00333263" w:rsidP="00333263">
      <w:pPr>
        <w:jc w:val="center"/>
      </w:pPr>
    </w:p>
    <w:p w14:paraId="0E47282B" w14:textId="5ADCA2AE" w:rsidR="00333263" w:rsidRDefault="00333263" w:rsidP="00333263">
      <w:pPr>
        <w:jc w:val="center"/>
      </w:pPr>
    </w:p>
    <w:p w14:paraId="5D59DBBB" w14:textId="5B4F6BB3" w:rsidR="00333263" w:rsidRDefault="00333263" w:rsidP="00333263">
      <w:pPr>
        <w:jc w:val="center"/>
      </w:pPr>
    </w:p>
    <w:p w14:paraId="10E398E8" w14:textId="066DBED2" w:rsidR="00333263" w:rsidRDefault="00333263" w:rsidP="00333263">
      <w:pPr>
        <w:jc w:val="center"/>
      </w:pPr>
    </w:p>
    <w:p w14:paraId="3B3E3D28" w14:textId="5DBCEA37" w:rsidR="00333263" w:rsidRDefault="00333263" w:rsidP="00333263">
      <w:pPr>
        <w:jc w:val="center"/>
      </w:pPr>
    </w:p>
    <w:p w14:paraId="33723325" w14:textId="3F20F340" w:rsidR="00333263" w:rsidRDefault="00333263" w:rsidP="00333263">
      <w:pPr>
        <w:jc w:val="center"/>
      </w:pPr>
    </w:p>
    <w:p w14:paraId="6E20ABCC" w14:textId="766BB13C" w:rsidR="00333263" w:rsidRDefault="00333263" w:rsidP="00333263">
      <w:pPr>
        <w:jc w:val="center"/>
      </w:pPr>
    </w:p>
    <w:p w14:paraId="1C7B3C04" w14:textId="3EBA2A9D" w:rsidR="00333263" w:rsidRDefault="00333263" w:rsidP="00333263">
      <w:pPr>
        <w:jc w:val="center"/>
      </w:pPr>
    </w:p>
    <w:p w14:paraId="0701959E" w14:textId="62D573F0" w:rsidR="00333263" w:rsidRDefault="00333263" w:rsidP="00333263">
      <w:pPr>
        <w:jc w:val="center"/>
      </w:pPr>
    </w:p>
    <w:p w14:paraId="31CD981A" w14:textId="3750F616" w:rsidR="00333263" w:rsidRDefault="00333263" w:rsidP="00333263">
      <w:pPr>
        <w:jc w:val="center"/>
      </w:pPr>
    </w:p>
    <w:p w14:paraId="37FD7F43" w14:textId="1307FBF1" w:rsidR="00333263" w:rsidRDefault="00333263" w:rsidP="00333263">
      <w:pPr>
        <w:jc w:val="center"/>
      </w:pPr>
    </w:p>
    <w:p w14:paraId="345914C8" w14:textId="587F1A64" w:rsidR="00333263" w:rsidRDefault="00333263" w:rsidP="00333263">
      <w:pPr>
        <w:jc w:val="center"/>
      </w:pPr>
    </w:p>
    <w:p w14:paraId="1F245116" w14:textId="4F477BE7" w:rsidR="00333263" w:rsidRDefault="00333263" w:rsidP="00333263">
      <w:pPr>
        <w:jc w:val="center"/>
      </w:pPr>
    </w:p>
    <w:p w14:paraId="04692EA1" w14:textId="522E8492" w:rsidR="00333263" w:rsidRDefault="00333263" w:rsidP="00333263">
      <w:pPr>
        <w:jc w:val="center"/>
      </w:pPr>
    </w:p>
    <w:p w14:paraId="5DA0A3B6" w14:textId="76B572AD" w:rsidR="00333263" w:rsidRDefault="00333263" w:rsidP="00333263">
      <w:pPr>
        <w:jc w:val="center"/>
      </w:pPr>
    </w:p>
    <w:p w14:paraId="29FD56D4" w14:textId="76F8BFC8" w:rsidR="00333263" w:rsidRDefault="00333263" w:rsidP="00333263">
      <w:pPr>
        <w:jc w:val="center"/>
      </w:pPr>
    </w:p>
    <w:p w14:paraId="3FE24169" w14:textId="65F42665" w:rsidR="00333263" w:rsidRDefault="00333263" w:rsidP="00333263">
      <w:pPr>
        <w:jc w:val="center"/>
      </w:pPr>
    </w:p>
    <w:p w14:paraId="6271D4F2" w14:textId="4403231A" w:rsidR="00333263" w:rsidRDefault="00333263" w:rsidP="00333263">
      <w:pPr>
        <w:jc w:val="center"/>
      </w:pPr>
    </w:p>
    <w:p w14:paraId="47667875" w14:textId="77777777" w:rsidR="00333263" w:rsidRDefault="00333263" w:rsidP="00333263">
      <w:pPr>
        <w:jc w:val="center"/>
      </w:pPr>
    </w:p>
    <w:sdt>
      <w:sdtPr>
        <w:rPr>
          <w:sz w:val="24"/>
        </w:rPr>
        <w:id w:val="-794820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0C88B0" w14:textId="7FC2D682" w:rsidR="00333263" w:rsidRPr="002D2407" w:rsidRDefault="00333263" w:rsidP="002D2407">
          <w:pPr>
            <w:pStyle w:val="TOCHeading"/>
            <w:jc w:val="center"/>
            <w:rPr>
              <w:rStyle w:val="TitleChar"/>
            </w:rPr>
          </w:pPr>
          <w:r w:rsidRPr="002D2407">
            <w:rPr>
              <w:rStyle w:val="TitleChar"/>
            </w:rPr>
            <w:t>Table of Contents</w:t>
          </w:r>
        </w:p>
        <w:p w14:paraId="1FD38736" w14:textId="63BAE287" w:rsidR="0030598F" w:rsidRDefault="003332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9724" w:history="1">
            <w:r w:rsidR="0030598F" w:rsidRPr="00A42CEF">
              <w:rPr>
                <w:rStyle w:val="Hyperlink"/>
                <w:noProof/>
              </w:rPr>
              <w:t>Automated Anechoic Chamber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_Toc50459724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1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10F6DC04" w14:textId="236F1A42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5" w:history="1">
            <w:r w:rsidR="0030598F" w:rsidRPr="00A42CEF">
              <w:rPr>
                <w:rStyle w:val="Hyperlink"/>
                <w:noProof/>
              </w:rPr>
              <w:t>Requirements Specification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_Toc50459725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1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69633E2C" w14:textId="01BE6221" w:rsidR="0030598F" w:rsidRDefault="007D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26" w:history="1">
            <w:r w:rsidR="0030598F" w:rsidRPr="00A42CEF">
              <w:rPr>
                <w:rStyle w:val="Hyperlink"/>
                <w:noProof/>
              </w:rPr>
              <w:t>1. Introduction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_Toc50459726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1F550B15" w14:textId="74BBF0C3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7" w:history="1">
            <w:r w:rsidR="0030598F" w:rsidRPr="00A42CEF">
              <w:rPr>
                <w:rStyle w:val="Hyperlink"/>
                <w:noProof/>
              </w:rPr>
              <w:t>1.1 Purpose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_Toc50459727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1C96EA17" w14:textId="69C1E277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8" w:history="1">
            <w:r w:rsidR="0030598F" w:rsidRPr="00A42CEF">
              <w:rPr>
                <w:rStyle w:val="Hyperlink"/>
                <w:noProof/>
              </w:rPr>
              <w:t>1.2 Scope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_Toc50459728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649F3671" w14:textId="0AC9234F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9" w:history="1">
            <w:r w:rsidR="0030598F" w:rsidRPr="00A42CEF">
              <w:rPr>
                <w:rStyle w:val="Hyperlink"/>
                <w:noProof/>
              </w:rPr>
              <w:t>1.3 Definitions, Acronyms, and Abbreviations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_Toc50459729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4AF86ED5" w14:textId="70189BF0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0" w:history="1">
            <w:r w:rsidR="0030598F" w:rsidRPr="00A42CEF">
              <w:rPr>
                <w:rStyle w:val="Hyperlink"/>
                <w:noProof/>
              </w:rPr>
              <w:t>1.4 References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_Toc50459730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37C0BCCB" w14:textId="64D548B9" w:rsidR="0030598F" w:rsidRDefault="007D505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59731" w:history="1">
            <w:r w:rsidR="0030598F" w:rsidRPr="00A42CEF">
              <w:rPr>
                <w:rStyle w:val="Hyperlink"/>
                <w:noProof/>
              </w:rPr>
              <w:t>1.5</w:t>
            </w:r>
            <w:r w:rsidR="0030598F">
              <w:rPr>
                <w:noProof/>
              </w:rPr>
              <w:tab/>
            </w:r>
            <w:r w:rsidR="0030598F" w:rsidRPr="00A42CEF">
              <w:rPr>
                <w:rStyle w:val="Hyperlink"/>
                <w:noProof/>
              </w:rPr>
              <w:t>Overview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_Toc50459731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7817824C" w14:textId="796F4968" w:rsidR="0030598F" w:rsidRDefault="007D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2" w:history="1">
            <w:r w:rsidR="0030598F" w:rsidRPr="00A42CEF">
              <w:rPr>
                <w:rStyle w:val="Hyperlink"/>
                <w:noProof/>
              </w:rPr>
              <w:t>2. Overall Description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_Toc50459732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38EE938C" w14:textId="47ED0E61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3" w:history="1">
            <w:r w:rsidR="0030598F" w:rsidRPr="00A42CEF">
              <w:rPr>
                <w:rStyle w:val="Hyperlink"/>
                <w:noProof/>
              </w:rPr>
              <w:t>2.1 Product Perspective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_Toc50459733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339F381A" w14:textId="53DD6868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4" w:history="1">
            <w:r w:rsidR="0030598F" w:rsidRPr="00A42CEF">
              <w:rPr>
                <w:rStyle w:val="Hyperlink"/>
                <w:noProof/>
              </w:rPr>
              <w:t>2.2 Product Functions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_Toc50459734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7E3819E7" w14:textId="7E5BB0AC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5" w:history="1">
            <w:r w:rsidR="0030598F" w:rsidRPr="00A42CEF">
              <w:rPr>
                <w:rStyle w:val="Hyperlink"/>
                <w:noProof/>
              </w:rPr>
              <w:t>2.3 User Characteristic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_Toc50459735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4946B8AA" w14:textId="289DE05F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6" w:history="1">
            <w:r w:rsidR="0030598F" w:rsidRPr="00A42CEF">
              <w:rPr>
                <w:rStyle w:val="Hyperlink"/>
                <w:noProof/>
              </w:rPr>
              <w:t>2.4 Design Constraints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_Toc50459736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2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39273470" w14:textId="4A71B107" w:rsidR="0030598F" w:rsidRDefault="007D5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7" w:history="1">
            <w:r w:rsidR="0030598F" w:rsidRPr="00A42CEF">
              <w:rPr>
                <w:rStyle w:val="Hyperlink"/>
                <w:noProof/>
              </w:rPr>
              <w:t>2.5 Assumptions and Dependencies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_Toc50459737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3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30138EFF" w14:textId="40E0BFF8" w:rsidR="0030598F" w:rsidRDefault="007D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8" w:history="1">
            <w:r w:rsidR="0030598F" w:rsidRPr="00A42CEF">
              <w:rPr>
                <w:rStyle w:val="Hyperlink"/>
                <w:noProof/>
              </w:rPr>
              <w:t>3. Specific Requirements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_Toc50459738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3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79618C19" w14:textId="67388D08" w:rsidR="0030598F" w:rsidRDefault="007D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9" w:history="1">
            <w:r w:rsidR="0030598F" w:rsidRPr="00A42CEF">
              <w:rPr>
                <w:rStyle w:val="Hyperlink"/>
                <w:noProof/>
              </w:rPr>
              <w:t>4. Use Cases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_Toc50459739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3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70E4BB66" w14:textId="2E489584" w:rsidR="00333263" w:rsidRDefault="00333263">
          <w:r>
            <w:rPr>
              <w:b/>
              <w:bCs/>
              <w:noProof/>
            </w:rPr>
            <w:fldChar w:fldCharType="end"/>
          </w:r>
        </w:p>
      </w:sdtContent>
    </w:sdt>
    <w:p w14:paraId="44546464" w14:textId="57EC1640" w:rsidR="002D2407" w:rsidRDefault="002D2407">
      <w:pPr>
        <w:spacing w:after="160" w:line="259" w:lineRule="auto"/>
      </w:pPr>
      <w:r>
        <w:br w:type="page"/>
      </w:r>
    </w:p>
    <w:p w14:paraId="104273EB" w14:textId="4ADC4AA7" w:rsidR="00333263" w:rsidRPr="0030598F" w:rsidRDefault="0030598F" w:rsidP="0030598F">
      <w:pPr>
        <w:pStyle w:val="Heading1"/>
      </w:pPr>
      <w:bookmarkStart w:id="2" w:name="_Toc50459726"/>
      <w:r w:rsidRPr="0030598F">
        <w:lastRenderedPageBreak/>
        <w:t xml:space="preserve">1. </w:t>
      </w:r>
      <w:r w:rsidR="00333263" w:rsidRPr="0030598F">
        <w:t>Introduction</w:t>
      </w:r>
      <w:bookmarkEnd w:id="2"/>
    </w:p>
    <w:p w14:paraId="06FC6A07" w14:textId="42D0A6AC" w:rsidR="00333263" w:rsidRDefault="002D2407" w:rsidP="002D2407">
      <w:pPr>
        <w:pStyle w:val="Heading2"/>
      </w:pPr>
      <w:bookmarkStart w:id="3" w:name="_Toc50459727"/>
      <w:r>
        <w:t xml:space="preserve">1.1 </w:t>
      </w:r>
      <w:r w:rsidR="00333263">
        <w:t>Purpose</w:t>
      </w:r>
      <w:bookmarkEnd w:id="3"/>
      <w:r w:rsidR="00333263">
        <w:t xml:space="preserve"> </w:t>
      </w:r>
    </w:p>
    <w:p w14:paraId="35A00C68" w14:textId="57C883AC" w:rsidR="00333263" w:rsidRDefault="002D2407" w:rsidP="002D2407">
      <w:pPr>
        <w:pStyle w:val="Heading2"/>
      </w:pPr>
      <w:bookmarkStart w:id="4" w:name="_Toc50459728"/>
      <w:r>
        <w:t xml:space="preserve">1.2 </w:t>
      </w:r>
      <w:r w:rsidR="00333263">
        <w:t>Scope</w:t>
      </w:r>
      <w:bookmarkEnd w:id="4"/>
    </w:p>
    <w:p w14:paraId="3EFE47AC" w14:textId="17147943" w:rsidR="00333263" w:rsidRDefault="002D2407" w:rsidP="002D2407">
      <w:pPr>
        <w:pStyle w:val="Heading2"/>
      </w:pPr>
      <w:bookmarkStart w:id="5" w:name="_Toc50459729"/>
      <w:r>
        <w:t xml:space="preserve">1.3 </w:t>
      </w:r>
      <w:r w:rsidR="00333263">
        <w:t>Definitions, Acronyms, and Abbreviations</w:t>
      </w:r>
      <w:bookmarkEnd w:id="5"/>
    </w:p>
    <w:p w14:paraId="48966197" w14:textId="575A8DAD" w:rsidR="00333263" w:rsidRDefault="002D2407" w:rsidP="002D2407">
      <w:pPr>
        <w:pStyle w:val="Heading2"/>
      </w:pPr>
      <w:bookmarkStart w:id="6" w:name="_Toc50459730"/>
      <w:r>
        <w:t xml:space="preserve">1.4 </w:t>
      </w:r>
      <w:r w:rsidR="00333263">
        <w:t>References</w:t>
      </w:r>
      <w:bookmarkEnd w:id="6"/>
    </w:p>
    <w:p w14:paraId="08D6C5A9" w14:textId="5694F33C" w:rsidR="00333263" w:rsidRPr="00333263" w:rsidRDefault="002D2407" w:rsidP="002D2407">
      <w:pPr>
        <w:pStyle w:val="Heading2"/>
      </w:pPr>
      <w:bookmarkStart w:id="7" w:name="_Toc50459731"/>
      <w:r>
        <w:t xml:space="preserve">1.5 </w:t>
      </w:r>
      <w:r w:rsidR="00333263">
        <w:t>Overview</w:t>
      </w:r>
      <w:bookmarkEnd w:id="7"/>
    </w:p>
    <w:p w14:paraId="1EF155A3" w14:textId="5996FC1C" w:rsidR="00333263" w:rsidRPr="00333263" w:rsidRDefault="0030598F" w:rsidP="002D2407">
      <w:pPr>
        <w:pStyle w:val="Heading1"/>
      </w:pPr>
      <w:bookmarkStart w:id="8" w:name="_Toc50459732"/>
      <w:r>
        <w:t xml:space="preserve">2. </w:t>
      </w:r>
      <w:r w:rsidR="00333263">
        <w:t>Overall Description</w:t>
      </w:r>
      <w:bookmarkEnd w:id="8"/>
    </w:p>
    <w:p w14:paraId="6AD4BD91" w14:textId="7CFACC19" w:rsidR="00333263" w:rsidRDefault="00333263" w:rsidP="0030598F">
      <w:pPr>
        <w:pStyle w:val="Heading2"/>
      </w:pPr>
      <w:bookmarkStart w:id="9" w:name="_Toc50459733"/>
      <w:r>
        <w:t>2.1 Product Perspective</w:t>
      </w:r>
      <w:bookmarkEnd w:id="9"/>
    </w:p>
    <w:p w14:paraId="3609ACC0" w14:textId="4DD4ED00" w:rsidR="00333263" w:rsidRDefault="00333263" w:rsidP="0030598F">
      <w:pPr>
        <w:pStyle w:val="Heading2"/>
      </w:pPr>
      <w:bookmarkStart w:id="10" w:name="_Toc50459734"/>
      <w:r>
        <w:t>2.2 Product Functions</w:t>
      </w:r>
      <w:bookmarkEnd w:id="10"/>
    </w:p>
    <w:p w14:paraId="7C94EA5E" w14:textId="61667556" w:rsidR="00333263" w:rsidRDefault="00333263" w:rsidP="0030598F">
      <w:pPr>
        <w:pStyle w:val="Heading2"/>
      </w:pPr>
      <w:bookmarkStart w:id="11" w:name="_Toc50459735"/>
      <w:r>
        <w:t>2.3 User Characteristic</w:t>
      </w:r>
      <w:bookmarkEnd w:id="11"/>
      <w:r>
        <w:t xml:space="preserve"> </w:t>
      </w:r>
    </w:p>
    <w:p w14:paraId="32B052C3" w14:textId="403AA3E6" w:rsidR="00333263" w:rsidRDefault="00333263" w:rsidP="0030598F">
      <w:pPr>
        <w:pStyle w:val="Heading2"/>
      </w:pPr>
      <w:bookmarkStart w:id="12" w:name="_Toc50459736"/>
      <w:r>
        <w:t>2.4 Design Constraints</w:t>
      </w:r>
      <w:bookmarkEnd w:id="12"/>
    </w:p>
    <w:p w14:paraId="05AECA21" w14:textId="7F361AAD" w:rsidR="00333263" w:rsidRDefault="00333263" w:rsidP="0030598F">
      <w:pPr>
        <w:pStyle w:val="Heading2"/>
      </w:pPr>
      <w:bookmarkStart w:id="13" w:name="_Toc50459737"/>
      <w:r>
        <w:t>2.5 Assumptions and Dependencies</w:t>
      </w:r>
      <w:bookmarkEnd w:id="13"/>
    </w:p>
    <w:p w14:paraId="7E99018A" w14:textId="1052A008" w:rsidR="00333263" w:rsidRDefault="00333263" w:rsidP="0030598F">
      <w:pPr>
        <w:pStyle w:val="Heading1"/>
      </w:pPr>
      <w:bookmarkStart w:id="14" w:name="_Toc50459738"/>
      <w:r>
        <w:t>3. Specific Requirements</w:t>
      </w:r>
      <w:bookmarkEnd w:id="14"/>
    </w:p>
    <w:p w14:paraId="4CD20EEC" w14:textId="288A6C33" w:rsidR="002D2407" w:rsidRDefault="002D2407" w:rsidP="00CC0953">
      <w:pPr>
        <w:pStyle w:val="Heading2"/>
        <w:ind w:firstLine="360"/>
      </w:pPr>
      <w:r>
        <w:t>3.1 Marketing Requirements</w:t>
      </w:r>
    </w:p>
    <w:p w14:paraId="71C6DACD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position antennas in an anechoic chamber to automate RF research.</w:t>
      </w:r>
    </w:p>
    <w:p w14:paraId="74C4EA26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be user friendly.</w:t>
      </w:r>
    </w:p>
    <w:p w14:paraId="4157A16D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be low cost.</w:t>
      </w:r>
    </w:p>
    <w:p w14:paraId="59D8A28B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 xml:space="preserve">Product will be able to test a variety of different antennas. </w:t>
      </w:r>
    </w:p>
    <w:p w14:paraId="66E0A76E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enable different measurement modalities.</w:t>
      </w:r>
    </w:p>
    <w:p w14:paraId="5384073E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 xml:space="preserve">Product will be easily maintainable. </w:t>
      </w:r>
    </w:p>
    <w:p w14:paraId="61659A85" w14:textId="463F4FFC" w:rsidR="00495A76" w:rsidRDefault="00495A76" w:rsidP="00495A76">
      <w:pPr>
        <w:pStyle w:val="ListParagraph"/>
        <w:numPr>
          <w:ilvl w:val="0"/>
          <w:numId w:val="10"/>
        </w:numPr>
      </w:pPr>
      <w:r>
        <w:t>Product is modular and expandable to additional functionality.</w:t>
      </w:r>
    </w:p>
    <w:p w14:paraId="05EC57F5" w14:textId="77777777" w:rsidR="00994197" w:rsidRPr="00495A76" w:rsidRDefault="00994197" w:rsidP="00994197">
      <w:pPr>
        <w:pStyle w:val="ListParagraph"/>
      </w:pPr>
    </w:p>
    <w:p w14:paraId="5DA08B06" w14:textId="61400D44" w:rsidR="002D2407" w:rsidRDefault="00391413" w:rsidP="00391413">
      <w:pPr>
        <w:pStyle w:val="Heading2"/>
      </w:pPr>
      <w:r>
        <w:t>3.2 Engineering Requirements</w:t>
      </w:r>
    </w:p>
    <w:p w14:paraId="7149D55F" w14:textId="77777777" w:rsidR="00CC0953" w:rsidRPr="00CC0953" w:rsidRDefault="00CC0953" w:rsidP="00CC0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413" w14:paraId="7D5BBF83" w14:textId="77777777" w:rsidTr="00391413">
        <w:tc>
          <w:tcPr>
            <w:tcW w:w="3116" w:type="dxa"/>
          </w:tcPr>
          <w:p w14:paraId="4AE3402B" w14:textId="1413FB33" w:rsidR="00391413" w:rsidRDefault="00391413" w:rsidP="00391413">
            <w:r>
              <w:t>Marketing Requirements</w:t>
            </w:r>
          </w:p>
        </w:tc>
        <w:tc>
          <w:tcPr>
            <w:tcW w:w="3117" w:type="dxa"/>
          </w:tcPr>
          <w:p w14:paraId="0B217D14" w14:textId="0A708B79" w:rsidR="00391413" w:rsidRDefault="00391413" w:rsidP="00391413">
            <w:r>
              <w:t xml:space="preserve">Engineering Requirement </w:t>
            </w:r>
          </w:p>
        </w:tc>
        <w:tc>
          <w:tcPr>
            <w:tcW w:w="3117" w:type="dxa"/>
          </w:tcPr>
          <w:p w14:paraId="1EC8185F" w14:textId="449DEC14" w:rsidR="00391413" w:rsidRDefault="00391413" w:rsidP="00391413">
            <w:r>
              <w:t>Justification</w:t>
            </w:r>
          </w:p>
        </w:tc>
      </w:tr>
      <w:tr w:rsidR="00391413" w14:paraId="30276944" w14:textId="77777777" w:rsidTr="00391413">
        <w:tc>
          <w:tcPr>
            <w:tcW w:w="3116" w:type="dxa"/>
          </w:tcPr>
          <w:p w14:paraId="43CEFDF9" w14:textId="77777777" w:rsidR="00391413" w:rsidRDefault="00391413" w:rsidP="00391413"/>
        </w:tc>
        <w:tc>
          <w:tcPr>
            <w:tcW w:w="3117" w:type="dxa"/>
          </w:tcPr>
          <w:p w14:paraId="76F21D2F" w14:textId="0A16936B" w:rsidR="00391413" w:rsidRDefault="00AC0C63" w:rsidP="00391413">
            <w:r w:rsidRPr="00AC0C63">
              <w:t>Use an antenna mount that can hold varying types</w:t>
            </w:r>
            <w:r>
              <w:rPr>
                <w:rStyle w:val="FootnoteReference"/>
              </w:rPr>
              <w:footnoteReference w:id="1"/>
            </w:r>
            <w:r w:rsidR="00EA3A15">
              <w:t xml:space="preserve"> </w:t>
            </w:r>
            <w:r w:rsidRPr="00AC0C63">
              <w:t>of standard antennas</w:t>
            </w:r>
            <w:r w:rsidR="00994197">
              <w:t xml:space="preserve">. </w:t>
            </w:r>
          </w:p>
        </w:tc>
        <w:tc>
          <w:tcPr>
            <w:tcW w:w="3117" w:type="dxa"/>
          </w:tcPr>
          <w:p w14:paraId="41568B36" w14:textId="3057EC78" w:rsidR="00391413" w:rsidRDefault="00994197" w:rsidP="00391413">
            <w:r w:rsidRPr="00994197">
              <w:t>The product needs to be able to test a variety of antennas to accommodate the research of our sponsors.</w:t>
            </w:r>
          </w:p>
        </w:tc>
      </w:tr>
      <w:tr w:rsidR="00994197" w14:paraId="5DF25E6E" w14:textId="77777777" w:rsidTr="00391413">
        <w:tc>
          <w:tcPr>
            <w:tcW w:w="3116" w:type="dxa"/>
          </w:tcPr>
          <w:p w14:paraId="7A329D18" w14:textId="77777777" w:rsidR="00994197" w:rsidRDefault="00994197" w:rsidP="00391413"/>
        </w:tc>
        <w:tc>
          <w:tcPr>
            <w:tcW w:w="3117" w:type="dxa"/>
          </w:tcPr>
          <w:p w14:paraId="02C1909E" w14:textId="5EDC7B2A" w:rsidR="00994197" w:rsidRPr="00AC0C63" w:rsidRDefault="00CC0953" w:rsidP="00391413">
            <w:r w:rsidRPr="00CC0953">
              <w:t>The actual position of the antenna is within 1 degree of set position.</w:t>
            </w:r>
          </w:p>
        </w:tc>
        <w:tc>
          <w:tcPr>
            <w:tcW w:w="3117" w:type="dxa"/>
          </w:tcPr>
          <w:p w14:paraId="56D5AA48" w14:textId="77777777" w:rsidR="00994197" w:rsidRPr="00994197" w:rsidRDefault="00994197" w:rsidP="00391413"/>
        </w:tc>
      </w:tr>
      <w:tr w:rsidR="00994197" w14:paraId="32F1EACF" w14:textId="77777777" w:rsidTr="00391413">
        <w:tc>
          <w:tcPr>
            <w:tcW w:w="3116" w:type="dxa"/>
          </w:tcPr>
          <w:p w14:paraId="58B262DC" w14:textId="77777777" w:rsidR="00994197" w:rsidRDefault="00994197" w:rsidP="00391413"/>
        </w:tc>
        <w:tc>
          <w:tcPr>
            <w:tcW w:w="3117" w:type="dxa"/>
          </w:tcPr>
          <w:p w14:paraId="4E8786D0" w14:textId="77777777" w:rsidR="00994197" w:rsidRPr="00AC0C63" w:rsidRDefault="00994197" w:rsidP="00391413"/>
        </w:tc>
        <w:tc>
          <w:tcPr>
            <w:tcW w:w="3117" w:type="dxa"/>
          </w:tcPr>
          <w:p w14:paraId="404BB1D4" w14:textId="77777777" w:rsidR="00994197" w:rsidRPr="00994197" w:rsidRDefault="00994197" w:rsidP="00391413"/>
        </w:tc>
      </w:tr>
      <w:tr w:rsidR="00994197" w14:paraId="1535A673" w14:textId="77777777" w:rsidTr="00391413">
        <w:tc>
          <w:tcPr>
            <w:tcW w:w="3116" w:type="dxa"/>
          </w:tcPr>
          <w:p w14:paraId="21CF3254" w14:textId="77777777" w:rsidR="00994197" w:rsidRDefault="00994197" w:rsidP="00391413"/>
        </w:tc>
        <w:tc>
          <w:tcPr>
            <w:tcW w:w="3117" w:type="dxa"/>
          </w:tcPr>
          <w:p w14:paraId="24CA7A10" w14:textId="7E0D848E" w:rsidR="00994197" w:rsidRPr="00AC0C63" w:rsidRDefault="00CC0953" w:rsidP="00391413">
            <w:r w:rsidRPr="00CC0953">
              <w:t>All components must not interfere with accurate RF measurement in 2-20 GHz range.</w:t>
            </w:r>
          </w:p>
        </w:tc>
        <w:tc>
          <w:tcPr>
            <w:tcW w:w="3117" w:type="dxa"/>
          </w:tcPr>
          <w:p w14:paraId="06B97E79" w14:textId="004A527E" w:rsidR="00994197" w:rsidRPr="00994197" w:rsidRDefault="00CC0953" w:rsidP="00391413">
            <w:r w:rsidRPr="00CC0953">
              <w:t>This range is specified by the design of the anechoic chamber.</w:t>
            </w:r>
          </w:p>
        </w:tc>
      </w:tr>
    </w:tbl>
    <w:p w14:paraId="7FA81664" w14:textId="77777777" w:rsidR="00391413" w:rsidRPr="00391413" w:rsidRDefault="00391413" w:rsidP="00391413"/>
    <w:p w14:paraId="5EB2C5D8" w14:textId="1CE1E773" w:rsidR="00333263" w:rsidRPr="00333263" w:rsidRDefault="00333263" w:rsidP="0030598F">
      <w:pPr>
        <w:pStyle w:val="Heading1"/>
      </w:pPr>
      <w:bookmarkStart w:id="15" w:name="_Toc50459739"/>
      <w:r>
        <w:t>4. Use Cases</w:t>
      </w:r>
      <w:bookmarkEnd w:id="15"/>
    </w:p>
    <w:sectPr w:rsidR="00333263" w:rsidRPr="0033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BD60D" w14:textId="77777777" w:rsidR="007D5059" w:rsidRDefault="007D5059" w:rsidP="00AC0C63">
      <w:r>
        <w:separator/>
      </w:r>
    </w:p>
  </w:endnote>
  <w:endnote w:type="continuationSeparator" w:id="0">
    <w:p w14:paraId="5E631602" w14:textId="77777777" w:rsidR="007D5059" w:rsidRDefault="007D5059" w:rsidP="00AC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67B9B" w14:textId="77777777" w:rsidR="007D5059" w:rsidRDefault="007D5059" w:rsidP="00AC0C63">
      <w:r>
        <w:separator/>
      </w:r>
    </w:p>
  </w:footnote>
  <w:footnote w:type="continuationSeparator" w:id="0">
    <w:p w14:paraId="663D880E" w14:textId="77777777" w:rsidR="007D5059" w:rsidRDefault="007D5059" w:rsidP="00AC0C63">
      <w:r>
        <w:continuationSeparator/>
      </w:r>
    </w:p>
  </w:footnote>
  <w:footnote w:id="1">
    <w:p w14:paraId="4570BDA2" w14:textId="4DFD10B4" w:rsidR="00AC0C63" w:rsidRDefault="00AC0C63">
      <w:pPr>
        <w:pStyle w:val="FootnoteText"/>
      </w:pPr>
      <w:r>
        <w:rPr>
          <w:rStyle w:val="FootnoteReference"/>
        </w:rPr>
        <w:footnoteRef/>
      </w:r>
      <w:r>
        <w:t xml:space="preserve"> To be specified later.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2B26"/>
    <w:multiLevelType w:val="multilevel"/>
    <w:tmpl w:val="02326F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7E255D"/>
    <w:multiLevelType w:val="multilevel"/>
    <w:tmpl w:val="4C48D5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ACD4EBB"/>
    <w:multiLevelType w:val="hybridMultilevel"/>
    <w:tmpl w:val="D50009E4"/>
    <w:lvl w:ilvl="0" w:tplc="54E41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321C"/>
    <w:multiLevelType w:val="multilevel"/>
    <w:tmpl w:val="4306B1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6436FE6"/>
    <w:multiLevelType w:val="multilevel"/>
    <w:tmpl w:val="3216F3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5714253"/>
    <w:multiLevelType w:val="multilevel"/>
    <w:tmpl w:val="42C27C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F792120"/>
    <w:multiLevelType w:val="hybridMultilevel"/>
    <w:tmpl w:val="A38A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6C08"/>
    <w:multiLevelType w:val="hybridMultilevel"/>
    <w:tmpl w:val="66E26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2F6055"/>
    <w:multiLevelType w:val="multilevel"/>
    <w:tmpl w:val="C2D4E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B3E4F7F"/>
    <w:multiLevelType w:val="multilevel"/>
    <w:tmpl w:val="E0942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3"/>
    <w:rsid w:val="002D2407"/>
    <w:rsid w:val="0030598F"/>
    <w:rsid w:val="00333263"/>
    <w:rsid w:val="00391413"/>
    <w:rsid w:val="00495A76"/>
    <w:rsid w:val="004A2BB6"/>
    <w:rsid w:val="00644EF8"/>
    <w:rsid w:val="007D5059"/>
    <w:rsid w:val="00994197"/>
    <w:rsid w:val="00AC0C63"/>
    <w:rsid w:val="00B01785"/>
    <w:rsid w:val="00CC0953"/>
    <w:rsid w:val="00DC70C5"/>
    <w:rsid w:val="00EA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41E0"/>
  <w15:chartTrackingRefBased/>
  <w15:docId w15:val="{45DCB6EF-CCCC-4E42-BA28-AC559E61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8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8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8F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8F"/>
    <w:rPr>
      <w:rFonts w:ascii="Times New Roman" w:eastAsia="Times New Roman" w:hAnsi="Times New Roman" w:cs="Times New Roman"/>
      <w:sz w:val="4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263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326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333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98F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598F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30598F"/>
    <w:pPr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8F"/>
    <w:rPr>
      <w:rFonts w:ascii="Times New Roman" w:eastAsia="Times New Roman" w:hAnsi="Times New Roman" w:cs="Times New Roman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3059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5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0C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C6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091A07-26FD-489E-8F60-F2840327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Murray</dc:creator>
  <cp:keywords/>
  <dc:description/>
  <cp:lastModifiedBy>Elena Murray</cp:lastModifiedBy>
  <cp:revision>8</cp:revision>
  <dcterms:created xsi:type="dcterms:W3CDTF">2020-09-08T18:00:00Z</dcterms:created>
  <dcterms:modified xsi:type="dcterms:W3CDTF">2020-09-09T18:41:00Z</dcterms:modified>
</cp:coreProperties>
</file>