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303" w:type="pct"/>
        <w:tblInd w:w="-5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rst table is the layout table for the first page, second table is the layout table for the second page"/>
      </w:tblPr>
      <w:tblGrid>
        <w:gridCol w:w="3722"/>
        <w:gridCol w:w="7916"/>
      </w:tblGrid>
      <w:tr w:rsidR="007B737B" w:rsidRPr="00F8099A" w:rsidTr="00BF5905">
        <w:trPr>
          <w:trHeight w:val="14031"/>
        </w:trPr>
        <w:tc>
          <w:tcPr>
            <w:tcW w:w="3722" w:type="dxa"/>
            <w:shd w:val="clear" w:color="auto" w:fill="272D2D" w:themeFill="text2"/>
          </w:tcPr>
          <w:tbl>
            <w:tblPr>
              <w:tblStyle w:val="TableGrid"/>
              <w:tblW w:w="4021" w:type="pct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24" w:space="0" w:color="CEEBE1" w:themeColor="accent6" w:themeTint="66"/>
                <w:insideV w:val="single" w:sz="24" w:space="0" w:color="CEEBE1" w:themeColor="accent6" w:themeTint="66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idebar layout table"/>
            </w:tblPr>
            <w:tblGrid>
              <w:gridCol w:w="2993"/>
            </w:tblGrid>
            <w:tr w:rsidR="007B737B" w:rsidRPr="00F8099A" w:rsidTr="0006583E">
              <w:trPr>
                <w:trHeight w:val="19"/>
                <w:jc w:val="center"/>
              </w:trPr>
              <w:tc>
                <w:tcPr>
                  <w:tcW w:w="2993" w:type="dxa"/>
                  <w:tcBorders>
                    <w:top w:val="nil"/>
                    <w:bottom w:val="single" w:sz="24" w:space="0" w:color="FFFFFF" w:themeColor="background1"/>
                  </w:tcBorders>
                  <w:tcMar>
                    <w:top w:w="331" w:type="dxa"/>
                    <w:bottom w:w="144" w:type="dxa"/>
                  </w:tcMar>
                </w:tcPr>
                <w:p w:rsidR="007B737B" w:rsidRPr="0049245E" w:rsidRDefault="007B737B" w:rsidP="009B752F">
                  <w:pPr>
                    <w:pStyle w:val="BlockText"/>
                  </w:pPr>
                </w:p>
              </w:tc>
            </w:tr>
            <w:tr w:rsidR="007B737B" w:rsidRPr="00F8099A" w:rsidTr="0049245E">
              <w:trPr>
                <w:trHeight w:val="3092"/>
                <w:jc w:val="center"/>
              </w:trPr>
              <w:tc>
                <w:tcPr>
                  <w:tcW w:w="2993" w:type="dxa"/>
                  <w:tcBorders>
                    <w:top w:val="single" w:sz="24" w:space="0" w:color="FFFFFF" w:themeColor="background1"/>
                  </w:tcBorders>
                  <w:tcMar>
                    <w:top w:w="288" w:type="dxa"/>
                  </w:tcMar>
                </w:tcPr>
                <w:p w:rsidR="007B737B" w:rsidRDefault="0006583E" w:rsidP="00BF5905">
                  <w:pPr>
                    <w:pStyle w:val="BlockHeading"/>
                  </w:pPr>
                  <w:r>
                    <w:t>Summary</w:t>
                  </w:r>
                </w:p>
                <w:p w:rsidR="0006583E" w:rsidRPr="0006583E" w:rsidRDefault="0006583E" w:rsidP="0006583E">
                  <w:pPr>
                    <w:pStyle w:val="BlockText"/>
                    <w:rPr>
                      <w:b/>
                    </w:rPr>
                  </w:pPr>
                  <w:r w:rsidRPr="0006583E">
                    <w:rPr>
                      <w:b/>
                    </w:rPr>
                    <w:t>20240312</w:t>
                  </w:r>
                </w:p>
                <w:p w:rsidR="009B752F" w:rsidRDefault="009B752F" w:rsidP="009B752F">
                  <w:pPr>
                    <w:pStyle w:val="BlockText"/>
                  </w:pPr>
                  <w:r>
                    <w:t>I’m bored so I’m using a fun template for this protocol. Fun!</w:t>
                  </w:r>
                </w:p>
                <w:p w:rsidR="009B752F" w:rsidRDefault="009B752F" w:rsidP="009B752F">
                  <w:pPr>
                    <w:pStyle w:val="BlockText"/>
                  </w:pPr>
                  <w:r>
                    <w:t xml:space="preserve">The purpose of this experiment is to determine whether I can get a concentration-dependent response from the two HNE ELISA kits I have (ab287803 and ab238538). </w:t>
                  </w:r>
                </w:p>
                <w:p w:rsidR="009B752F" w:rsidRPr="00F8099A" w:rsidRDefault="009B752F" w:rsidP="009B752F">
                  <w:pPr>
                    <w:pStyle w:val="BlockText"/>
                  </w:pPr>
                  <w:r>
                    <w:t>If one wins, I’ll move forward with developing it. If neither one appears to work, I suppose I’ll try again with HNE-adducted BSA as a “sample” instead.</w:t>
                  </w:r>
                </w:p>
              </w:tc>
            </w:tr>
          </w:tbl>
          <w:p w:rsidR="007B737B" w:rsidRPr="00F8099A" w:rsidRDefault="007B737B" w:rsidP="00BF5905">
            <w:pPr>
              <w:spacing w:after="160"/>
            </w:pPr>
          </w:p>
        </w:tc>
        <w:tc>
          <w:tcPr>
            <w:tcW w:w="7916" w:type="dxa"/>
            <w:tcMar>
              <w:left w:w="677" w:type="dxa"/>
            </w:tcMar>
          </w:tcPr>
          <w:p w:rsidR="007B737B" w:rsidRPr="00F8099A" w:rsidRDefault="009B752F" w:rsidP="00BF5905">
            <w:pPr>
              <w:pStyle w:val="Title"/>
              <w:spacing w:after="160"/>
            </w:pPr>
            <w:r>
              <w:t>LM037-1</w:t>
            </w:r>
          </w:p>
          <w:p w:rsidR="007B737B" w:rsidRDefault="009B752F" w:rsidP="0049245E">
            <w:pPr>
              <w:pStyle w:val="Heading1"/>
              <w:tabs>
                <w:tab w:val="left" w:pos="2961"/>
              </w:tabs>
              <w:outlineLvl w:val="0"/>
            </w:pPr>
            <w:r>
              <w:t>Testing HNE ELISA assays head-to-head</w:t>
            </w:r>
            <w:r w:rsidR="0049245E">
              <w:tab/>
            </w:r>
          </w:p>
          <w:p w:rsidR="0049245E" w:rsidRPr="0049245E" w:rsidRDefault="0049245E" w:rsidP="0049245E">
            <w:pPr>
              <w:pStyle w:val="Heading1"/>
              <w:tabs>
                <w:tab w:val="left" w:pos="2961"/>
              </w:tabs>
              <w:outlineLvl w:val="0"/>
              <w:rPr>
                <w:color w:val="86CDB6" w:themeColor="accent3"/>
                <w:sz w:val="10"/>
                <w:szCs w:val="10"/>
              </w:rPr>
            </w:pPr>
            <w:r w:rsidRPr="0049245E">
              <w:rPr>
                <w:noProof/>
                <w:color w:val="86CDB6" w:themeColor="accent3"/>
              </w:rPr>
              <mc:AlternateContent>
                <mc:Choice Requires="wps">
                  <w:drawing>
                    <wp:inline distT="0" distB="0" distL="0" distR="0" wp14:anchorId="76068FB3" wp14:editId="74C3C8ED">
                      <wp:extent cx="1661375" cy="0"/>
                      <wp:effectExtent l="0" t="0" r="0" b="0"/>
                      <wp:docPr id="4" name="Straight Connector 4" descr="straight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61375" cy="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A0F2349" id="Straight Connector 4" o:spid="_x0000_s1026" alt="straight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30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" strokecolor="white [3212]" strokeweight="2pt">
                      <v:stroke joinstyle="miter"/>
                      <w10:anchorlock/>
                    </v:line>
                  </w:pict>
                </mc:Fallback>
              </mc:AlternateContent>
            </w:r>
          </w:p>
          <w:p w:rsidR="009B752F" w:rsidRDefault="009B752F" w:rsidP="009B752F">
            <w:r>
              <w:t>Samples are A549 mitochondria isolated according to Joe’s protocol. I pelleted the mitochondria and then threw the pellet in LN2 for future resuspension.</w:t>
            </w:r>
          </w:p>
          <w:p w:rsidR="009B752F" w:rsidRPr="009B752F" w:rsidRDefault="009B752F" w:rsidP="009B752F">
            <w:pPr>
              <w:pStyle w:val="Heading2"/>
              <w:outlineLvl w:val="1"/>
            </w:pPr>
            <w:r w:rsidRPr="009B752F">
              <w:t>Buffer preparation</w:t>
            </w:r>
          </w:p>
          <w:p w:rsidR="009B752F" w:rsidRDefault="009B752F" w:rsidP="009B752F"/>
          <w:p w:rsidR="009B752F" w:rsidRDefault="009B752F" w:rsidP="009B752F">
            <w:pPr>
              <w:rPr>
                <w:b/>
                <w:color w:val="86CDB6" w:themeColor="accent6"/>
              </w:rPr>
            </w:pPr>
            <w:r w:rsidRPr="009B752F">
              <w:rPr>
                <w:b/>
                <w:color w:val="86CDB6" w:themeColor="accent6"/>
              </w:rPr>
              <w:t>ELISA-compatible RIPA +SDS +PI</w:t>
            </w:r>
          </w:p>
          <w:p w:rsidR="009B752F" w:rsidRPr="0006583E" w:rsidRDefault="009B752F" w:rsidP="009B752F">
            <w:pPr>
              <w:rPr>
                <w:color w:val="auto"/>
              </w:rPr>
            </w:pPr>
            <w:bookmarkStart w:id="0" w:name="_GoBack"/>
            <w:r>
              <w:rPr>
                <w:color w:val="auto"/>
              </w:rPr>
              <w:t xml:space="preserve">Combine 500uL 1M </w:t>
            </w:r>
            <w:proofErr w:type="spellStart"/>
            <w:r>
              <w:rPr>
                <w:color w:val="auto"/>
              </w:rPr>
              <w:t>Tris-HCl</w:t>
            </w:r>
            <w:proofErr w:type="spellEnd"/>
            <w:r>
              <w:rPr>
                <w:color w:val="auto"/>
              </w:rPr>
              <w:t xml:space="preserve">, 1540uL 1M </w:t>
            </w:r>
            <w:proofErr w:type="spellStart"/>
            <w:r>
              <w:rPr>
                <w:color w:val="auto"/>
              </w:rPr>
              <w:t>NaCl</w:t>
            </w:r>
            <w:proofErr w:type="spellEnd"/>
            <w:r>
              <w:rPr>
                <w:color w:val="auto"/>
              </w:rPr>
              <w:t xml:space="preserve">, 100uL 10% SDS, and 5mL </w:t>
            </w:r>
            <w:proofErr w:type="spellStart"/>
            <w:r>
              <w:rPr>
                <w:color w:val="auto"/>
              </w:rPr>
              <w:t>Mq</w:t>
            </w:r>
            <w:proofErr w:type="spellEnd"/>
            <w:r>
              <w:rPr>
                <w:color w:val="auto"/>
              </w:rPr>
              <w:t xml:space="preserve"> H2O in a small graduated cylinder. Adjust pH to 7.3. Bring solution to 10mL with </w:t>
            </w:r>
            <w:proofErr w:type="spellStart"/>
            <w:r>
              <w:rPr>
                <w:color w:val="auto"/>
              </w:rPr>
              <w:t>Mq</w:t>
            </w:r>
            <w:proofErr w:type="spellEnd"/>
            <w:r>
              <w:rPr>
                <w:color w:val="auto"/>
              </w:rPr>
              <w:t xml:space="preserve"> H2O. Sterile filter 0.2uM.</w:t>
            </w:r>
          </w:p>
          <w:bookmarkEnd w:id="0"/>
          <w:p w:rsidR="009B752F" w:rsidRDefault="009B752F" w:rsidP="0006583E">
            <w:pPr>
              <w:pStyle w:val="Heading2"/>
              <w:outlineLvl w:val="1"/>
            </w:pPr>
            <w:r w:rsidRPr="009B752F">
              <w:rPr>
                <w:rStyle w:val="Heading2Char"/>
              </w:rPr>
              <w:t>Phase 1</w:t>
            </w:r>
            <w:r>
              <w:t>: verify that I actually have pelleted mitochondria, or at least a pellet containing mitochondria.</w:t>
            </w:r>
          </w:p>
          <w:p w:rsidR="009B752F" w:rsidRDefault="009B752F" w:rsidP="009B752F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Resuspend</w:t>
            </w:r>
            <w:proofErr w:type="spellEnd"/>
            <w:r>
              <w:t xml:space="preserve"> pellet in </w:t>
            </w:r>
            <w:r w:rsidR="0006583E">
              <w:t>3 packed pellet volumes</w:t>
            </w:r>
            <w:r>
              <w:t xml:space="preserve"> </w:t>
            </w:r>
            <w:r w:rsidRPr="009B752F">
              <w:rPr>
                <w:b/>
                <w:color w:val="86CDB6" w:themeColor="accent6"/>
              </w:rPr>
              <w:t>ELISA-compatible RIPA +SDS +PI</w:t>
            </w:r>
            <w:r>
              <w:t>.</w:t>
            </w:r>
            <w:r w:rsidR="0006583E">
              <w:t xml:space="preserve"> Vortex to mix.</w:t>
            </w:r>
          </w:p>
          <w:p w:rsidR="009B752F" w:rsidRDefault="0006583E" w:rsidP="009B752F">
            <w:pPr>
              <w:pStyle w:val="ListParagraph"/>
              <w:numPr>
                <w:ilvl w:val="0"/>
                <w:numId w:val="1"/>
              </w:numPr>
            </w:pPr>
            <w:r>
              <w:t>BCA lysate (see attached sheet).</w:t>
            </w:r>
          </w:p>
          <w:p w:rsidR="0006583E" w:rsidRDefault="0006583E" w:rsidP="009B752F">
            <w:pPr>
              <w:pStyle w:val="ListParagraph"/>
              <w:numPr>
                <w:ilvl w:val="0"/>
                <w:numId w:val="1"/>
              </w:numPr>
            </w:pPr>
            <w:r>
              <w:t>Total protein concentration: _________</w:t>
            </w:r>
          </w:p>
          <w:p w:rsidR="0006583E" w:rsidRDefault="0006583E" w:rsidP="009B752F">
            <w:pPr>
              <w:pStyle w:val="ListParagraph"/>
              <w:numPr>
                <w:ilvl w:val="0"/>
                <w:numId w:val="1"/>
              </w:numPr>
            </w:pPr>
            <w:r>
              <w:t xml:space="preserve">Run a quick Western blot </w:t>
            </w:r>
            <w:r w:rsidR="00E222CC">
              <w:t>with a mitochondrial marker (see attached sheet).</w:t>
            </w:r>
          </w:p>
          <w:p w:rsidR="00E222CC" w:rsidRDefault="00E222CC" w:rsidP="00E222CC"/>
          <w:p w:rsidR="00E222CC" w:rsidRDefault="00E222CC" w:rsidP="00E222CC">
            <w:pPr>
              <w:pStyle w:val="Heading2"/>
              <w:outlineLvl w:val="1"/>
            </w:pPr>
            <w:r>
              <w:t>Phase 2: test ELISA kits.</w:t>
            </w:r>
          </w:p>
          <w:p w:rsidR="009F4CE3" w:rsidRDefault="00410807" w:rsidP="009F4CE3">
            <w:r>
              <w:t>Kit 1: ab238538 HNE assay</w:t>
            </w:r>
          </w:p>
          <w:tbl>
            <w:tblPr>
              <w:tblW w:w="1248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  <w:gridCol w:w="960"/>
              <w:gridCol w:w="960"/>
              <w:gridCol w:w="960"/>
              <w:gridCol w:w="960"/>
              <w:gridCol w:w="960"/>
              <w:gridCol w:w="960"/>
              <w:gridCol w:w="960"/>
              <w:gridCol w:w="960"/>
              <w:gridCol w:w="960"/>
              <w:gridCol w:w="960"/>
              <w:gridCol w:w="960"/>
              <w:gridCol w:w="960"/>
            </w:tblGrid>
            <w:tr w:rsidR="002914F2" w:rsidRPr="002914F2" w:rsidTr="002914F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9D08E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C6E0B4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C6E0B4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C6E0B4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C6E0B4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C6E0B4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C6E0B4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C6E0B4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C6E0B4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C6E0B4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C6E0B4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10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C6E0B4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11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C6E0B4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12</w:t>
                  </w:r>
                </w:p>
              </w:tc>
            </w:tr>
            <w:tr w:rsidR="002914F2" w:rsidRPr="002914F2" w:rsidTr="002914F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C6E0B4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A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std1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std1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std9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DF8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</w:tr>
            <w:tr w:rsidR="002914F2" w:rsidRPr="002914F2" w:rsidTr="002914F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C6E0B4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B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std2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std2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std9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DF8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</w:tr>
            <w:tr w:rsidR="002914F2" w:rsidRPr="002914F2" w:rsidTr="002914F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C6E0B4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C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std3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std3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DF1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buffer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</w:tr>
            <w:tr w:rsidR="002914F2" w:rsidRPr="002914F2" w:rsidTr="002914F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C6E0B4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D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std4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std4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DF1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buffer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</w:tr>
            <w:tr w:rsidR="002914F2" w:rsidRPr="002914F2" w:rsidTr="002914F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C6E0B4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E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std5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std5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DF2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Rno</w:t>
                  </w:r>
                  <w:proofErr w:type="spellEnd"/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mito</w:t>
                  </w:r>
                  <w:proofErr w:type="spellEnd"/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</w:tr>
            <w:tr w:rsidR="002914F2" w:rsidRPr="002914F2" w:rsidTr="002914F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C6E0B4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std6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std6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DF2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Rno</w:t>
                  </w:r>
                  <w:proofErr w:type="spellEnd"/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mito</w:t>
                  </w:r>
                  <w:proofErr w:type="spellEnd"/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</w:tr>
            <w:tr w:rsidR="002914F2" w:rsidRPr="002914F2" w:rsidTr="002914F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C6E0B4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G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std7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std7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DF4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</w:tr>
            <w:tr w:rsidR="002914F2" w:rsidRPr="002914F2" w:rsidTr="002914F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C6E0B4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H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std8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std8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DF4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</w:tr>
            <w:tr w:rsidR="002914F2" w:rsidRPr="002914F2" w:rsidTr="002914F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0"/>
                    </w:rPr>
                  </w:pPr>
                </w:p>
              </w:tc>
            </w:tr>
            <w:tr w:rsidR="002914F2" w:rsidRPr="002914F2" w:rsidTr="002914F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0"/>
                    </w:rPr>
                  </w:pPr>
                </w:p>
              </w:tc>
            </w:tr>
            <w:tr w:rsidR="002914F2" w:rsidRPr="00410807" w:rsidTr="002914F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4F2" w:rsidRPr="00410807" w:rsidRDefault="002914F2" w:rsidP="002914F2">
                  <w:pPr>
                    <w:spacing w:after="0" w:line="240" w:lineRule="auto"/>
                    <w:rPr>
                      <w:rFonts w:eastAsia="Times New Roman" w:cstheme="minorHAnsi"/>
                      <w:color w:val="auto"/>
                      <w:szCs w:val="24"/>
                    </w:rPr>
                  </w:pPr>
                </w:p>
                <w:p w:rsidR="00410807" w:rsidRDefault="00410807" w:rsidP="002914F2">
                  <w:pPr>
                    <w:spacing w:after="0" w:line="240" w:lineRule="auto"/>
                    <w:rPr>
                      <w:rFonts w:eastAsia="Times New Roman" w:cstheme="minorHAnsi"/>
                      <w:color w:val="auto"/>
                      <w:szCs w:val="24"/>
                    </w:rPr>
                  </w:pPr>
                </w:p>
                <w:p w:rsidR="00410807" w:rsidRPr="00410807" w:rsidRDefault="00410807" w:rsidP="002914F2">
                  <w:pPr>
                    <w:spacing w:after="0" w:line="240" w:lineRule="auto"/>
                    <w:rPr>
                      <w:rFonts w:eastAsia="Times New Roman" w:cstheme="minorHAnsi"/>
                      <w:color w:val="auto"/>
                      <w:szCs w:val="24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4F2" w:rsidRPr="00410807" w:rsidRDefault="00410807" w:rsidP="00410807">
                  <w:pPr>
                    <w:spacing w:after="0" w:line="240" w:lineRule="auto"/>
                    <w:rPr>
                      <w:rFonts w:eastAsia="Times New Roman" w:cstheme="minorHAnsi"/>
                      <w:color w:val="auto"/>
                      <w:szCs w:val="24"/>
                    </w:rPr>
                  </w:pPr>
                  <w:r>
                    <w:rPr>
                      <w:rFonts w:eastAsia="Times New Roman" w:cstheme="minorHAnsi"/>
                      <w:color w:val="auto"/>
                      <w:szCs w:val="24"/>
                    </w:rPr>
                    <w:lastRenderedPageBreak/>
                    <w:t xml:space="preserve"> 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4F2" w:rsidRPr="00410807" w:rsidRDefault="002914F2" w:rsidP="002914F2">
                  <w:pPr>
                    <w:spacing w:after="0" w:line="240" w:lineRule="auto"/>
                    <w:rPr>
                      <w:rFonts w:eastAsia="Times New Roman" w:cstheme="minorHAnsi"/>
                      <w:color w:val="auto"/>
                      <w:szCs w:val="24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4F2" w:rsidRPr="00410807" w:rsidRDefault="002914F2" w:rsidP="002914F2">
                  <w:pPr>
                    <w:spacing w:after="0" w:line="240" w:lineRule="auto"/>
                    <w:rPr>
                      <w:rFonts w:eastAsia="Times New Roman" w:cstheme="minorHAnsi"/>
                      <w:color w:val="auto"/>
                      <w:szCs w:val="24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4F2" w:rsidRPr="00410807" w:rsidRDefault="002914F2" w:rsidP="002914F2">
                  <w:pPr>
                    <w:spacing w:after="0" w:line="240" w:lineRule="auto"/>
                    <w:rPr>
                      <w:rFonts w:eastAsia="Times New Roman" w:cstheme="minorHAnsi"/>
                      <w:color w:val="auto"/>
                      <w:szCs w:val="24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4F2" w:rsidRPr="00410807" w:rsidRDefault="002914F2" w:rsidP="002914F2">
                  <w:pPr>
                    <w:spacing w:after="0" w:line="240" w:lineRule="auto"/>
                    <w:rPr>
                      <w:rFonts w:eastAsia="Times New Roman" w:cstheme="minorHAnsi"/>
                      <w:color w:val="auto"/>
                      <w:szCs w:val="24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4F2" w:rsidRPr="00410807" w:rsidRDefault="002914F2" w:rsidP="002914F2">
                  <w:pPr>
                    <w:spacing w:after="0" w:line="240" w:lineRule="auto"/>
                    <w:rPr>
                      <w:rFonts w:eastAsia="Times New Roman" w:cstheme="minorHAnsi"/>
                      <w:color w:val="auto"/>
                      <w:szCs w:val="24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4F2" w:rsidRPr="00410807" w:rsidRDefault="002914F2" w:rsidP="002914F2">
                  <w:pPr>
                    <w:spacing w:after="0" w:line="240" w:lineRule="auto"/>
                    <w:rPr>
                      <w:rFonts w:eastAsia="Times New Roman" w:cstheme="minorHAnsi"/>
                      <w:color w:val="auto"/>
                      <w:szCs w:val="24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4F2" w:rsidRPr="00410807" w:rsidRDefault="002914F2" w:rsidP="002914F2">
                  <w:pPr>
                    <w:spacing w:after="0" w:line="240" w:lineRule="auto"/>
                    <w:rPr>
                      <w:rFonts w:eastAsia="Times New Roman" w:cstheme="minorHAnsi"/>
                      <w:color w:val="auto"/>
                      <w:szCs w:val="24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4F2" w:rsidRPr="00410807" w:rsidRDefault="002914F2" w:rsidP="002914F2">
                  <w:pPr>
                    <w:spacing w:after="0" w:line="240" w:lineRule="auto"/>
                    <w:rPr>
                      <w:rFonts w:eastAsia="Times New Roman" w:cstheme="minorHAnsi"/>
                      <w:color w:val="auto"/>
                      <w:szCs w:val="24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4F2" w:rsidRPr="00410807" w:rsidRDefault="002914F2" w:rsidP="002914F2">
                  <w:pPr>
                    <w:spacing w:after="0" w:line="240" w:lineRule="auto"/>
                    <w:rPr>
                      <w:rFonts w:eastAsia="Times New Roman" w:cstheme="minorHAnsi"/>
                      <w:color w:val="auto"/>
                      <w:szCs w:val="24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4F2" w:rsidRPr="00410807" w:rsidRDefault="002914F2" w:rsidP="002914F2">
                  <w:pPr>
                    <w:spacing w:after="0" w:line="240" w:lineRule="auto"/>
                    <w:rPr>
                      <w:rFonts w:eastAsia="Times New Roman" w:cstheme="minorHAnsi"/>
                      <w:color w:val="auto"/>
                      <w:szCs w:val="24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4F2" w:rsidRPr="00410807" w:rsidRDefault="002914F2" w:rsidP="002914F2">
                  <w:pPr>
                    <w:spacing w:after="0" w:line="240" w:lineRule="auto"/>
                    <w:rPr>
                      <w:rFonts w:eastAsia="Times New Roman" w:cstheme="minorHAnsi"/>
                      <w:color w:val="auto"/>
                      <w:szCs w:val="24"/>
                    </w:rPr>
                  </w:pPr>
                </w:p>
              </w:tc>
            </w:tr>
            <w:tr w:rsidR="002914F2" w:rsidRPr="002914F2" w:rsidTr="002914F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9D08E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C6E0B4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C6E0B4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C6E0B4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C6E0B4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C6E0B4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C6E0B4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C6E0B4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C6E0B4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C6E0B4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C6E0B4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10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C6E0B4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11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C6E0B4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12</w:t>
                  </w:r>
                </w:p>
              </w:tc>
            </w:tr>
            <w:tr w:rsidR="002914F2" w:rsidRPr="002914F2" w:rsidTr="002914F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C6E0B4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A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std1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std1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DF1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buffer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</w:tr>
            <w:tr w:rsidR="002914F2" w:rsidRPr="002914F2" w:rsidTr="002914F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C6E0B4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B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std2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std2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DF1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buffer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</w:tr>
            <w:tr w:rsidR="002914F2" w:rsidRPr="002914F2" w:rsidTr="002914F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C6E0B4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C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std3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std3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DF2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Rno</w:t>
                  </w:r>
                  <w:proofErr w:type="spellEnd"/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mito</w:t>
                  </w:r>
                  <w:proofErr w:type="spellEnd"/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</w:tr>
            <w:tr w:rsidR="002914F2" w:rsidRPr="002914F2" w:rsidTr="002914F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C6E0B4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D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std4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std4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DF2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Rno</w:t>
                  </w:r>
                  <w:proofErr w:type="spellEnd"/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mito</w:t>
                  </w:r>
                  <w:proofErr w:type="spellEnd"/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</w:tr>
            <w:tr w:rsidR="002914F2" w:rsidRPr="002914F2" w:rsidTr="002914F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C6E0B4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E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std5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std5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DF4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</w:tr>
            <w:tr w:rsidR="002914F2" w:rsidRPr="002914F2" w:rsidTr="002914F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C6E0B4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std6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std6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DF4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</w:tr>
            <w:tr w:rsidR="002914F2" w:rsidRPr="002914F2" w:rsidTr="002914F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C6E0B4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G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std7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std7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DF8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</w:tr>
            <w:tr w:rsidR="002914F2" w:rsidRPr="002914F2" w:rsidTr="002914F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C6E0B4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H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std8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std8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DF8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:rsidR="002914F2" w:rsidRPr="002914F2" w:rsidRDefault="002914F2" w:rsidP="002914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914F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</w:tr>
          </w:tbl>
          <w:p w:rsidR="002914F2" w:rsidRDefault="002914F2" w:rsidP="002914F2"/>
          <w:p w:rsidR="00CB6E15" w:rsidRDefault="00CB6E15" w:rsidP="002914F2">
            <w:pPr>
              <w:rPr>
                <w:b/>
              </w:rPr>
            </w:pPr>
            <w:r>
              <w:rPr>
                <w:b/>
              </w:rPr>
              <w:t>Clear and prepare lysate</w:t>
            </w:r>
          </w:p>
          <w:p w:rsidR="00CB6E15" w:rsidRDefault="00CB6E15" w:rsidP="00CB6E15">
            <w:pPr>
              <w:pStyle w:val="ListParagraph"/>
              <w:numPr>
                <w:ilvl w:val="0"/>
                <w:numId w:val="4"/>
              </w:numPr>
            </w:pPr>
            <w:r>
              <w:t>Thaw lysate on ice.</w:t>
            </w:r>
          </w:p>
          <w:p w:rsidR="00CB6E15" w:rsidRDefault="00CB6E15" w:rsidP="00CB6E15">
            <w:pPr>
              <w:pStyle w:val="ListParagraph"/>
              <w:numPr>
                <w:ilvl w:val="0"/>
                <w:numId w:val="4"/>
              </w:numPr>
            </w:pPr>
            <w:r>
              <w:t>Vortex very thoroughly.</w:t>
            </w:r>
          </w:p>
          <w:p w:rsidR="00CB6E15" w:rsidRDefault="00CB6E15" w:rsidP="00CB6E15">
            <w:pPr>
              <w:pStyle w:val="ListParagraph"/>
              <w:numPr>
                <w:ilvl w:val="0"/>
                <w:numId w:val="4"/>
              </w:numPr>
            </w:pPr>
            <w:r>
              <w:t>Centrifuge 12,000 x g 10min 4C.</w:t>
            </w:r>
          </w:p>
          <w:p w:rsidR="00CB6E15" w:rsidRDefault="00CB6E15" w:rsidP="00CB6E15">
            <w:pPr>
              <w:pStyle w:val="ListParagraph"/>
              <w:numPr>
                <w:ilvl w:val="0"/>
                <w:numId w:val="4"/>
              </w:numPr>
            </w:pPr>
            <w:r>
              <w:t>Transfer supernatant equally to two tubes. Record volume. Need 100uL each minimum.</w:t>
            </w:r>
          </w:p>
          <w:p w:rsidR="00CB6E15" w:rsidRDefault="00CB6E15" w:rsidP="00CB6E15">
            <w:pPr>
              <w:pStyle w:val="ListParagraph"/>
              <w:numPr>
                <w:ilvl w:val="0"/>
                <w:numId w:val="4"/>
              </w:numPr>
            </w:pPr>
            <w:r>
              <w:t>Throw both tubes in LN2.</w:t>
            </w:r>
          </w:p>
          <w:p w:rsidR="00CB6E15" w:rsidRPr="00CB6E15" w:rsidRDefault="00CB6E15" w:rsidP="00CB6E15"/>
          <w:p w:rsidR="00410807" w:rsidRDefault="00CB6E15" w:rsidP="002914F2">
            <w:pPr>
              <w:rPr>
                <w:b/>
              </w:rPr>
            </w:pPr>
            <w:r>
              <w:rPr>
                <w:b/>
              </w:rPr>
              <w:t>Kit 1: ab238538 HNE assay</w:t>
            </w:r>
          </w:p>
          <w:p w:rsidR="00CB6E15" w:rsidRPr="00CB6E15" w:rsidRDefault="00CB6E15" w:rsidP="00CB6E15">
            <w:pPr>
              <w:pStyle w:val="ListParagraph"/>
              <w:numPr>
                <w:ilvl w:val="0"/>
                <w:numId w:val="3"/>
              </w:numPr>
            </w:pPr>
          </w:p>
        </w:tc>
      </w:tr>
    </w:tbl>
    <w:p w:rsidR="00542156" w:rsidRPr="00F8099A" w:rsidRDefault="00542156" w:rsidP="00E1260A"/>
    <w:sectPr w:rsidR="00542156" w:rsidRPr="00F8099A" w:rsidSect="00F8099A">
      <w:headerReference w:type="default" r:id="rId8"/>
      <w:pgSz w:w="12240" w:h="15840" w:code="1"/>
      <w:pgMar w:top="1008" w:right="691" w:bottom="432" w:left="576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752F" w:rsidRDefault="009B752F" w:rsidP="00D04819">
      <w:pPr>
        <w:spacing w:after="0" w:line="240" w:lineRule="auto"/>
      </w:pPr>
      <w:r>
        <w:separator/>
      </w:r>
    </w:p>
    <w:p w:rsidR="009B752F" w:rsidRDefault="009B752F"/>
  </w:endnote>
  <w:endnote w:type="continuationSeparator" w:id="0">
    <w:p w:rsidR="009B752F" w:rsidRDefault="009B752F" w:rsidP="00D04819">
      <w:pPr>
        <w:spacing w:after="0" w:line="240" w:lineRule="auto"/>
      </w:pPr>
      <w:r>
        <w:continuationSeparator/>
      </w:r>
    </w:p>
    <w:p w:rsidR="009B752F" w:rsidRDefault="009B75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752F" w:rsidRDefault="009B752F" w:rsidP="00D04819">
      <w:pPr>
        <w:spacing w:after="0" w:line="240" w:lineRule="auto"/>
      </w:pPr>
      <w:r>
        <w:separator/>
      </w:r>
    </w:p>
    <w:p w:rsidR="009B752F" w:rsidRDefault="009B752F"/>
  </w:footnote>
  <w:footnote w:type="continuationSeparator" w:id="0">
    <w:p w:rsidR="009B752F" w:rsidRDefault="009B752F" w:rsidP="00D04819">
      <w:pPr>
        <w:spacing w:after="0" w:line="240" w:lineRule="auto"/>
      </w:pPr>
      <w:r>
        <w:continuationSeparator/>
      </w:r>
    </w:p>
    <w:p w:rsidR="009B752F" w:rsidRDefault="009B752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5580361"/>
      <w:docPartObj>
        <w:docPartGallery w:val="Page Numbers (Top of Page)"/>
        <w:docPartUnique/>
      </w:docPartObj>
    </w:sdtPr>
    <w:sdtEndPr>
      <w:rPr>
        <w:noProof/>
        <w:color w:val="272D2D" w:themeColor="text2"/>
      </w:rPr>
    </w:sdtEndPr>
    <w:sdtContent>
      <w:p w:rsidR="00E1260A" w:rsidRPr="00E1260A" w:rsidRDefault="00E1260A">
        <w:pPr>
          <w:pStyle w:val="Header"/>
          <w:rPr>
            <w:color w:val="272D2D" w:themeColor="text2"/>
          </w:rPr>
        </w:pPr>
        <w:r w:rsidRPr="00E1260A">
          <w:rPr>
            <w:color w:val="272D2D" w:themeColor="text2"/>
          </w:rPr>
          <w:fldChar w:fldCharType="begin"/>
        </w:r>
        <w:r w:rsidRPr="00E1260A">
          <w:rPr>
            <w:color w:val="272D2D" w:themeColor="text2"/>
          </w:rPr>
          <w:instrText xml:space="preserve"> PAGE   \* MERGEFORMAT </w:instrText>
        </w:r>
        <w:r w:rsidRPr="00E1260A">
          <w:rPr>
            <w:color w:val="272D2D" w:themeColor="text2"/>
          </w:rPr>
          <w:fldChar w:fldCharType="separate"/>
        </w:r>
        <w:r w:rsidR="00A84969">
          <w:rPr>
            <w:noProof/>
            <w:color w:val="272D2D" w:themeColor="text2"/>
          </w:rPr>
          <w:t>3</w:t>
        </w:r>
        <w:r w:rsidRPr="00E1260A">
          <w:rPr>
            <w:noProof/>
            <w:color w:val="272D2D" w:themeColor="text2"/>
          </w:rPr>
          <w:fldChar w:fldCharType="end"/>
        </w:r>
      </w:p>
    </w:sdtContent>
  </w:sdt>
  <w:p w:rsidR="00D04819" w:rsidRDefault="00D048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847FE9"/>
    <w:multiLevelType w:val="hybridMultilevel"/>
    <w:tmpl w:val="10A85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1A060D"/>
    <w:multiLevelType w:val="hybridMultilevel"/>
    <w:tmpl w:val="33B2A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626958"/>
    <w:multiLevelType w:val="hybridMultilevel"/>
    <w:tmpl w:val="5762C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6849ED"/>
    <w:multiLevelType w:val="hybridMultilevel"/>
    <w:tmpl w:val="83305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52F"/>
    <w:rsid w:val="0003367A"/>
    <w:rsid w:val="00041D52"/>
    <w:rsid w:val="00047E02"/>
    <w:rsid w:val="0006583E"/>
    <w:rsid w:val="00076ED4"/>
    <w:rsid w:val="00086103"/>
    <w:rsid w:val="000A2C77"/>
    <w:rsid w:val="000E0995"/>
    <w:rsid w:val="000F19F2"/>
    <w:rsid w:val="00102AE2"/>
    <w:rsid w:val="00104116"/>
    <w:rsid w:val="00106C5E"/>
    <w:rsid w:val="00121925"/>
    <w:rsid w:val="001459B7"/>
    <w:rsid w:val="00153659"/>
    <w:rsid w:val="00161D2B"/>
    <w:rsid w:val="00164D7A"/>
    <w:rsid w:val="001A1FBD"/>
    <w:rsid w:val="001E5275"/>
    <w:rsid w:val="0023068C"/>
    <w:rsid w:val="00240F23"/>
    <w:rsid w:val="0026457F"/>
    <w:rsid w:val="00277ECF"/>
    <w:rsid w:val="00290ACF"/>
    <w:rsid w:val="002914F2"/>
    <w:rsid w:val="00291553"/>
    <w:rsid w:val="0029481C"/>
    <w:rsid w:val="00295DF6"/>
    <w:rsid w:val="002B149E"/>
    <w:rsid w:val="002C19F2"/>
    <w:rsid w:val="002D1808"/>
    <w:rsid w:val="002D423E"/>
    <w:rsid w:val="002D6612"/>
    <w:rsid w:val="002E76DB"/>
    <w:rsid w:val="002F6E0D"/>
    <w:rsid w:val="002F710F"/>
    <w:rsid w:val="00345523"/>
    <w:rsid w:val="003457F4"/>
    <w:rsid w:val="003500BE"/>
    <w:rsid w:val="00350C82"/>
    <w:rsid w:val="00353B0B"/>
    <w:rsid w:val="0035754D"/>
    <w:rsid w:val="003624E6"/>
    <w:rsid w:val="0036479C"/>
    <w:rsid w:val="003718D1"/>
    <w:rsid w:val="003A790A"/>
    <w:rsid w:val="003D15E5"/>
    <w:rsid w:val="003E18D5"/>
    <w:rsid w:val="003E4FA3"/>
    <w:rsid w:val="00410807"/>
    <w:rsid w:val="00454A5B"/>
    <w:rsid w:val="004579EF"/>
    <w:rsid w:val="00460DE6"/>
    <w:rsid w:val="00475F58"/>
    <w:rsid w:val="00483673"/>
    <w:rsid w:val="0049245E"/>
    <w:rsid w:val="004D0772"/>
    <w:rsid w:val="004F2A55"/>
    <w:rsid w:val="00501F30"/>
    <w:rsid w:val="00521B6A"/>
    <w:rsid w:val="005239BA"/>
    <w:rsid w:val="00542156"/>
    <w:rsid w:val="0055758D"/>
    <w:rsid w:val="005612AD"/>
    <w:rsid w:val="00575327"/>
    <w:rsid w:val="00580226"/>
    <w:rsid w:val="00582E88"/>
    <w:rsid w:val="0058303C"/>
    <w:rsid w:val="00590B3C"/>
    <w:rsid w:val="00595B03"/>
    <w:rsid w:val="005A4635"/>
    <w:rsid w:val="005B383C"/>
    <w:rsid w:val="005C5911"/>
    <w:rsid w:val="005D02C6"/>
    <w:rsid w:val="005D0CD9"/>
    <w:rsid w:val="005D6AF3"/>
    <w:rsid w:val="00634AB8"/>
    <w:rsid w:val="00642C04"/>
    <w:rsid w:val="00646BAE"/>
    <w:rsid w:val="00656844"/>
    <w:rsid w:val="00667D08"/>
    <w:rsid w:val="006841B0"/>
    <w:rsid w:val="00692E2D"/>
    <w:rsid w:val="006A5066"/>
    <w:rsid w:val="006B0CC3"/>
    <w:rsid w:val="006E4974"/>
    <w:rsid w:val="00701356"/>
    <w:rsid w:val="007075B8"/>
    <w:rsid w:val="007126C0"/>
    <w:rsid w:val="00723704"/>
    <w:rsid w:val="00727533"/>
    <w:rsid w:val="007518AB"/>
    <w:rsid w:val="00770B04"/>
    <w:rsid w:val="00773234"/>
    <w:rsid w:val="00774293"/>
    <w:rsid w:val="00782DB8"/>
    <w:rsid w:val="007B737B"/>
    <w:rsid w:val="007D011D"/>
    <w:rsid w:val="007D5E33"/>
    <w:rsid w:val="007F29E1"/>
    <w:rsid w:val="0080211F"/>
    <w:rsid w:val="00803D00"/>
    <w:rsid w:val="00805BF0"/>
    <w:rsid w:val="008113D1"/>
    <w:rsid w:val="00817107"/>
    <w:rsid w:val="0082783D"/>
    <w:rsid w:val="00831716"/>
    <w:rsid w:val="00843033"/>
    <w:rsid w:val="008555F9"/>
    <w:rsid w:val="00857AD4"/>
    <w:rsid w:val="008B51E3"/>
    <w:rsid w:val="008E5E97"/>
    <w:rsid w:val="008E5FF0"/>
    <w:rsid w:val="00915D51"/>
    <w:rsid w:val="0092141A"/>
    <w:rsid w:val="00924CC6"/>
    <w:rsid w:val="0094254E"/>
    <w:rsid w:val="00943A5B"/>
    <w:rsid w:val="00952695"/>
    <w:rsid w:val="009652C1"/>
    <w:rsid w:val="009660DB"/>
    <w:rsid w:val="00980F77"/>
    <w:rsid w:val="009A6436"/>
    <w:rsid w:val="009B3DE0"/>
    <w:rsid w:val="009B46C1"/>
    <w:rsid w:val="009B752F"/>
    <w:rsid w:val="009D6CD6"/>
    <w:rsid w:val="009E4F4F"/>
    <w:rsid w:val="009F4CE3"/>
    <w:rsid w:val="00A314F0"/>
    <w:rsid w:val="00A63A06"/>
    <w:rsid w:val="00A63D39"/>
    <w:rsid w:val="00A701B8"/>
    <w:rsid w:val="00A70B9E"/>
    <w:rsid w:val="00A73146"/>
    <w:rsid w:val="00A84969"/>
    <w:rsid w:val="00A917BC"/>
    <w:rsid w:val="00AA5F61"/>
    <w:rsid w:val="00AA60F2"/>
    <w:rsid w:val="00AB1DE5"/>
    <w:rsid w:val="00AE020E"/>
    <w:rsid w:val="00AE1483"/>
    <w:rsid w:val="00AE702E"/>
    <w:rsid w:val="00B01D23"/>
    <w:rsid w:val="00B02101"/>
    <w:rsid w:val="00B14894"/>
    <w:rsid w:val="00B315A7"/>
    <w:rsid w:val="00B46872"/>
    <w:rsid w:val="00B54DA1"/>
    <w:rsid w:val="00B90056"/>
    <w:rsid w:val="00B90270"/>
    <w:rsid w:val="00B92D58"/>
    <w:rsid w:val="00BA2E28"/>
    <w:rsid w:val="00BA690E"/>
    <w:rsid w:val="00BF5905"/>
    <w:rsid w:val="00C027F1"/>
    <w:rsid w:val="00C429CB"/>
    <w:rsid w:val="00C53FB1"/>
    <w:rsid w:val="00C7131A"/>
    <w:rsid w:val="00C85B07"/>
    <w:rsid w:val="00C9562F"/>
    <w:rsid w:val="00CB6E15"/>
    <w:rsid w:val="00CC06F1"/>
    <w:rsid w:val="00CC171A"/>
    <w:rsid w:val="00CC550B"/>
    <w:rsid w:val="00CC6959"/>
    <w:rsid w:val="00CD581F"/>
    <w:rsid w:val="00CF633E"/>
    <w:rsid w:val="00D0052B"/>
    <w:rsid w:val="00D04819"/>
    <w:rsid w:val="00D34F93"/>
    <w:rsid w:val="00D4306B"/>
    <w:rsid w:val="00D43D9E"/>
    <w:rsid w:val="00D64DA4"/>
    <w:rsid w:val="00D75CBC"/>
    <w:rsid w:val="00D9292C"/>
    <w:rsid w:val="00D9628A"/>
    <w:rsid w:val="00DA2DE1"/>
    <w:rsid w:val="00DA66C2"/>
    <w:rsid w:val="00DB03A6"/>
    <w:rsid w:val="00E1260A"/>
    <w:rsid w:val="00E222CC"/>
    <w:rsid w:val="00E321C3"/>
    <w:rsid w:val="00E45E99"/>
    <w:rsid w:val="00E47E72"/>
    <w:rsid w:val="00E570B4"/>
    <w:rsid w:val="00E65937"/>
    <w:rsid w:val="00E66A03"/>
    <w:rsid w:val="00E732D1"/>
    <w:rsid w:val="00E8672B"/>
    <w:rsid w:val="00EA6F2A"/>
    <w:rsid w:val="00EE1A44"/>
    <w:rsid w:val="00EE3FA5"/>
    <w:rsid w:val="00F1639E"/>
    <w:rsid w:val="00F54ED4"/>
    <w:rsid w:val="00F54F64"/>
    <w:rsid w:val="00F61698"/>
    <w:rsid w:val="00F6170F"/>
    <w:rsid w:val="00F77A5A"/>
    <w:rsid w:val="00F8099A"/>
    <w:rsid w:val="00F916F5"/>
    <w:rsid w:val="00F9585D"/>
    <w:rsid w:val="00FC6C12"/>
    <w:rsid w:val="00FD11D6"/>
    <w:rsid w:val="00FE42AD"/>
    <w:rsid w:val="00FF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0773457B"/>
  <w15:chartTrackingRefBased/>
  <w15:docId w15:val="{A416697F-B1DD-4FD0-B0FF-A56023ED6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272D2D" w:themeColor="text2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6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905"/>
    <w:rPr>
      <w:sz w:val="24"/>
    </w:rPr>
  </w:style>
  <w:style w:type="paragraph" w:styleId="Heading1">
    <w:name w:val="heading 1"/>
    <w:basedOn w:val="Normal"/>
    <w:link w:val="Heading1Char"/>
    <w:uiPriority w:val="6"/>
    <w:qFormat/>
    <w:rsid w:val="009B46C1"/>
    <w:pPr>
      <w:keepNext/>
      <w:keepLines/>
      <w:spacing w:after="100" w:line="240" w:lineRule="auto"/>
      <w:outlineLvl w:val="0"/>
    </w:pPr>
    <w:rPr>
      <w:rFonts w:asciiTheme="majorHAnsi" w:eastAsiaTheme="majorEastAsia" w:hAnsiTheme="majorHAnsi" w:cstheme="majorBidi"/>
      <w:b/>
      <w:color w:val="2BB28A" w:themeColor="accent1"/>
      <w:sz w:val="44"/>
      <w:szCs w:val="32"/>
    </w:rPr>
  </w:style>
  <w:style w:type="paragraph" w:styleId="Heading2">
    <w:name w:val="heading 2"/>
    <w:basedOn w:val="Normal"/>
    <w:link w:val="Heading2Char"/>
    <w:uiPriority w:val="7"/>
    <w:qFormat/>
    <w:rsid w:val="00843033"/>
    <w:pPr>
      <w:keepNext/>
      <w:keepLines/>
      <w:spacing w:before="280" w:line="240" w:lineRule="auto"/>
      <w:contextualSpacing/>
      <w:outlineLvl w:val="1"/>
    </w:pPr>
    <w:rPr>
      <w:rFonts w:asciiTheme="majorHAnsi" w:eastAsiaTheme="majorEastAsia" w:hAnsiTheme="majorHAnsi" w:cstheme="majorBidi"/>
      <w:bCs/>
      <w:color w:val="2BB28A" w:themeColor="accent1"/>
      <w:sz w:val="34"/>
      <w:szCs w:val="26"/>
    </w:rPr>
  </w:style>
  <w:style w:type="paragraph" w:styleId="Heading4">
    <w:name w:val="heading 4"/>
    <w:basedOn w:val="Normal"/>
    <w:link w:val="Heading4Char"/>
    <w:uiPriority w:val="9"/>
    <w:semiHidden/>
    <w:unhideWhenUsed/>
    <w:rsid w:val="0095269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95269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95269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95269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iCs/>
      <w:color w:val="2BB28A" w:themeColor="accent1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95269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i/>
      <w:color w:val="2BB28A" w:themeColor="accent1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95269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Cs/>
      <w:color w:val="2BB28A" w:themeColor="accent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C06F1"/>
    <w:pPr>
      <w:spacing w:line="240" w:lineRule="auto"/>
      <w:contextualSpacing/>
    </w:pPr>
    <w:rPr>
      <w:rFonts w:asciiTheme="majorHAnsi" w:eastAsiaTheme="majorEastAsia" w:hAnsiTheme="majorHAnsi" w:cstheme="majorBidi"/>
      <w:b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CC06F1"/>
    <w:rPr>
      <w:rFonts w:asciiTheme="majorHAnsi" w:eastAsiaTheme="majorEastAsia" w:hAnsiTheme="majorHAnsi" w:cstheme="majorBidi"/>
      <w:b/>
      <w:kern w:val="28"/>
      <w:sz w:val="96"/>
      <w:szCs w:val="56"/>
    </w:rPr>
  </w:style>
  <w:style w:type="paragraph" w:styleId="Subtitle">
    <w:name w:val="Subtitle"/>
    <w:basedOn w:val="Normal"/>
    <w:link w:val="SubtitleChar"/>
    <w:uiPriority w:val="2"/>
    <w:qFormat/>
    <w:rsid w:val="003E18D5"/>
    <w:pPr>
      <w:numPr>
        <w:ilvl w:val="1"/>
      </w:numPr>
      <w:spacing w:after="60" w:line="240" w:lineRule="auto"/>
      <w:contextualSpacing/>
    </w:pPr>
    <w:rPr>
      <w:rFonts w:asciiTheme="majorHAnsi" w:eastAsiaTheme="minorEastAsia" w:hAnsiTheme="majorHAnsi"/>
      <w:b/>
      <w:color w:val="FFFFFF" w:themeColor="background1"/>
      <w:sz w:val="38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sid w:val="003E18D5"/>
    <w:rPr>
      <w:rFonts w:asciiTheme="majorHAnsi" w:eastAsiaTheme="minorEastAsia" w:hAnsiTheme="majorHAnsi"/>
      <w:b/>
      <w:color w:val="FFFFFF" w:themeColor="background1"/>
      <w:sz w:val="38"/>
      <w:szCs w:val="22"/>
    </w:rPr>
  </w:style>
  <w:style w:type="character" w:customStyle="1" w:styleId="Heading1Char">
    <w:name w:val="Heading 1 Char"/>
    <w:basedOn w:val="DefaultParagraphFont"/>
    <w:link w:val="Heading1"/>
    <w:uiPriority w:val="6"/>
    <w:rsid w:val="009B46C1"/>
    <w:rPr>
      <w:rFonts w:asciiTheme="majorHAnsi" w:eastAsiaTheme="majorEastAsia" w:hAnsiTheme="majorHAnsi" w:cstheme="majorBidi"/>
      <w:b/>
      <w:color w:val="2BB28A" w:themeColor="accent1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7"/>
    <w:rsid w:val="00843033"/>
    <w:rPr>
      <w:rFonts w:asciiTheme="majorHAnsi" w:eastAsiaTheme="majorEastAsia" w:hAnsiTheme="majorHAnsi" w:cstheme="majorBidi"/>
      <w:bCs/>
      <w:color w:val="2BB28A" w:themeColor="accent1"/>
      <w:sz w:val="3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695"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695"/>
    <w:rPr>
      <w:rFonts w:asciiTheme="majorHAnsi" w:eastAsiaTheme="majorEastAsia" w:hAnsiTheme="majorHAnsi" w:cstheme="majorBidi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695"/>
    <w:rPr>
      <w:rFonts w:asciiTheme="majorHAnsi" w:eastAsiaTheme="majorEastAsia" w:hAnsiTheme="majorHAnsi" w:cstheme="majorBidi"/>
      <w:i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695"/>
    <w:rPr>
      <w:rFonts w:asciiTheme="majorHAnsi" w:eastAsiaTheme="majorEastAsia" w:hAnsiTheme="majorHAnsi" w:cstheme="majorBidi"/>
      <w:b/>
      <w:iCs/>
      <w:color w:val="2BB28A" w:themeColor="accen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695"/>
    <w:rPr>
      <w:rFonts w:asciiTheme="majorHAnsi" w:eastAsiaTheme="majorEastAsia" w:hAnsiTheme="majorHAnsi" w:cstheme="majorBidi"/>
      <w:b/>
      <w:i/>
      <w:color w:val="2BB28A" w:themeColor="accent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695"/>
    <w:rPr>
      <w:rFonts w:asciiTheme="majorHAnsi" w:eastAsiaTheme="majorEastAsia" w:hAnsiTheme="majorHAnsi" w:cstheme="majorBidi"/>
      <w:iCs/>
      <w:color w:val="2BB28A" w:themeColor="accent1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952695"/>
    <w:rPr>
      <w:i/>
      <w:iCs/>
      <w:color w:val="272D2D" w:themeColor="text2"/>
    </w:rPr>
  </w:style>
  <w:style w:type="character" w:styleId="Emphasis">
    <w:name w:val="Emphasis"/>
    <w:basedOn w:val="DefaultParagraphFont"/>
    <w:uiPriority w:val="20"/>
    <w:semiHidden/>
    <w:unhideWhenUsed/>
    <w:qFormat/>
    <w:rsid w:val="00952695"/>
    <w:rPr>
      <w:b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952695"/>
    <w:rPr>
      <w:b/>
      <w:i/>
      <w:iCs/>
      <w:color w:val="272D2D" w:themeColor="text2"/>
    </w:rPr>
  </w:style>
  <w:style w:type="character" w:styleId="Strong">
    <w:name w:val="Strong"/>
    <w:basedOn w:val="DefaultParagraphFont"/>
    <w:uiPriority w:val="22"/>
    <w:semiHidden/>
    <w:unhideWhenUsed/>
    <w:qFormat/>
    <w:rsid w:val="00952695"/>
    <w:rPr>
      <w:b w:val="0"/>
      <w:bCs/>
      <w:i w:val="0"/>
      <w:caps/>
      <w:smallCaps w:val="0"/>
    </w:rPr>
  </w:style>
  <w:style w:type="paragraph" w:styleId="Quote">
    <w:name w:val="Quote"/>
    <w:basedOn w:val="Normal"/>
    <w:next w:val="Normal"/>
    <w:link w:val="QuoteChar"/>
    <w:uiPriority w:val="13"/>
    <w:qFormat/>
    <w:rsid w:val="00076ED4"/>
    <w:pPr>
      <w:pBdr>
        <w:top w:val="single" w:sz="18" w:space="14" w:color="2BB28A" w:themeColor="accent1"/>
        <w:bottom w:val="single" w:sz="18" w:space="14" w:color="2BB28A" w:themeColor="accent1"/>
      </w:pBdr>
      <w:spacing w:before="300" w:after="300" w:line="360" w:lineRule="auto"/>
    </w:pPr>
    <w:rPr>
      <w:i/>
      <w:iCs/>
      <w:color w:val="2BB28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13"/>
    <w:rsid w:val="00076ED4"/>
    <w:rPr>
      <w:i/>
      <w:iCs/>
      <w:color w:val="2BB28A" w:themeColor="accent1"/>
      <w:sz w:val="28"/>
    </w:rPr>
  </w:style>
  <w:style w:type="paragraph" w:styleId="IntenseQuote">
    <w:name w:val="Intense Quote"/>
    <w:basedOn w:val="Normal"/>
    <w:link w:val="IntenseQuoteChar"/>
    <w:uiPriority w:val="30"/>
    <w:semiHidden/>
    <w:unhideWhenUsed/>
    <w:qFormat/>
    <w:rsid w:val="00345523"/>
    <w:pPr>
      <w:shd w:val="clear" w:color="auto" w:fill="F0BE6C" w:themeFill="accent2"/>
      <w:spacing w:before="360" w:after="360"/>
    </w:pPr>
    <w:rPr>
      <w:b/>
      <w:i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45523"/>
    <w:rPr>
      <w:b/>
      <w:i/>
      <w:iCs/>
      <w:color w:val="FFFFFF" w:themeColor="background1"/>
      <w:sz w:val="28"/>
      <w:shd w:val="clear" w:color="auto" w:fill="F0BE6C" w:themeFill="accent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D34F93"/>
    <w:rPr>
      <w:caps/>
      <w:smallCaps w:val="0"/>
      <w:color w:val="2BB28A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628A"/>
    <w:rPr>
      <w:b/>
      <w:bCs/>
      <w:caps/>
      <w:smallCaps w:val="0"/>
      <w:color w:val="2BB28A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D9628A"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uiPriority w:val="11"/>
    <w:qFormat/>
    <w:rsid w:val="00BF5905"/>
    <w:pPr>
      <w:spacing w:after="340" w:line="240" w:lineRule="auto"/>
      <w:contextualSpacing/>
    </w:pPr>
    <w:rPr>
      <w:i/>
      <w:iCs/>
      <w:color w:val="86CDB6" w:themeColor="accent3"/>
      <w:sz w:val="22"/>
      <w:szCs w:val="18"/>
    </w:rPr>
  </w:style>
  <w:style w:type="paragraph" w:customStyle="1" w:styleId="BlockHeading2">
    <w:name w:val="Block Heading 2"/>
    <w:basedOn w:val="Normal"/>
    <w:uiPriority w:val="15"/>
    <w:qFormat/>
    <w:rsid w:val="00E1260A"/>
    <w:pPr>
      <w:spacing w:after="50" w:line="240" w:lineRule="auto"/>
    </w:pPr>
    <w:rPr>
      <w:color w:val="FFFFFF" w:themeColor="background1"/>
      <w:sz w:val="28"/>
    </w:rPr>
  </w:style>
  <w:style w:type="paragraph" w:styleId="TOCHeading">
    <w:name w:val="TOC Heading"/>
    <w:basedOn w:val="Heading1"/>
    <w:uiPriority w:val="39"/>
    <w:semiHidden/>
    <w:unhideWhenUsed/>
    <w:qFormat/>
    <w:rsid w:val="003624E6"/>
    <w:pPr>
      <w:outlineLvl w:val="9"/>
    </w:pPr>
  </w:style>
  <w:style w:type="paragraph" w:customStyle="1" w:styleId="Image">
    <w:name w:val="Image"/>
    <w:basedOn w:val="Normal"/>
    <w:uiPriority w:val="10"/>
    <w:qFormat/>
    <w:rsid w:val="008B51E3"/>
    <w:pPr>
      <w:spacing w:before="340" w:after="210" w:line="240" w:lineRule="auto"/>
    </w:pPr>
  </w:style>
  <w:style w:type="paragraph" w:customStyle="1" w:styleId="Question">
    <w:name w:val="Question"/>
    <w:basedOn w:val="Normal"/>
    <w:uiPriority w:val="12"/>
    <w:qFormat/>
    <w:rsid w:val="00843033"/>
    <w:pPr>
      <w:spacing w:after="120" w:line="240" w:lineRule="auto"/>
    </w:pPr>
    <w:rPr>
      <w:bCs/>
      <w:sz w:val="28"/>
    </w:rPr>
  </w:style>
  <w:style w:type="table" w:styleId="TableGrid">
    <w:name w:val="Table Grid"/>
    <w:basedOn w:val="TableNormal"/>
    <w:uiPriority w:val="39"/>
    <w:rsid w:val="003647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link w:val="DateChar"/>
    <w:uiPriority w:val="3"/>
    <w:qFormat/>
    <w:rsid w:val="003457F4"/>
    <w:pPr>
      <w:spacing w:after="0" w:line="240" w:lineRule="auto"/>
    </w:pPr>
    <w:rPr>
      <w:color w:val="9E6810" w:themeColor="accent2" w:themeShade="80"/>
    </w:rPr>
  </w:style>
  <w:style w:type="character" w:customStyle="1" w:styleId="DateChar">
    <w:name w:val="Date Char"/>
    <w:basedOn w:val="DefaultParagraphFont"/>
    <w:link w:val="Date"/>
    <w:uiPriority w:val="3"/>
    <w:rsid w:val="003457F4"/>
    <w:rPr>
      <w:color w:val="9E6810" w:themeColor="accent2" w:themeShade="80"/>
      <w:sz w:val="24"/>
    </w:rPr>
  </w:style>
  <w:style w:type="paragraph" w:customStyle="1" w:styleId="BlockHeading">
    <w:name w:val="Block Heading"/>
    <w:basedOn w:val="Normal"/>
    <w:uiPriority w:val="4"/>
    <w:qFormat/>
    <w:rsid w:val="003E18D5"/>
    <w:pPr>
      <w:spacing w:after="140" w:line="240" w:lineRule="auto"/>
    </w:pPr>
    <w:rPr>
      <w:rFonts w:asciiTheme="majorHAnsi" w:hAnsiTheme="majorHAnsi"/>
      <w:b/>
      <w:color w:val="FFFFFF" w:themeColor="background1"/>
      <w:sz w:val="32"/>
    </w:rPr>
  </w:style>
  <w:style w:type="paragraph" w:styleId="BlockText">
    <w:name w:val="Block Text"/>
    <w:basedOn w:val="Normal"/>
    <w:uiPriority w:val="5"/>
    <w:qFormat/>
    <w:rsid w:val="003E18D5"/>
    <w:pPr>
      <w:spacing w:after="120" w:line="240" w:lineRule="auto"/>
    </w:pPr>
    <w:rPr>
      <w:rFonts w:eastAsiaTheme="minorEastAsia"/>
      <w:iCs/>
      <w:color w:val="86CDB6" w:themeColor="accent3"/>
      <w:sz w:val="28"/>
    </w:rPr>
  </w:style>
  <w:style w:type="table" w:styleId="GridTable1Light">
    <w:name w:val="Grid Table 1 Light"/>
    <w:basedOn w:val="TableNormal"/>
    <w:uiPriority w:val="46"/>
    <w:rsid w:val="00B90270"/>
    <w:pPr>
      <w:spacing w:after="0" w:line="240" w:lineRule="auto"/>
    </w:pPr>
    <w:tblPr>
      <w:tblStyleRowBandSize w:val="1"/>
      <w:tblStyleColBandSize w:val="1"/>
      <w:tblBorders>
        <w:top w:val="single" w:sz="4" w:space="0" w:color="A3AFAF" w:themeColor="text1" w:themeTint="66"/>
        <w:left w:val="single" w:sz="4" w:space="0" w:color="A3AFAF" w:themeColor="text1" w:themeTint="66"/>
        <w:bottom w:val="single" w:sz="4" w:space="0" w:color="A3AFAF" w:themeColor="text1" w:themeTint="66"/>
        <w:right w:val="single" w:sz="4" w:space="0" w:color="A3AFAF" w:themeColor="text1" w:themeTint="66"/>
        <w:insideH w:val="single" w:sz="4" w:space="0" w:color="A3AFAF" w:themeColor="text1" w:themeTint="66"/>
        <w:insideV w:val="single" w:sz="4" w:space="0" w:color="A3AFAF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768888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68888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qFormat/>
    <w:rsid w:val="008555F9"/>
    <w:pPr>
      <w:spacing w:after="0" w:line="240" w:lineRule="auto"/>
    </w:pPr>
    <w:rPr>
      <w:b/>
      <w:color w:val="131616" w:themeColor="text2" w:themeShade="80"/>
    </w:rPr>
  </w:style>
  <w:style w:type="character" w:customStyle="1" w:styleId="HeaderChar">
    <w:name w:val="Header Char"/>
    <w:basedOn w:val="DefaultParagraphFont"/>
    <w:link w:val="Header"/>
    <w:uiPriority w:val="99"/>
    <w:rsid w:val="00CF633E"/>
    <w:rPr>
      <w:b/>
      <w:color w:val="131616" w:themeColor="text2" w:themeShade="80"/>
    </w:rPr>
  </w:style>
  <w:style w:type="paragraph" w:styleId="Footer">
    <w:name w:val="footer"/>
    <w:basedOn w:val="Normal"/>
    <w:link w:val="FooterChar"/>
    <w:uiPriority w:val="99"/>
    <w:unhideWhenUsed/>
    <w:qFormat/>
    <w:rsid w:val="008555F9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5F9"/>
  </w:style>
  <w:style w:type="paragraph" w:customStyle="1" w:styleId="Answer">
    <w:name w:val="Answer"/>
    <w:basedOn w:val="Normal"/>
    <w:uiPriority w:val="13"/>
    <w:qFormat/>
    <w:rsid w:val="00843033"/>
    <w:pPr>
      <w:spacing w:after="0" w:line="240" w:lineRule="auto"/>
    </w:pPr>
    <w:rPr>
      <w:bCs/>
    </w:rPr>
  </w:style>
  <w:style w:type="character" w:styleId="PlaceholderText">
    <w:name w:val="Placeholder Text"/>
    <w:basedOn w:val="DefaultParagraphFont"/>
    <w:uiPriority w:val="99"/>
    <w:unhideWhenUsed/>
    <w:rsid w:val="009A6436"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9B75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24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rphyea\AppData\Roaming\Microsoft\Templates\Newsletter%20(bold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364"/>
    <w:rsid w:val="001E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CFC968D466044DDACB90D4E4CF19422">
    <w:name w:val="2CFC968D466044DDACB90D4E4CF19422"/>
  </w:style>
  <w:style w:type="paragraph" w:customStyle="1" w:styleId="E4DB94637CC943E79CEBC9F32DC91064">
    <w:name w:val="E4DB94637CC943E79CEBC9F32DC91064"/>
  </w:style>
  <w:style w:type="paragraph" w:customStyle="1" w:styleId="CD19BEA9FCCC4BEEBBBD42E92DEE8413">
    <w:name w:val="CD19BEA9FCCC4BEEBBBD42E92DEE8413"/>
  </w:style>
  <w:style w:type="paragraph" w:customStyle="1" w:styleId="7F81113A26AB4CC4AB4E7B64AD97DEC9">
    <w:name w:val="7F81113A26AB4CC4AB4E7B64AD97DEC9"/>
  </w:style>
  <w:style w:type="paragraph" w:customStyle="1" w:styleId="C77869D1DE6142459DB3D84A3DDFA41D">
    <w:name w:val="C77869D1DE6142459DB3D84A3DDFA41D"/>
  </w:style>
  <w:style w:type="paragraph" w:customStyle="1" w:styleId="E575FC5DC3DE4BCD8F740788FFB7B883">
    <w:name w:val="E575FC5DC3DE4BCD8F740788FFB7B883"/>
  </w:style>
  <w:style w:type="paragraph" w:customStyle="1" w:styleId="0648B9B504D043EA8664D65F1470260F">
    <w:name w:val="0648B9B504D043EA8664D65F1470260F"/>
  </w:style>
  <w:style w:type="paragraph" w:customStyle="1" w:styleId="E2F4D6E3273B4D28BC5D2CE13506682A">
    <w:name w:val="E2F4D6E3273B4D28BC5D2CE13506682A"/>
  </w:style>
  <w:style w:type="paragraph" w:customStyle="1" w:styleId="7FC1E90F83634E369C805EBF3810352D">
    <w:name w:val="7FC1E90F83634E369C805EBF3810352D"/>
  </w:style>
  <w:style w:type="paragraph" w:customStyle="1" w:styleId="C5BE7A5882154DE9906BF8A1EF396954">
    <w:name w:val="C5BE7A5882154DE9906BF8A1EF396954"/>
  </w:style>
  <w:style w:type="paragraph" w:customStyle="1" w:styleId="F436211400404C5A9ABB1C8469497ECE">
    <w:name w:val="F436211400404C5A9ABB1C8469497ECE"/>
  </w:style>
  <w:style w:type="paragraph" w:customStyle="1" w:styleId="0EBC00C8B6C842F5AF050281C0B8BA2C">
    <w:name w:val="0EBC00C8B6C842F5AF050281C0B8BA2C"/>
  </w:style>
  <w:style w:type="paragraph" w:customStyle="1" w:styleId="E80C14CF26C941A380921BD67AAF1AE0">
    <w:name w:val="E80C14CF26C941A380921BD67AAF1AE0"/>
  </w:style>
  <w:style w:type="paragraph" w:customStyle="1" w:styleId="AB93E541434D49EB8AEFCD348A58CBA7">
    <w:name w:val="AB93E541434D49EB8AEFCD348A58CBA7"/>
  </w:style>
  <w:style w:type="paragraph" w:customStyle="1" w:styleId="9CBBE83DA5544883B8E6234380FD613E">
    <w:name w:val="9CBBE83DA5544883B8E6234380FD613E"/>
  </w:style>
  <w:style w:type="paragraph" w:customStyle="1" w:styleId="BD193B6CCC474B2EB4439D72F0800EF4">
    <w:name w:val="BD193B6CCC474B2EB4439D72F0800EF4"/>
  </w:style>
  <w:style w:type="paragraph" w:customStyle="1" w:styleId="B03DD5D1E7EB4AB59A75CC09932FBF56">
    <w:name w:val="B03DD5D1E7EB4AB59A75CC09932FBF56"/>
  </w:style>
  <w:style w:type="paragraph" w:customStyle="1" w:styleId="E8A6022AC9B54034B205876EFDF48C55">
    <w:name w:val="E8A6022AC9B54034B205876EFDF48C55"/>
  </w:style>
  <w:style w:type="paragraph" w:customStyle="1" w:styleId="9B03162414D8448AB5011660DFCACFE2">
    <w:name w:val="9B03162414D8448AB5011660DFCACFE2"/>
  </w:style>
  <w:style w:type="paragraph" w:customStyle="1" w:styleId="F631D7E10C9A444F87AF0272D09BFF99">
    <w:name w:val="F631D7E10C9A444F87AF0272D09BFF99"/>
  </w:style>
  <w:style w:type="paragraph" w:customStyle="1" w:styleId="3C7624A9E01249F4828C0E77DAEFCD5A">
    <w:name w:val="3C7624A9E01249F4828C0E77DAEFCD5A"/>
  </w:style>
  <w:style w:type="paragraph" w:customStyle="1" w:styleId="0FC9FC382C354500B6981B10256AA9B0">
    <w:name w:val="0FC9FC382C354500B6981B10256AA9B0"/>
  </w:style>
  <w:style w:type="paragraph" w:customStyle="1" w:styleId="495F8427CFE347709115A5C749FC76C5">
    <w:name w:val="495F8427CFE347709115A5C749FC76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4">
      <a:dk1>
        <a:srgbClr val="272D2D"/>
      </a:dk1>
      <a:lt1>
        <a:sysClr val="window" lastClr="FFFFFF"/>
      </a:lt1>
      <a:dk2>
        <a:srgbClr val="272D2D"/>
      </a:dk2>
      <a:lt2>
        <a:srgbClr val="E5E6E7"/>
      </a:lt2>
      <a:accent1>
        <a:srgbClr val="2BB28A"/>
      </a:accent1>
      <a:accent2>
        <a:srgbClr val="F0BE6C"/>
      </a:accent2>
      <a:accent3>
        <a:srgbClr val="86CDB6"/>
      </a:accent3>
      <a:accent4>
        <a:srgbClr val="F0BE6C"/>
      </a:accent4>
      <a:accent5>
        <a:srgbClr val="2BB28A"/>
      </a:accent5>
      <a:accent6>
        <a:srgbClr val="86CDB6"/>
      </a:accent6>
      <a:hlink>
        <a:srgbClr val="2BB28A"/>
      </a:hlink>
      <a:folHlink>
        <a:srgbClr val="86CDB6"/>
      </a:folHlink>
    </a:clrScheme>
    <a:fontScheme name="Custom 4">
      <a:majorFont>
        <a:latin typeface="Gill Sans M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3888D5-729A-4FBC-83B0-8287A9A64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Newsletter (bold)</Template>
  <TotalTime>6104</TotalTime>
  <Pages>3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Murphy, Elisabeth</dc:creator>
  <cp:keywords/>
  <dc:description/>
  <cp:lastModifiedBy>Murphy, Elisabeth</cp:lastModifiedBy>
  <cp:revision>4</cp:revision>
  <dcterms:created xsi:type="dcterms:W3CDTF">2024-03-11T23:22:00Z</dcterms:created>
  <dcterms:modified xsi:type="dcterms:W3CDTF">2024-03-25T22:50:00Z</dcterms:modified>
</cp:coreProperties>
</file>