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</w:t>
      </w:r>
      <w:r w:rsidR="00E616B8">
        <w:rPr>
          <w:b/>
          <w:sz w:val="24"/>
        </w:rPr>
        <w:t>LM051</w:t>
      </w:r>
      <w:r w:rsidR="00FB20ED">
        <w:rPr>
          <w:b/>
          <w:sz w:val="24"/>
        </w:rPr>
        <w:t>-</w:t>
      </w:r>
      <w:r w:rsidR="00B41427">
        <w:rPr>
          <w:b/>
          <w:sz w:val="24"/>
        </w:rPr>
        <w:t>3</w:t>
      </w:r>
      <w:r w:rsidR="00FB20ED">
        <w:rPr>
          <w:b/>
          <w:sz w:val="24"/>
        </w:rPr>
        <w:t xml:space="preserve"> testing </w:t>
      </w:r>
      <w:r w:rsidR="00B41427">
        <w:rPr>
          <w:b/>
          <w:sz w:val="24"/>
        </w:rPr>
        <w:t>homogenization process</w:t>
      </w:r>
    </w:p>
    <w:p w:rsidR="00E616B8" w:rsidRDefault="00E616B8">
      <w:pPr>
        <w:rPr>
          <w:b/>
          <w:sz w:val="24"/>
        </w:rPr>
      </w:pPr>
      <w:r>
        <w:rPr>
          <w:b/>
          <w:sz w:val="24"/>
        </w:rPr>
        <w:t xml:space="preserve">I have donor lung pieces from the </w:t>
      </w:r>
      <w:r w:rsidR="00DE10BA">
        <w:rPr>
          <w:b/>
          <w:sz w:val="24"/>
        </w:rPr>
        <w:t>Schwar</w:t>
      </w:r>
      <w:r w:rsidR="003A2259">
        <w:rPr>
          <w:b/>
          <w:sz w:val="24"/>
        </w:rPr>
        <w:t>t</w:t>
      </w:r>
      <w:r w:rsidR="00DE10BA">
        <w:rPr>
          <w:b/>
          <w:sz w:val="24"/>
        </w:rPr>
        <w:t>z</w:t>
      </w:r>
      <w:r>
        <w:rPr>
          <w:b/>
          <w:sz w:val="24"/>
        </w:rPr>
        <w:t xml:space="preserve"> lab at Anschutz. They gave me normal, transitional, and fibrot</w:t>
      </w:r>
      <w:r w:rsidR="00B41427">
        <w:rPr>
          <w:b/>
          <w:sz w:val="24"/>
        </w:rPr>
        <w:t>ic tissue from the same lung. In LM051-1 and LM051-2, I had wide variability between technical replicates</w:t>
      </w:r>
      <w:r w:rsidR="0024009A">
        <w:rPr>
          <w:b/>
          <w:sz w:val="24"/>
        </w:rPr>
        <w:t>. In LM051-3</w:t>
      </w:r>
      <w:r w:rsidR="003A2259">
        <w:rPr>
          <w:b/>
          <w:sz w:val="24"/>
        </w:rPr>
        <w:t xml:space="preserve"> and -4</w:t>
      </w:r>
      <w:r w:rsidR="0024009A">
        <w:rPr>
          <w:b/>
          <w:sz w:val="24"/>
        </w:rPr>
        <w:t xml:space="preserve">, I showed that </w:t>
      </w:r>
      <w:proofErr w:type="spellStart"/>
      <w:r w:rsidR="0024009A">
        <w:rPr>
          <w:b/>
          <w:sz w:val="24"/>
        </w:rPr>
        <w:t>Dounce</w:t>
      </w:r>
      <w:proofErr w:type="spellEnd"/>
      <w:r w:rsidR="0024009A">
        <w:rPr>
          <w:b/>
          <w:sz w:val="24"/>
        </w:rPr>
        <w:t xml:space="preserve"> homogenization </w:t>
      </w:r>
      <w:r w:rsidR="003A2259">
        <w:rPr>
          <w:b/>
          <w:sz w:val="24"/>
        </w:rPr>
        <w:t xml:space="preserve">with 1% NP-40 </w:t>
      </w:r>
      <w:r w:rsidR="0024009A">
        <w:rPr>
          <w:b/>
          <w:sz w:val="24"/>
        </w:rPr>
        <w:t>following PBS homogenization decreases the spread of the data</w:t>
      </w:r>
      <w:r w:rsidR="003A2259">
        <w:rPr>
          <w:b/>
          <w:sz w:val="24"/>
        </w:rPr>
        <w:t xml:space="preserve"> by about 90%</w:t>
      </w:r>
      <w:r w:rsidR="0024009A">
        <w:rPr>
          <w:b/>
          <w:sz w:val="24"/>
        </w:rPr>
        <w:t xml:space="preserve">. </w:t>
      </w:r>
      <w:r w:rsidR="003A2259">
        <w:rPr>
          <w:b/>
          <w:sz w:val="24"/>
        </w:rPr>
        <w:t>Now I will retry the experiment in LM051-1 and -2 with the improved sample prep protocol.</w:t>
      </w:r>
    </w:p>
    <w:p w:rsidR="00E616B8" w:rsidRDefault="00E616B8">
      <w:pPr>
        <w:rPr>
          <w:b/>
          <w:sz w:val="24"/>
        </w:rPr>
      </w:pPr>
      <w:r>
        <w:rPr>
          <w:b/>
          <w:sz w:val="24"/>
        </w:rPr>
        <w:t>Human donor info:</w:t>
      </w:r>
    </w:p>
    <w:p w:rsidR="00E616B8" w:rsidRDefault="00E616B8">
      <w:pPr>
        <w:rPr>
          <w:b/>
          <w:sz w:val="24"/>
        </w:rPr>
      </w:pPr>
    </w:p>
    <w:p w:rsidR="00C1493C" w:rsidRDefault="00C1493C" w:rsidP="002507C7">
      <w:pPr>
        <w:ind w:left="720"/>
        <w:rPr>
          <w:b/>
        </w:rPr>
      </w:pPr>
    </w:p>
    <w:p w:rsidR="00E73E52" w:rsidRPr="00E73E52" w:rsidRDefault="00E73E52" w:rsidP="002507C7">
      <w:pPr>
        <w:ind w:left="720"/>
      </w:pPr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Pr="00E73E52" w:rsidRDefault="00E73E52" w:rsidP="002507C7">
      <w:pPr>
        <w:ind w:left="720"/>
      </w:pPr>
      <w:r w:rsidRPr="00E73E52">
        <w:t xml:space="preserve">Date of experiment: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 w:rsidR="00DE10BA">
        <w:t>: add 5</w:t>
      </w:r>
      <w:r w:rsidR="002551DC">
        <w:t xml:space="preserve">00uL 20x Buffer to </w:t>
      </w:r>
      <w:r w:rsidR="00DE10BA">
        <w:t>9.5</w:t>
      </w:r>
      <w:r>
        <w:t xml:space="preserve">mL </w:t>
      </w:r>
      <w:proofErr w:type="spellStart"/>
      <w:r>
        <w:t>Mq</w:t>
      </w:r>
      <w:proofErr w:type="spellEnd"/>
      <w:r>
        <w:t xml:space="preserve"> H2O.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 xml:space="preserve">: add </w:t>
      </w:r>
      <w:r w:rsidR="00C1493C">
        <w:t>100uL 10x Blocking Solution to 900uL</w:t>
      </w:r>
      <w:r>
        <w:t xml:space="preserve"> 1x wash buffer.</w:t>
      </w:r>
      <w:r w:rsidR="008E5D4E">
        <w:t xml:space="preserve"> </w:t>
      </w:r>
      <w:r w:rsidR="00C1493C">
        <w:rPr>
          <w:b/>
        </w:rPr>
        <w:t>Make 1</w:t>
      </w:r>
      <w:r w:rsidR="008E5D4E">
        <w:rPr>
          <w:b/>
        </w:rPr>
        <w:t>mL</w:t>
      </w:r>
    </w:p>
    <w:p w:rsidR="00F07825" w:rsidRPr="00F07825" w:rsidRDefault="007502B7" w:rsidP="00F25488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r w:rsidR="008E5D4E">
        <w:t xml:space="preserve">Place </w:t>
      </w:r>
      <w:r w:rsidR="003A2259">
        <w:t>40</w:t>
      </w:r>
      <w:r w:rsidR="005842EF">
        <w:t>uL of coupler, acetaldehyde,</w:t>
      </w:r>
      <w:r w:rsidR="008E5D4E">
        <w:t xml:space="preserve"> NAD+, and reagent dye into </w:t>
      </w:r>
      <w:r w:rsidR="003A2259">
        <w:t>3840</w:t>
      </w:r>
      <w:r w:rsidR="005842EF">
        <w:t>uL</w:t>
      </w:r>
      <w:r>
        <w:t xml:space="preserve"> 1x Base Buffer.</w:t>
      </w:r>
      <w:r w:rsidR="008E5D4E">
        <w:t xml:space="preserve"> </w:t>
      </w:r>
      <w:r w:rsidR="003A2259">
        <w:rPr>
          <w:b/>
        </w:rPr>
        <w:t>Make 4</w:t>
      </w:r>
      <w:r w:rsidR="008E5D4E">
        <w:rPr>
          <w:b/>
        </w:rPr>
        <w:t>mL</w:t>
      </w:r>
    </w:p>
    <w:p w:rsidR="00F07825" w:rsidRDefault="00F07825" w:rsidP="00F07825">
      <w:pPr>
        <w:rPr>
          <w:u w:val="single"/>
        </w:rPr>
      </w:pPr>
      <w:proofErr w:type="spellStart"/>
      <w:r>
        <w:rPr>
          <w:u w:val="single"/>
        </w:rPr>
        <w:t>Rno</w:t>
      </w:r>
      <w:proofErr w:type="spellEnd"/>
      <w:r>
        <w:rPr>
          <w:u w:val="single"/>
        </w:rPr>
        <w:t xml:space="preserve"> liver </w:t>
      </w:r>
      <w:proofErr w:type="spellStart"/>
      <w:r>
        <w:rPr>
          <w:u w:val="single"/>
        </w:rPr>
        <w:t>mito</w:t>
      </w:r>
      <w:proofErr w:type="spellEnd"/>
      <w:r>
        <w:rPr>
          <w:u w:val="single"/>
        </w:rPr>
        <w:t xml:space="preserve"> </w:t>
      </w:r>
    </w:p>
    <w:p w:rsidR="00F07825" w:rsidRDefault="00F07825" w:rsidP="00F07825">
      <w:pPr>
        <w:pStyle w:val="ListParagraph"/>
        <w:numPr>
          <w:ilvl w:val="0"/>
          <w:numId w:val="8"/>
        </w:numPr>
      </w:pPr>
      <w:r>
        <w:t xml:space="preserve">Prepare dilution of </w:t>
      </w:r>
      <w:proofErr w:type="spellStart"/>
      <w:r>
        <w:t>mito</w:t>
      </w:r>
      <w:proofErr w:type="spellEnd"/>
      <w:r>
        <w:t xml:space="preserve"> suspension in incubation buffer.</w:t>
      </w:r>
    </w:p>
    <w:p w:rsidR="00F07825" w:rsidRDefault="00F07825" w:rsidP="00F07825">
      <w:pPr>
        <w:pStyle w:val="ListParagraph"/>
        <w:numPr>
          <w:ilvl w:val="1"/>
          <w:numId w:val="8"/>
        </w:numPr>
      </w:pPr>
      <w:r>
        <w:t xml:space="preserve">5 mg/mL: </w:t>
      </w:r>
      <w:r w:rsidR="003A2259">
        <w:t>48</w:t>
      </w:r>
      <w:r w:rsidR="00C1493C">
        <w:t xml:space="preserve">uL </w:t>
      </w:r>
      <w:r>
        <w:t xml:space="preserve">extract + </w:t>
      </w:r>
      <w:r w:rsidR="003A2259">
        <w:t>192</w:t>
      </w:r>
      <w:r>
        <w:t>uL IB</w:t>
      </w:r>
    </w:p>
    <w:p w:rsidR="00F07825" w:rsidRPr="00F07825" w:rsidRDefault="00F07825" w:rsidP="00F25488">
      <w:pPr>
        <w:pStyle w:val="ListParagraph"/>
        <w:numPr>
          <w:ilvl w:val="0"/>
          <w:numId w:val="8"/>
        </w:numPr>
      </w:pPr>
      <w:r>
        <w:t xml:space="preserve">Place 120uL dilution </w:t>
      </w:r>
      <w:r w:rsidR="003A2259">
        <w:t xml:space="preserve">each </w:t>
      </w:r>
      <w:r>
        <w:t xml:space="preserve">into </w:t>
      </w:r>
      <w:r w:rsidR="00B85C87">
        <w:t>PCR strip tube</w:t>
      </w:r>
      <w:r w:rsidR="003A2259">
        <w:t>s</w:t>
      </w:r>
      <w:r>
        <w:t>.</w:t>
      </w:r>
    </w:p>
    <w:p w:rsidR="00F25488" w:rsidRDefault="00F25488" w:rsidP="00F25488">
      <w:pPr>
        <w:rPr>
          <w:u w:val="single"/>
        </w:rPr>
      </w:pPr>
      <w:r>
        <w:rPr>
          <w:u w:val="single"/>
        </w:rPr>
        <w:t>Lung lysates (</w:t>
      </w:r>
      <w:r w:rsidR="00FB20ED">
        <w:rPr>
          <w:u w:val="single"/>
        </w:rPr>
        <w:t>human</w:t>
      </w:r>
      <w:r>
        <w:rPr>
          <w:u w:val="single"/>
        </w:rPr>
        <w:t>)</w:t>
      </w:r>
    </w:p>
    <w:p w:rsidR="00D63CFC" w:rsidRDefault="0024009A" w:rsidP="00D63CFC">
      <w:pPr>
        <w:pStyle w:val="ListParagraph"/>
        <w:numPr>
          <w:ilvl w:val="0"/>
          <w:numId w:val="6"/>
        </w:numPr>
      </w:pPr>
      <w:r>
        <w:t xml:space="preserve">Prepare a pea-sized piece of “normal” tissue. Mince in PBS to remove blood and gently squish between two </w:t>
      </w:r>
      <w:proofErr w:type="spellStart"/>
      <w:r>
        <w:t>Kimwipes</w:t>
      </w:r>
      <w:proofErr w:type="spellEnd"/>
      <w:r>
        <w:t xml:space="preserve"> to remove excess PBS. Weigh tissue.</w:t>
      </w:r>
    </w:p>
    <w:p w:rsidR="0024009A" w:rsidRDefault="0024009A" w:rsidP="00D63CFC">
      <w:pPr>
        <w:pStyle w:val="ListParagraph"/>
        <w:numPr>
          <w:ilvl w:val="0"/>
          <w:numId w:val="6"/>
        </w:numPr>
      </w:pPr>
      <w:r>
        <w:t>Place in a tube with 1.5 volumes (w/v) PBS +PI and mince to a pulp with scissors. Add 1mm glass beads. Homogenize in bead beater</w:t>
      </w:r>
      <w:r w:rsidR="003A2259">
        <w:t xml:space="preserve"> 5min max speed 4C</w:t>
      </w:r>
      <w:r>
        <w:t>.</w:t>
      </w:r>
    </w:p>
    <w:p w:rsidR="002551DC" w:rsidRDefault="009814F6" w:rsidP="00D63CFC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3</w:t>
      </w:r>
      <w:r w:rsidR="002551DC">
        <w:t xml:space="preserve">00uL </w:t>
      </w:r>
      <w:r w:rsidR="00DE10BA">
        <w:t xml:space="preserve">PBS-homogenized </w:t>
      </w:r>
      <w:r w:rsidR="002551DC">
        <w:t xml:space="preserve">tissue </w:t>
      </w:r>
      <w:r>
        <w:t xml:space="preserve">in an ice-cold </w:t>
      </w:r>
      <w:proofErr w:type="spellStart"/>
      <w:r>
        <w:t>Dounce</w:t>
      </w:r>
      <w:proofErr w:type="spellEnd"/>
      <w:r>
        <w:t xml:space="preserve"> homogenizer. Homogenize</w:t>
      </w:r>
      <w:r w:rsidR="0024009A">
        <w:t xml:space="preserve"> in two fractions</w:t>
      </w:r>
      <w:r>
        <w:t xml:space="preserve"> with 25-50 strokes, until mixture is completely smooth.</w:t>
      </w:r>
    </w:p>
    <w:p w:rsidR="00F25488" w:rsidRDefault="00F25488" w:rsidP="00F25488">
      <w:pPr>
        <w:pStyle w:val="ListParagraph"/>
        <w:numPr>
          <w:ilvl w:val="0"/>
          <w:numId w:val="6"/>
        </w:numPr>
      </w:pPr>
      <w:r>
        <w:t xml:space="preserve">Place </w:t>
      </w:r>
      <w:r w:rsidR="0024009A">
        <w:t>10</w:t>
      </w:r>
      <w:r>
        <w:t xml:space="preserve">0uL </w:t>
      </w:r>
      <w:r w:rsidR="009814F6">
        <w:t xml:space="preserve">each of </w:t>
      </w:r>
      <w:r w:rsidR="0024009A">
        <w:t xml:space="preserve">–NP-40 </w:t>
      </w:r>
      <w:r w:rsidR="009814F6">
        <w:t xml:space="preserve">and </w:t>
      </w:r>
      <w:r w:rsidR="0024009A">
        <w:t xml:space="preserve">+NP-40 </w:t>
      </w:r>
      <w:r>
        <w:t>lysate</w:t>
      </w:r>
      <w:r w:rsidR="009814F6">
        <w:t>s</w:t>
      </w:r>
      <w:r>
        <w:t xml:space="preserve"> + </w:t>
      </w:r>
      <w:r w:rsidR="0024009A">
        <w:t>4</w:t>
      </w:r>
      <w:r>
        <w:t xml:space="preserve">00 </w:t>
      </w:r>
      <w:proofErr w:type="spellStart"/>
      <w:r>
        <w:t>uL</w:t>
      </w:r>
      <w:proofErr w:type="spellEnd"/>
      <w:r>
        <w:t xml:space="preserve"> EB in </w:t>
      </w:r>
      <w:r w:rsidR="009814F6">
        <w:t>two</w:t>
      </w:r>
      <w:r>
        <w:t xml:space="preserve"> tube</w:t>
      </w:r>
      <w:r w:rsidR="009814F6">
        <w:t>s</w:t>
      </w:r>
      <w:r>
        <w:t>.</w:t>
      </w:r>
    </w:p>
    <w:p w:rsidR="00F25488" w:rsidRDefault="00031D11" w:rsidP="00F25488">
      <w:pPr>
        <w:pStyle w:val="ListParagraph"/>
        <w:numPr>
          <w:ilvl w:val="0"/>
          <w:numId w:val="6"/>
        </w:numPr>
      </w:pPr>
      <w:r>
        <w:t>Incubate on ice 20min.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Centrifuge 16000 x g 20min 4C.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Transfer supernatant to a new tube and discard pellet.</w:t>
      </w:r>
    </w:p>
    <w:p w:rsidR="00C1493C" w:rsidRDefault="00C1493C" w:rsidP="00F25488">
      <w:pPr>
        <w:pStyle w:val="ListParagraph"/>
        <w:numPr>
          <w:ilvl w:val="0"/>
          <w:numId w:val="6"/>
        </w:numPr>
      </w:pPr>
      <w:r>
        <w:t>BCA assay the samples:</w:t>
      </w:r>
    </w:p>
    <w:tbl>
      <w:tblPr>
        <w:tblW w:w="6139" w:type="dxa"/>
        <w:tblLook w:val="04A0" w:firstRow="1" w:lastRow="0" w:firstColumn="1" w:lastColumn="0" w:noHBand="0" w:noVBand="1"/>
      </w:tblPr>
      <w:tblGrid>
        <w:gridCol w:w="1435"/>
        <w:gridCol w:w="1260"/>
        <w:gridCol w:w="701"/>
        <w:gridCol w:w="1000"/>
        <w:gridCol w:w="1000"/>
        <w:gridCol w:w="1000"/>
      </w:tblGrid>
      <w:tr w:rsidR="00B85C87" w:rsidRPr="00B85C87" w:rsidTr="00B85C8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from BCA </w:t>
            </w: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ug</w:t>
            </w:r>
            <w:proofErr w:type="spellEnd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ug</w:t>
            </w:r>
            <w:proofErr w:type="spellEnd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input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lysate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total volume</w:t>
            </w:r>
          </w:p>
        </w:tc>
      </w:tr>
      <w:tr w:rsidR="00B85C87" w:rsidRPr="00B85C87" w:rsidTr="00121D50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 NP-40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1.204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7315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7315A8">
              <w:rPr>
                <w:rFonts w:ascii="Calibri" w:eastAsia="Times New Roman" w:hAnsi="Calibri" w:cs="Calibri"/>
                <w:color w:val="000000"/>
              </w:rPr>
              <w:t>3</w:t>
            </w:r>
            <w:r w:rsidRPr="00B85C8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B85C87" w:rsidRPr="00B85C87" w:rsidTr="00121D50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 NP-40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2.318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7315A8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  <w:r w:rsidR="00B85C87" w:rsidRPr="00B85C8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</w:tbl>
    <w:p w:rsidR="00C1493C" w:rsidRDefault="00C1493C" w:rsidP="00C1493C"/>
    <w:p w:rsidR="00031D11" w:rsidRDefault="00031D11" w:rsidP="00F25488">
      <w:pPr>
        <w:pStyle w:val="ListParagraph"/>
        <w:numPr>
          <w:ilvl w:val="0"/>
          <w:numId w:val="6"/>
        </w:numPr>
      </w:pPr>
      <w:r>
        <w:t>Prepare dilutions of lung lysate in incubation buffer.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0E2D55" w:rsidRDefault="005842EF" w:rsidP="000E2D55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1450" w:type="dxa"/>
        <w:tblLook w:val="04A0" w:firstRow="1" w:lastRow="0" w:firstColumn="1" w:lastColumn="0" w:noHBand="0" w:noVBand="1"/>
      </w:tblPr>
      <w:tblGrid>
        <w:gridCol w:w="1513"/>
      </w:tblGrid>
      <w:tr w:rsidR="009814F6" w:rsidRPr="009814F6" w:rsidTr="009814F6">
        <w:trPr>
          <w:trHeight w:val="30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0E5F15" w:rsidP="000E5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noNP40</w:t>
            </w:r>
            <w:r w:rsidR="009814F6" w:rsidRPr="009814F6">
              <w:rPr>
                <w:rFonts w:ascii="Calibri" w:eastAsia="Times New Roman" w:hAnsi="Calibri" w:cs="Calibri"/>
                <w:color w:val="000000"/>
              </w:rPr>
              <w:t>_rep1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0E5F15" w:rsidP="000E5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noNP40</w:t>
            </w:r>
            <w:r w:rsidR="009814F6" w:rsidRPr="009814F6">
              <w:rPr>
                <w:rFonts w:ascii="Calibri" w:eastAsia="Times New Roman" w:hAnsi="Calibri" w:cs="Calibri"/>
                <w:color w:val="000000"/>
              </w:rPr>
              <w:t>_rep2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0E5F15" w:rsidP="000E5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noNP40</w:t>
            </w:r>
            <w:r w:rsidR="009814F6" w:rsidRPr="009814F6">
              <w:rPr>
                <w:rFonts w:ascii="Calibri" w:eastAsia="Times New Roman" w:hAnsi="Calibri" w:cs="Calibri"/>
                <w:color w:val="000000"/>
              </w:rPr>
              <w:t>_rep3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0E5F15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yesNP40</w:t>
            </w:r>
            <w:r w:rsidR="009814F6" w:rsidRPr="009814F6">
              <w:rPr>
                <w:rFonts w:ascii="Calibri" w:eastAsia="Times New Roman" w:hAnsi="Calibri" w:cs="Calibri"/>
                <w:color w:val="000000"/>
              </w:rPr>
              <w:t>_rep1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0E5F15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yesNP40</w:t>
            </w:r>
            <w:r w:rsidR="009814F6" w:rsidRPr="009814F6">
              <w:rPr>
                <w:rFonts w:ascii="Calibri" w:eastAsia="Times New Roman" w:hAnsi="Calibri" w:cs="Calibri"/>
                <w:color w:val="000000"/>
              </w:rPr>
              <w:t>_rep2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0E5F15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yesNP40</w:t>
            </w:r>
            <w:r w:rsidR="009814F6" w:rsidRPr="009814F6">
              <w:rPr>
                <w:rFonts w:ascii="Calibri" w:eastAsia="Times New Roman" w:hAnsi="Calibri" w:cs="Calibri"/>
                <w:color w:val="000000"/>
              </w:rPr>
              <w:t>_rep3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9814F6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F6">
              <w:rPr>
                <w:rFonts w:ascii="Calibri" w:eastAsia="Times New Roman" w:hAnsi="Calibri" w:cs="Calibri"/>
                <w:color w:val="000000"/>
              </w:rPr>
              <w:t>Rnomito</w:t>
            </w:r>
            <w:proofErr w:type="spellEnd"/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9814F6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4F6">
              <w:rPr>
                <w:rFonts w:ascii="Calibri" w:eastAsia="Times New Roman" w:hAnsi="Calibri" w:cs="Calibri"/>
                <w:color w:val="000000"/>
              </w:rPr>
              <w:t>blank</w:t>
            </w:r>
          </w:p>
        </w:tc>
      </w:tr>
    </w:tbl>
    <w:p w:rsidR="00172FD0" w:rsidRPr="000F1AD4" w:rsidRDefault="00172FD0" w:rsidP="000E2D55">
      <w:pPr>
        <w:rPr>
          <w:u w:val="single"/>
        </w:rPr>
      </w:pPr>
    </w:p>
    <w:sectPr w:rsidR="00172FD0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E488B"/>
    <w:multiLevelType w:val="hybridMultilevel"/>
    <w:tmpl w:val="5690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A3A89"/>
    <w:rsid w:val="000C00AF"/>
    <w:rsid w:val="000C33DB"/>
    <w:rsid w:val="000E2D55"/>
    <w:rsid w:val="000E5F15"/>
    <w:rsid w:val="000F1AD4"/>
    <w:rsid w:val="00121D50"/>
    <w:rsid w:val="00172FD0"/>
    <w:rsid w:val="001C03BE"/>
    <w:rsid w:val="001F463E"/>
    <w:rsid w:val="0024009A"/>
    <w:rsid w:val="002507C7"/>
    <w:rsid w:val="002551DC"/>
    <w:rsid w:val="003A2259"/>
    <w:rsid w:val="004F6685"/>
    <w:rsid w:val="0050428F"/>
    <w:rsid w:val="005842EF"/>
    <w:rsid w:val="006A7660"/>
    <w:rsid w:val="006C45BA"/>
    <w:rsid w:val="006E0FEB"/>
    <w:rsid w:val="007263F2"/>
    <w:rsid w:val="007315A8"/>
    <w:rsid w:val="0073258D"/>
    <w:rsid w:val="007502B7"/>
    <w:rsid w:val="00787B1E"/>
    <w:rsid w:val="007F5D13"/>
    <w:rsid w:val="00820478"/>
    <w:rsid w:val="008E5D4E"/>
    <w:rsid w:val="00954429"/>
    <w:rsid w:val="009814F6"/>
    <w:rsid w:val="0098467F"/>
    <w:rsid w:val="009A6C16"/>
    <w:rsid w:val="00B41427"/>
    <w:rsid w:val="00B52B33"/>
    <w:rsid w:val="00B85C87"/>
    <w:rsid w:val="00B97A5E"/>
    <w:rsid w:val="00C05A0E"/>
    <w:rsid w:val="00C1493C"/>
    <w:rsid w:val="00CC3F83"/>
    <w:rsid w:val="00D43B67"/>
    <w:rsid w:val="00D63CFC"/>
    <w:rsid w:val="00DE10BA"/>
    <w:rsid w:val="00E27EB1"/>
    <w:rsid w:val="00E3591B"/>
    <w:rsid w:val="00E616B8"/>
    <w:rsid w:val="00E7313D"/>
    <w:rsid w:val="00E73E52"/>
    <w:rsid w:val="00EC725A"/>
    <w:rsid w:val="00F07825"/>
    <w:rsid w:val="00F25488"/>
    <w:rsid w:val="00F27817"/>
    <w:rsid w:val="00F31BF1"/>
    <w:rsid w:val="00F521D9"/>
    <w:rsid w:val="00F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5D9E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6</cp:revision>
  <cp:lastPrinted>2024-07-23T18:27:00Z</cp:lastPrinted>
  <dcterms:created xsi:type="dcterms:W3CDTF">2024-07-22T23:24:00Z</dcterms:created>
  <dcterms:modified xsi:type="dcterms:W3CDTF">2024-07-29T16:09:00Z</dcterms:modified>
</cp:coreProperties>
</file>