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R: no, estamos retrasados por una semana según planificación significando que este sprint que inicia tendremos mas carga de trabajo, las dificultades han sido el trabajo extra o toma de otras tareas que no me fueron asignadas en el plan de trabajo y el no manejo de ciertas tecnologías por ende se ha necesitado tiempo de investigación y estudio extra</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R: de buena forma tratando de generar comunicación entre el equipo además de no presentar mucha dificultad al tiempo extra de investigación. La verdad no se ve tan afectado el proyecto solo tenemos un ligero retraso que no entorpezca la finalización de este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R: de buena manera ya que e tomado el rol de jefe, tanto como designar tareas, velar por la comunicación de equipo o tomando las tareas de otros, para mejorar seria plantear una definición de tareas mas realista tomando en cuenta las capacidades de todos además de dedicar un poco más de horas semanales al desarrollo del proyecto en cuanto a lo técnico y no tanto investigativas.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si, ya que las capacidades técnicas de cada uno son distintas.</w:t>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 existen nuevas actividades hasta el momento </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R: de buena manera ya que logramos llegar a esta entrega con lo definido en el sprint 1, para mejorar sería la implementación de la investigación en este periodo y la participación grupal en discusiones para la toma de decisiones. </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aE8z3UQzu72kHELbGYjjHjEr5Q==">CgMxLjAyCGguZ2pkZ3hzOAByITEyS0ZEQnpzU0NieWlwM1NTc0ZPckNpY05zQVQ3eDFrUA==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