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4343C"/>
          <w:sz w:val="40"/>
          <w:szCs w:val="40"/>
        </w:rPr>
        <w:t xml:space="preserve">AL JAR COFFEE</w:t>
      </w:r>
    </w:p>
    <w:p>
      <w:pPr>
        <w:spacing w:after="40"/>
        <w:jc w:val="center"/>
      </w:pPr>
      <w:r>
        <w:rPr>
          <w:color w:val="0ABAB5"/>
          <w:sz w:val="26"/>
          <w:szCs w:val="26"/>
        </w:rPr>
        <w:t xml:space="preserve">Desktop High-Fidelity Screens</w:t>
      </w:r>
    </w:p>
    <w:p>
      <w:pPr>
        <w:spacing w:after="200"/>
        <w:jc w:val="center"/>
      </w:pPr>
      <w:r>
        <w:rPr>
          <w:color w:val="6C858C"/>
          <w:sz w:val="17"/>
          <w:szCs w:val="17"/>
        </w:rPr>
        <w:t xml:space="preserve">1440 px  ·  Продолжение единого стиля Design Concept v1</w:t>
      </w:r>
    </w:p>
    <w:p>
      <w:pPr>
        <w:pStyle w:val="Heading1"/>
      </w:pPr>
      <w:r>
        <w:t xml:space="preserve">1. Принципы desktop-адаптации</w:t>
      </w:r>
    </w:p>
    <w:p>
      <w:pPr>
        <w:pStyle w:val="ListParagraph"/>
        <w:numPr>
          <w:ilvl w:val="0"/>
          <w:numId w:val="2"/>
        </w:numPr>
      </w:pPr>
      <w:r>
        <w:t xml:space="preserve">Сохраняем ту же палитру, типографику и органические формы</w:t>
      </w:r>
    </w:p>
    <w:p>
      <w:pPr>
        <w:pStyle w:val="ListParagraph"/>
        <w:numPr>
          <w:ilvl w:val="0"/>
          <w:numId w:val="2"/>
        </w:numPr>
      </w:pPr>
      <w:r>
        <w:t xml:space="preserve">Больше воздуха и горизонтального пространства</w:t>
      </w:r>
    </w:p>
    <w:p>
      <w:pPr>
        <w:pStyle w:val="ListParagraph"/>
        <w:numPr>
          <w:ilvl w:val="0"/>
          <w:numId w:val="2"/>
        </w:numPr>
      </w:pPr>
      <w:r>
        <w:t xml:space="preserve">Фильтры выносятся в сайдбар (каталог)</w:t>
      </w:r>
    </w:p>
    <w:p>
      <w:pPr>
        <w:pStyle w:val="ListParagraph"/>
        <w:numPr>
          <w:ilvl w:val="0"/>
          <w:numId w:val="2"/>
        </w:numPr>
      </w:pPr>
      <w:r>
        <w:t xml:space="preserve">Карточка товара — split layout (фото слева / информация справа)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Подписка получает более просторный конструктор и сравнение</w:t>
      </w:r>
    </w:p>
    <w:p>
      <w:pPr>
        <w:pStyle w:val="Heading1"/>
      </w:pPr>
      <w:r>
        <w:t xml:space="preserve">2. Desktop Hero (напоминание)</w:t>
      </w:r>
    </w:p>
    <w:p>
      <w:pPr>
        <w:spacing w:after="6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Desktop Hero" descr="Desktop hero" title="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C858C"/>
          <w:sz w:val="15"/>
          <w:szCs w:val="15"/>
        </w:rPr>
        <w:t xml:space="preserve">Уже был в предыдущем комплекте — editorial, сильная типографика</w:t>
      </w:r>
    </w:p>
    <w:p>
      <w:pPr>
        <w:pStyle w:val="Heading1"/>
      </w:pPr>
      <w:r>
        <w:t xml:space="preserve">3. Desktop — Каталог</w:t>
      </w:r>
    </w:p>
    <w:p>
      <w:pPr>
        <w:spacing w:after="6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Desktop Catalog" descr="Desktop catalog" title="Cat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C858C"/>
          <w:sz w:val="15"/>
          <w:szCs w:val="15"/>
        </w:rPr>
        <w:t xml:space="preserve">Sidebar filters + 4-column grid + roast dates on every card</w:t>
      </w:r>
    </w:p>
    <w:p>
      <w:pPr>
        <w:pStyle w:val="Heading3"/>
      </w:pPr>
      <w:r>
        <w:t xml:space="preserve">Ключевые решения</w:t>
      </w:r>
    </w:p>
    <w:p>
      <w:pPr>
        <w:pStyle w:val="ListParagraph"/>
        <w:numPr>
          <w:ilvl w:val="0"/>
          <w:numId w:val="2"/>
        </w:numPr>
      </w:pPr>
      <w:r>
        <w:t xml:space="preserve">Левый сайдбар: обжарка, регион, цена, помол</w:t>
      </w:r>
    </w:p>
    <w:p>
      <w:pPr>
        <w:pStyle w:val="ListParagraph"/>
        <w:numPr>
          <w:ilvl w:val="0"/>
          <w:numId w:val="2"/>
        </w:numPr>
      </w:pPr>
      <w:r>
        <w:t xml:space="preserve">Сетка 3–4 колонки с заметной датой обжарки</w:t>
      </w:r>
    </w:p>
    <w:p>
      <w:pPr>
        <w:pStyle w:val="ListParagraph"/>
        <w:numPr>
          <w:ilvl w:val="0"/>
          <w:numId w:val="2"/>
        </w:numPr>
      </w:pPr>
      <w:r>
        <w:t xml:space="preserve">Сортировка + переключатель вида (grid/list)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Счётчик результатов и быстрый Add to Cart</w:t>
      </w:r>
    </w:p>
    <w:p>
      <w:pPr>
        <w:pStyle w:val="Heading1"/>
      </w:pPr>
      <w:r>
        <w:t xml:space="preserve">4. Desktop — Карточка товара</w:t>
      </w:r>
    </w:p>
    <w:p>
      <w:pPr>
        <w:spacing w:after="6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Desktop PDP" descr="Desktop product page" title="PD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C858C"/>
          <w:sz w:val="15"/>
          <w:szCs w:val="15"/>
        </w:rPr>
        <w:t xml:space="preserve">Split layout · Roast date · Taste profile · One-time / Subscribe toggle</w:t>
      </w:r>
    </w:p>
    <w:p>
      <w:pPr>
        <w:pStyle w:val="Heading3"/>
      </w:pPr>
      <w:r>
        <w:t xml:space="preserve">Ключевые решения</w:t>
      </w:r>
    </w:p>
    <w:p>
      <w:pPr>
        <w:pStyle w:val="ListParagraph"/>
        <w:numPr>
          <w:ilvl w:val="0"/>
          <w:numId w:val="2"/>
        </w:numPr>
      </w:pPr>
      <w:r>
        <w:t xml:space="preserve">Крупное фото слева, информация и действия справа</w:t>
      </w:r>
    </w:p>
    <w:p>
      <w:pPr>
        <w:pStyle w:val="ListParagraph"/>
        <w:numPr>
          <w:ilvl w:val="0"/>
          <w:numId w:val="2"/>
        </w:numPr>
      </w:pPr>
      <w:r>
        <w:t xml:space="preserve">Дата обжарки — отдельный заметный блок</w:t>
      </w:r>
    </w:p>
    <w:p>
      <w:pPr>
        <w:pStyle w:val="ListParagraph"/>
        <w:numPr>
          <w:ilvl w:val="0"/>
          <w:numId w:val="2"/>
        </w:numPr>
      </w:pPr>
      <w:r>
        <w:t xml:space="preserve">Профиль вкуса визуализирован шкалами</w:t>
      </w:r>
    </w:p>
    <w:p>
      <w:pPr>
        <w:pStyle w:val="ListParagraph"/>
        <w:numPr>
          <w:ilvl w:val="0"/>
          <w:numId w:val="2"/>
        </w:numPr>
      </w:pPr>
      <w:r>
        <w:t xml:space="preserve">Чёткий выбор One-time vs Subscribe с экономией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Сильный CTA + trust-элементы внизу</w:t>
      </w:r>
    </w:p>
    <w:p>
      <w:pPr>
        <w:pStyle w:val="Heading1"/>
      </w:pPr>
      <w:r>
        <w:t xml:space="preserve">5. Desktop — Лендинг подписки</w:t>
      </w:r>
    </w:p>
    <w:p>
      <w:pPr>
        <w:spacing w:after="6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Desktop Subscription" descr="Desktop subscription landing" title="S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C858C"/>
          <w:sz w:val="15"/>
          <w:szCs w:val="15"/>
        </w:rPr>
        <w:t xml:space="preserve">Hero · How it works · Price comparison · Constructor · FAQ</w:t>
      </w:r>
    </w:p>
    <w:p>
      <w:pPr>
        <w:pStyle w:val="Heading3"/>
      </w:pPr>
      <w:r>
        <w:t xml:space="preserve">Ключевые решения</w:t>
      </w:r>
    </w:p>
    <w:p>
      <w:pPr>
        <w:pStyle w:val="ListParagraph"/>
        <w:numPr>
          <w:ilvl w:val="0"/>
          <w:numId w:val="2"/>
        </w:numPr>
      </w:pPr>
      <w:r>
        <w:t xml:space="preserve">Просторный hero с сильным оффером</w:t>
      </w:r>
    </w:p>
    <w:p>
      <w:pPr>
        <w:pStyle w:val="ListParagraph"/>
        <w:numPr>
          <w:ilvl w:val="0"/>
          <w:numId w:val="2"/>
        </w:numPr>
      </w:pPr>
      <w:r>
        <w:t xml:space="preserve">Три шага «Как это работает» горизонтально</w:t>
      </w:r>
    </w:p>
    <w:p>
      <w:pPr>
        <w:pStyle w:val="ListParagraph"/>
        <w:numPr>
          <w:ilvl w:val="0"/>
          <w:numId w:val="2"/>
        </w:numPr>
      </w:pPr>
      <w:r>
        <w:t xml:space="preserve">Сравнение One-time vs Subscription бок о бок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Полноценный конструктор подписки + FAQ</w:t>
      </w:r>
    </w:p>
    <w:p>
      <w:pPr>
        <w:pStyle w:val="Heading1"/>
      </w:pPr>
      <w:r>
        <w:t xml:space="preserve">6. Что имеем сейчас</w:t>
      </w:r>
    </w:p>
    <w:p>
      <w:pPr>
        <w:spacing w:after="80"/>
      </w:pPr>
      <w:r>
        <w:rPr>
          <w:b/>
          <w:bCs/>
        </w:rPr>
        <w:t xml:space="preserve">Полный mobile-комплект</w:t>
      </w:r>
      <w:r>
        <w:t xml:space="preserve"> (AlJar_HighFidelity_Full_v1.docx)</w:t>
      </w:r>
    </w:p>
    <w:p>
      <w:pPr>
        <w:spacing w:after="80"/>
      </w:pPr>
      <w:r>
        <w:rPr>
          <w:b/>
          <w:bCs/>
        </w:rPr>
        <w:t xml:space="preserve">Desktop-версии ключевых экранов</w:t>
      </w:r>
      <w:r>
        <w:t xml:space="preserve"> (этот документ): Hero, Каталог, Карточка товара, Подписка</w:t>
      </w:r>
    </w:p>
    <w:p>
      <w:pPr>
        <w:spacing w:after="120"/>
      </w:pPr>
      <w:r>
        <w:t xml:space="preserve">Всё в одном визуальном языке.</w:t>
      </w:r>
    </w:p>
    <w:p>
      <w:pPr>
        <w:pStyle w:val="Heading2"/>
      </w:pPr>
      <w:r>
        <w:t xml:space="preserve">Рекомендуемые следующие шаги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UI Kit / Design System</w:t>
      </w:r>
      <w:r>
        <w:t xml:space="preserve"> — кнопки, поля, карточки, состояния, отступы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Спецификация для разработки</w:t>
      </w:r>
      <w:r>
        <w:t xml:space="preserve"> — брейкпоинты, поведение, a11y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Desktop Account + Checkout</w:t>
      </w:r>
      <w:r>
        <w:t xml:space="preserve"> (по необходимости)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Подготовка к Figma / передаче</w:t>
      </w:r>
    </w:p>
    <w:p>
      <w:pPr>
        <w:spacing w:before="120"/>
        <w:jc w:val="center"/>
      </w:pPr>
      <w:r>
        <w:rPr>
          <w:i/>
          <w:iCs/>
          <w:color w:val="6C858C"/>
          <w:sz w:val="16"/>
          <w:szCs w:val="16"/>
        </w:rPr>
        <w:t xml:space="preserve">— Конец документа —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858C"/>
        <w:sz w:val="14"/>
        <w:szCs w:val="14"/>
      </w:rPr>
      <w:t xml:space="preserve">Конфиденциально  ·  </w:t>
    </w:r>
    <w:r>
      <w:rPr>
        <w:color w:val="6C858C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C858C"/>
        <w:sz w:val="14"/>
        <w:szCs w:val="14"/>
      </w:rPr>
      <w:t xml:space="preserve"> / </w:t>
    </w:r>
    <w:r>
      <w:rPr>
        <w:color w:val="6C858C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7E8" w:sz="6" w:space="5"/>
      </w:pBdr>
    </w:pPr>
    <w:r>
      <w:rPr>
        <w:color w:val="6C858C"/>
        <w:sz w:val="16"/>
        <w:szCs w:val="16"/>
      </w:rPr>
      <w:t xml:space="preserve">Al Jar Coffee  ·  Desktop High-Fidelity</w:t>
    </w:r>
    <w:r>
      <w:rPr>
        <w:color w:val="6C858C"/>
        <w:sz w:val="16"/>
        <w:szCs w:val="16"/>
      </w:rPr>
      <w:t xml:space="preserve">  |  Единый стиль  ·  19.08.2026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343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434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4343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0ABAB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9f6d92f27916b647429c162f33086a399a87e13.jpg"/><Relationship Id="rId10" Type="http://schemas.openxmlformats.org/officeDocument/2006/relationships/image" Target="media/739a7cdb03e6eec40d804a5a59c24aeceb45299a.jpg"/><Relationship Id="rId11" Type="http://schemas.openxmlformats.org/officeDocument/2006/relationships/image" Target="media/9248ccbb9a53de13963b523f19f5170add7b0d78.jpg"/><Relationship Id="rId12" Type="http://schemas.openxmlformats.org/officeDocument/2006/relationships/image" Target="media/a5d7dd73eade2c6ce89f8cdbd657f5cd0e82c6c6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2026-08-19T09:58:38.898Z</dcterms:created>
  <dcterms:modified xsi:type="dcterms:W3CDTF">2026-08-19T09:58:38.898Z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