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2" w:space="12"/>
        </w:pBdr>
        <w:spacing w:after="0" w:before="400"/>
        <w:jc w:val="center"/>
      </w:pPr>
      <w:r>
        <w:rPr>
          <w:b/>
          <w:bCs/>
          <w:color w:val="1F3864"/>
          <w:sz w:val="40"/>
          <w:szCs w:val="40"/>
        </w:rPr>
        <w:t xml:space="preserve">TAHLIL NATIJALARI</w:t>
      </w:r>
    </w:p>
    <w:p>
      <w:pPr>
        <w:spacing w:after="40" w:before="140"/>
        <w:jc w:val="center"/>
      </w:pPr>
      <w:r>
        <w:rPr>
          <w:i/>
          <w:iCs/>
          <w:color w:val="595959"/>
          <w:sz w:val="23"/>
          <w:szCs w:val="23"/>
        </w:rPr>
        <w:t xml:space="preserve">Google PageSpeed Insights (Lighthouse, mobil rejim)</w:t>
      </w:r>
    </w:p>
    <w:p>
      <w:pPr>
        <w:spacing w:after="20" w:before="180"/>
        <w:jc w:val="center"/>
      </w:pPr>
      <w:r>
        <w:rPr>
          <w:b/>
          <w:bCs/>
          <w:sz w:val="22"/>
          <w:szCs w:val="22"/>
        </w:rPr>
        <w:t xml:space="preserve">Sayt: </w:t>
      </w:r>
      <w:r>
        <w:rPr>
          <w:color w:val="2E5496"/>
          <w:sz w:val="22"/>
          <w:szCs w:val="22"/>
        </w:rPr>
        <w:t xml:space="preserve">https://murojaat.byurokratiyasiz2030.uz/</w:t>
      </w:r>
    </w:p>
    <w:p>
      <w:pPr>
        <w:spacing w:after="20"/>
        <w:jc w:val="center"/>
      </w:pPr>
      <w:r>
        <w:rPr>
          <w:color w:val="595959"/>
          <w:sz w:val="20"/>
          <w:szCs w:val="20"/>
        </w:rPr>
        <w:t xml:space="preserve">O‘lchangan: 2026-yil 18-sentabr, 18:12 (GMT+5) · Lighthouse 13.4.1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Umumiy ballar</w:t>
      </w:r>
    </w:p>
    <w:tbl>
      <w:tblPr>
        <w:tblW w:type="dxa" w:w="86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600"/>
        <w:gridCol w:w="2000"/>
        <w:gridCol w:w="2000"/>
      </w:tblGrid>
      <w:tr>
        <w:trPr>
          <w:tblHeader/>
        </w:trPr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Kategoriya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Ball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Baho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Tezlik (Performance)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61 / 100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9C6500"/>
                <w:sz w:val="20"/>
                <w:szCs w:val="20"/>
              </w:rPr>
              <w:t xml:space="preserve">O‘rtacha</w:t>
            </w:r>
          </w:p>
        </w:tc>
      </w:tr>
      <w:tr>
        <w:tc>
          <w:tcPr>
            <w:tcW w:type="dxa" w:w="46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Maxsus imkoniyatlar (Accessibility)</w:t>
            </w:r>
          </w:p>
        </w:tc>
        <w:tc>
          <w:tcPr>
            <w:tcW w:type="dxa" w:w="20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95 / 100</w:t>
            </w:r>
          </w:p>
        </w:tc>
        <w:tc>
          <w:tcPr>
            <w:tcW w:type="dxa" w:w="20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A’lo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Practices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100 / 100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A’lo</w:t>
            </w:r>
          </w:p>
        </w:tc>
      </w:tr>
      <w:tr>
        <w:tc>
          <w:tcPr>
            <w:tcW w:type="dxa" w:w="46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(qidiruv optimizatsiyasi)</w:t>
            </w:r>
          </w:p>
        </w:tc>
        <w:tc>
          <w:tcPr>
            <w:tcW w:type="dxa" w:w="20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83 / 100</w:t>
            </w:r>
          </w:p>
        </w:tc>
        <w:tc>
          <w:tcPr>
            <w:tcW w:type="dxa" w:w="20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9C6500"/>
                <w:sz w:val="20"/>
                <w:szCs w:val="20"/>
              </w:rPr>
              <w:t xml:space="preserve">Yaxshilash mumkin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Агентный просмотр (tajribaviy)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 / 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Past ahamiyat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Tezlik ko‘rsatkichlari (Core Web Vitals)</w:t>
      </w:r>
    </w:p>
    <w:tbl>
      <w:tblPr>
        <w:tblW w:type="dxa" w:w="86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1500"/>
        <w:gridCol w:w="19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Ko‘rsatkich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Qiymat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Yaxshi chegara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Baho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Contentful Paint (FCP)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5.1 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1.8 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02418"/>
                <w:sz w:val="20"/>
                <w:szCs w:val="20"/>
              </w:rPr>
              <w:t xml:space="preserve">Past</w:t>
            </w:r>
          </w:p>
        </w:tc>
      </w:tr>
      <w:tr>
        <w:tc>
          <w:tcPr>
            <w:tcW w:type="dxa" w:w="34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Largest Contentful Paint (LCP)</w:t>
            </w:r>
          </w:p>
        </w:tc>
        <w:tc>
          <w:tcPr>
            <w:tcW w:type="dxa" w:w="15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16.7 s</w:t>
            </w:r>
          </w:p>
        </w:tc>
        <w:tc>
          <w:tcPr>
            <w:tcW w:type="dxa" w:w="1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2.5 s</w:t>
            </w:r>
          </w:p>
        </w:tc>
        <w:tc>
          <w:tcPr>
            <w:tcW w:type="dxa" w:w="18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02418"/>
                <w:sz w:val="20"/>
                <w:szCs w:val="20"/>
              </w:rPr>
              <w:t xml:space="preserve">Juda past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Blocking Time (TBT)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 ms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200 ms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A’lo</w:t>
            </w:r>
          </w:p>
        </w:tc>
      </w:tr>
      <w:tr>
        <w:tc>
          <w:tcPr>
            <w:tcW w:type="dxa" w:w="34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Cumulative Layout Shift (CLS)</w:t>
            </w:r>
          </w:p>
        </w:tc>
        <w:tc>
          <w:tcPr>
            <w:tcW w:type="dxa" w:w="15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0.026</w:t>
            </w:r>
          </w:p>
        </w:tc>
        <w:tc>
          <w:tcPr>
            <w:tcW w:type="dxa" w:w="1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0.1</w:t>
            </w:r>
          </w:p>
        </w:tc>
        <w:tc>
          <w:tcPr>
            <w:tcW w:type="dxa" w:w="18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A’lo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Speed Index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6.0 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3.4 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02418"/>
                <w:sz w:val="20"/>
                <w:szCs w:val="20"/>
              </w:rPr>
              <w:t xml:space="preserve">Past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Aniqlangan kamchiliklar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Tezlik</w:t>
      </w:r>
      <w:r>
        <w:rPr>
          <w:sz w:val="22"/>
          <w:szCs w:val="22"/>
        </w:rPr>
        <w:t xml:space="preserve"> — sahifa hajmi ~3.2 MB (3 237 KiB), asosan katta rasmlar. Rasmlarni optimallashtirib ~2.2 MB tejash mumkin.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Kod / kesh</w:t>
      </w:r>
      <w:r>
        <w:rPr>
          <w:sz w:val="22"/>
          <w:szCs w:val="22"/>
        </w:rPr>
        <w:t xml:space="preserve"> — foydalanilmaydigan JavaScript (177 KiB) va CSS (40 KiB); render-blocking so‘rovlar ~1 260 ms; kesh siyosati samarasiz.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SEO</w:t>
      </w:r>
      <w:r>
        <w:rPr>
          <w:sz w:val="22"/>
          <w:szCs w:val="22"/>
        </w:rPr>
        <w:t xml:space="preserve"> — meta-tavsif (description) yo‘q; robots.txt faylida 21 ta xato.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Accessibility</w:t>
      </w:r>
      <w:r>
        <w:rPr>
          <w:sz w:val="22"/>
          <w:szCs w:val="22"/>
        </w:rPr>
        <w:t xml:space="preserve"> — ba’zi matn/fon rangi kontrasti past; "main" belgisi yo‘q (kichik kamchiliklar).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Tavsiyalar (ustuvorlik bo‘yicha)</w:t>
      </w:r>
    </w:p>
    <w:tbl>
      <w:tblPr>
        <w:tblW w:type="dxa" w:w="85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50"/>
        <w:gridCol w:w="4300"/>
        <w:gridCol w:w="2350"/>
        <w:gridCol w:w="1400"/>
      </w:tblGrid>
      <w:tr>
        <w:trPr>
          <w:tblHeader/>
        </w:trPr>
        <w:tc>
          <w:tcPr>
            <w:tcW w:type="dxa" w:w="4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Tavsiya</w:t>
            </w:r>
          </w:p>
        </w:tc>
        <w:tc>
          <w:tcPr>
            <w:tcW w:type="dxa" w:w="2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Foyda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Ustuvorlik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Rasmlarni siqish, WebP, lazy-load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~2.2 MB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02418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tcW w:type="dxa" w:w="45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Ortiqcha JS/CSS ni olib tashlash</w:t>
            </w:r>
          </w:p>
        </w:tc>
        <w:tc>
          <w:tcPr>
            <w:tcW w:type="dxa" w:w="235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~217 KiB</w:t>
            </w:r>
          </w:p>
        </w:tc>
        <w:tc>
          <w:tcPr>
            <w:tcW w:type="dxa" w:w="14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02418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Render-blocking resurslarni kamaytirish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~1.26 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02418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tcW w:type="dxa" w:w="45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Kesh siyosati, rasmga width/height</w:t>
            </w:r>
          </w:p>
        </w:tc>
        <w:tc>
          <w:tcPr>
            <w:tcW w:type="dxa" w:w="235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Qayta yuklashni kamaytirish</w:t>
            </w:r>
          </w:p>
        </w:tc>
        <w:tc>
          <w:tcPr>
            <w:tcW w:type="dxa" w:w="14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 xml:space="preserve">O‘rta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SEO: meta-tavsif, robots.txt tuzatish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Qidiruvda ko‘rinish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 xml:space="preserve">O‘rta</w:t>
            </w:r>
          </w:p>
        </w:tc>
      </w:tr>
      <w:tr>
        <w:tc>
          <w:tcPr>
            <w:tcW w:type="dxa" w:w="45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Accessibility: kontrast, "main" belgisi</w:t>
            </w:r>
          </w:p>
        </w:tc>
        <w:tc>
          <w:tcPr>
            <w:tcW w:type="dxa" w:w="235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Qulaylik</w:t>
            </w:r>
          </w:p>
        </w:tc>
        <w:tc>
          <w:tcPr>
            <w:tcW w:type="dxa" w:w="14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Past</w:t>
            </w:r>
          </w:p>
        </w:tc>
      </w:tr>
    </w:tbl>
    <w:sectPr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Tahlil natijalari</dc:title>
  <dc:creator>Test jamoasi</dc:creator>
  <cp:lastModifiedBy>Un-named</cp:lastModifiedBy>
  <cp:revision>1</cp:revision>
  <dcterms:created xsi:type="dcterms:W3CDTF">2026-09-18T13:24:13.726Z</dcterms:created>
  <dcterms:modified xsi:type="dcterms:W3CDTF">2026-09-18T13:24:13.730Z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