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40A6" w14:textId="56EB9B85" w:rsidR="00A220F8" w:rsidRPr="00884B40" w:rsidRDefault="001F6203">
      <w:pPr>
        <w:rPr>
          <w:u w:val="single"/>
        </w:rPr>
      </w:pPr>
      <w:r w:rsidRPr="00884B40">
        <w:rPr>
          <w:u w:val="single"/>
        </w:rPr>
        <w:t>Measuring battery voltage in real-time</w:t>
      </w:r>
    </w:p>
    <w:p w14:paraId="29F4813F" w14:textId="77777777" w:rsidR="001F6203" w:rsidRDefault="001F6203"/>
    <w:p w14:paraId="4082360E" w14:textId="0B5E10DC" w:rsidR="00D00038" w:rsidRDefault="00D00038">
      <w:r>
        <w:t>To measure the battery voltage, the voltage must be split off from the main line, divided</w:t>
      </w:r>
      <w:r w:rsidR="00895367">
        <w:t xml:space="preserve"> to a smaller range</w:t>
      </w:r>
      <w:r>
        <w:t xml:space="preserve">, then converted to digital and communicated to the RPI through I2C protocol. This requires a voltage divider (two resistors, R1 and R2, as depicted </w:t>
      </w:r>
      <w:r w:rsidR="00425844">
        <w:t xml:space="preserve">in the image </w:t>
      </w:r>
      <w:r>
        <w:t>below), and an ADC (analog to digital converter). For the ADC, I chose a common one that’s supposed to work well with RPI over I2C protocol: ADS1115</w:t>
      </w:r>
      <w:r w:rsidR="00FA4E81">
        <w:t xml:space="preserve"> (just the chip alone is too difficult to solder, so I’ve purchased a breakout board).</w:t>
      </w:r>
      <w:r w:rsidR="00895367">
        <w:t xml:space="preserve"> The ADS1115 has a programmable gain amplifier (PGA) that allows us to adjust the range up to +/-6.144V. However, it can only actually measure as high as the supply voltage, which from the buck converter is about 4.8 V. </w:t>
      </w:r>
      <w:proofErr w:type="gramStart"/>
      <w:r w:rsidR="00895367">
        <w:t>So</w:t>
      </w:r>
      <w:proofErr w:type="gramEnd"/>
      <w:r w:rsidR="00895367">
        <w:t xml:space="preserve"> we’ll need to set the PGA to the high value (</w:t>
      </w:r>
      <w:r w:rsidR="00425844">
        <w:t>as opposed</w:t>
      </w:r>
      <w:r w:rsidR="00895367">
        <w:t xml:space="preserve"> default </w:t>
      </w:r>
      <w:r w:rsidR="00425844">
        <w:t>of</w:t>
      </w:r>
      <w:r w:rsidR="00895367">
        <w:t xml:space="preserve"> </w:t>
      </w:r>
      <w:r w:rsidR="00425844">
        <w:t>+/-</w:t>
      </w:r>
      <w:r w:rsidR="00895367">
        <w:t xml:space="preserve">2.048V), and step down the battery voltage </w:t>
      </w:r>
      <w:r w:rsidR="00425844">
        <w:t>from 12.6V to</w:t>
      </w:r>
      <w:r w:rsidR="00895367">
        <w:t xml:space="preserve"> 4.8V </w:t>
      </w:r>
      <w:r w:rsidR="00425844">
        <w:t>at max charge.</w:t>
      </w:r>
      <w:r w:rsidR="00895367">
        <w:t xml:space="preserve"> </w:t>
      </w:r>
      <w:r>
        <w:t xml:space="preserve"> </w:t>
      </w:r>
      <w:r w:rsidR="00895367">
        <w:t>The ADS</w:t>
      </w:r>
      <w:r w:rsidR="00425844">
        <w:t>1115</w:t>
      </w:r>
      <w:r w:rsidR="00895367">
        <w:t xml:space="preserve"> also </w:t>
      </w:r>
      <w:r>
        <w:t xml:space="preserve">requires a minimum current of 124 micro-Amps. </w:t>
      </w:r>
      <w:r w:rsidR="00895367">
        <w:t xml:space="preserve">The </w:t>
      </w:r>
      <w:r>
        <w:t>formula for a voltage divider in this formation</w:t>
      </w:r>
      <w:r w:rsidR="00425844">
        <w:t xml:space="preserve"> (see figure below)</w:t>
      </w:r>
      <w:r>
        <w:t xml:space="preserve"> is </w:t>
      </w:r>
    </w:p>
    <w:p w14:paraId="677CFC3F" w14:textId="77777777" w:rsidR="00D00038" w:rsidRDefault="00D00038"/>
    <w:p w14:paraId="156505B7" w14:textId="0F837091" w:rsidR="00D00038" w:rsidRDefault="00D00038" w:rsidP="00D00038">
      <w:pPr>
        <w:jc w:val="center"/>
      </w:pPr>
      <w:proofErr w:type="spellStart"/>
      <w:r>
        <w:t>V_out</w:t>
      </w:r>
      <w:proofErr w:type="spellEnd"/>
      <w:r>
        <w:t xml:space="preserve"> = R2/(R1+R</w:t>
      </w:r>
      <w:proofErr w:type="gramStart"/>
      <w:r>
        <w:t>2)</w:t>
      </w:r>
      <w:proofErr w:type="spellStart"/>
      <w:r>
        <w:t>V</w:t>
      </w:r>
      <w:proofErr w:type="gramEnd"/>
      <w:r>
        <w:t>_battery</w:t>
      </w:r>
      <w:proofErr w:type="spellEnd"/>
    </w:p>
    <w:p w14:paraId="3817F79E" w14:textId="77777777" w:rsidR="00D00038" w:rsidRDefault="00D00038"/>
    <w:p w14:paraId="75C496CA" w14:textId="78E7DD2A" w:rsidR="00D00038" w:rsidRDefault="00D00038">
      <w:r>
        <w:t>We’re looking for a ratio of about 0.</w:t>
      </w:r>
      <w:r w:rsidR="00895367">
        <w:t>38</w:t>
      </w:r>
      <w:r>
        <w:t>. Rearranging this, we find that we need R2 = 0.</w:t>
      </w:r>
      <w:r w:rsidR="00895367">
        <w:t>613*</w:t>
      </w:r>
      <w:r>
        <w:t>R1</w:t>
      </w:r>
      <w:r w:rsidR="00895367">
        <w:t xml:space="preserve"> or R1 = 1.63*R2. </w:t>
      </w:r>
      <w:r>
        <w:t>Now to pick R1, we need to hit three criteria:</w:t>
      </w:r>
    </w:p>
    <w:p w14:paraId="449F8FDF" w14:textId="07043FED" w:rsidR="00D00038" w:rsidRDefault="00D00038" w:rsidP="00D00038">
      <w:pPr>
        <w:pStyle w:val="ListParagraph"/>
        <w:numPr>
          <w:ilvl w:val="0"/>
          <w:numId w:val="1"/>
        </w:numPr>
      </w:pPr>
      <w:r>
        <w:t xml:space="preserve">Provide sufficient current to the ADC. I=V/R, and we need at least 124 micro-Amps, so R&lt;12.6/124e-6 = 101.6 </w:t>
      </w:r>
      <w:proofErr w:type="spellStart"/>
      <w:r>
        <w:t>kOhms</w:t>
      </w:r>
      <w:proofErr w:type="spellEnd"/>
      <w:r>
        <w:t xml:space="preserve">. </w:t>
      </w:r>
      <w:proofErr w:type="gramStart"/>
      <w:r>
        <w:t>So</w:t>
      </w:r>
      <w:proofErr w:type="gramEnd"/>
      <w:r>
        <w:t xml:space="preserve"> this is the maximum total resistance we’re allowed, where R = R1 + R2.</w:t>
      </w:r>
    </w:p>
    <w:p w14:paraId="1DC113C2" w14:textId="08BFBD11" w:rsidR="00D00038" w:rsidRDefault="00D00038" w:rsidP="00D00038">
      <w:pPr>
        <w:pStyle w:val="ListParagraph"/>
        <w:numPr>
          <w:ilvl w:val="0"/>
          <w:numId w:val="1"/>
        </w:numPr>
      </w:pPr>
      <w:r>
        <w:t xml:space="preserve">Minimize power loss. I = V/R, P = IV = V^2/R. Therefore, we want to maximize R1, so we should be looking somewhere close to R1 = </w:t>
      </w:r>
      <w:r w:rsidR="00895367">
        <w:t>63</w:t>
      </w:r>
      <w:r>
        <w:t xml:space="preserve">kOhms and R2 = </w:t>
      </w:r>
      <w:r w:rsidR="00895367">
        <w:t>38.8</w:t>
      </w:r>
      <w:r w:rsidR="00E6480F">
        <w:t>kOhms</w:t>
      </w:r>
    </w:p>
    <w:p w14:paraId="3CF1BEAB" w14:textId="425EE3D9" w:rsidR="00FA4E81" w:rsidRDefault="00E6480F" w:rsidP="00FA4E81">
      <w:pPr>
        <w:pStyle w:val="ListParagraph"/>
        <w:numPr>
          <w:ilvl w:val="0"/>
          <w:numId w:val="1"/>
        </w:numPr>
      </w:pPr>
      <w:r>
        <w:t>Pick convenient standard resistors. We had 10kOhm</w:t>
      </w:r>
      <w:r w:rsidR="00895367">
        <w:t>,</w:t>
      </w:r>
      <w:r>
        <w:t xml:space="preserve"> 13.3kOhm</w:t>
      </w:r>
      <w:r w:rsidR="00895367">
        <w:t xml:space="preserve">, 2kOhm and 1kOhm </w:t>
      </w:r>
      <w:r>
        <w:t xml:space="preserve">resistors on hand. Letting </w:t>
      </w:r>
      <w:r w:rsidRPr="00E6480F">
        <w:rPr>
          <w:b/>
          <w:bCs/>
        </w:rPr>
        <w:t>R1 = 1</w:t>
      </w:r>
      <w:r w:rsidR="00895367">
        <w:rPr>
          <w:b/>
          <w:bCs/>
        </w:rPr>
        <w:t>6.3</w:t>
      </w:r>
      <w:r w:rsidRPr="00E6480F">
        <w:rPr>
          <w:b/>
          <w:bCs/>
        </w:rPr>
        <w:t>kOhm and R2 = 10kOhm</w:t>
      </w:r>
      <w:r>
        <w:t>, we get a ratio of 0.</w:t>
      </w:r>
      <w:r w:rsidR="00895367">
        <w:t>38</w:t>
      </w:r>
      <w:r>
        <w:t>, a current of 540 micro-Amps, and a power loss of 0.007 Watts, which is pretty small. These resistors are also rated to 1/4W, so they can handle the power.</w:t>
      </w:r>
      <w:r w:rsidR="00C06248">
        <w:t xml:space="preserve"> The actual resistance values are slightly different: 16.333 and 9.98.</w:t>
      </w:r>
      <w:r w:rsidR="00425844">
        <w:t xml:space="preserve"> T</w:t>
      </w:r>
      <w:r w:rsidR="00C06248">
        <w:t xml:space="preserve">hese </w:t>
      </w:r>
      <w:r w:rsidR="00425844">
        <w:t xml:space="preserve">were measured </w:t>
      </w:r>
      <w:r w:rsidR="00C06248">
        <w:t xml:space="preserve">empirically and adjust in </w:t>
      </w:r>
      <w:r w:rsidR="00425844">
        <w:t xml:space="preserve">the </w:t>
      </w:r>
      <w:r w:rsidR="00C06248">
        <w:t>code as needed.</w:t>
      </w:r>
    </w:p>
    <w:p w14:paraId="4583088D" w14:textId="4675053C" w:rsidR="00FA4E81" w:rsidRDefault="00FA4E81" w:rsidP="00FA4E81">
      <w:r>
        <w:t>The power calculations suggest that there is so little current running through this new branch of the circuit, that a fairly small wire gauge can be used. Initial circuit test confirms that with the thin wire I’ve been using for RPI power and PWM signals is sufficient for this circuit, and power loss appears to be minimal.</w:t>
      </w:r>
    </w:p>
    <w:p w14:paraId="4451A17A" w14:textId="77777777" w:rsidR="00895367" w:rsidRDefault="00895367" w:rsidP="00FA4E81"/>
    <w:p w14:paraId="18186B60" w14:textId="7BDC1292" w:rsidR="00884B40" w:rsidRDefault="00895367" w:rsidP="00E6480F">
      <w:r>
        <w:t>There are other ways to set this up that would drain less power, but this was the easiest to implement.</w:t>
      </w:r>
    </w:p>
    <w:p w14:paraId="6A4056E6" w14:textId="544190DF" w:rsidR="00E6480F" w:rsidRDefault="00D00038" w:rsidP="00E6480F">
      <w:r>
        <w:rPr>
          <w:noProof/>
        </w:rPr>
        <w:lastRenderedPageBreak/>
        <w:drawing>
          <wp:inline distT="0" distB="0" distL="0" distR="0" wp14:anchorId="7C6B55D1" wp14:editId="231A01FC">
            <wp:extent cx="4299284" cy="2927733"/>
            <wp:effectExtent l="0" t="0" r="0" b="6350"/>
            <wp:docPr id="2028727587" name="Picture 1" descr="A paper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27587" name="Picture 1" descr="A paper with a diagram&#10;&#10;Description automatically generated"/>
                    <pic:cNvPicPr/>
                  </pic:nvPicPr>
                  <pic:blipFill rotWithShape="1">
                    <a:blip r:embed="rId5" cstate="print">
                      <a:extLst>
                        <a:ext uri="{28A0092B-C50C-407E-A947-70E740481C1C}">
                          <a14:useLocalDpi xmlns:a14="http://schemas.microsoft.com/office/drawing/2010/main" val="0"/>
                        </a:ext>
                      </a:extLst>
                    </a:blip>
                    <a:srcRect l="12434" t="24732" r="21111" b="14928"/>
                    <a:stretch/>
                  </pic:blipFill>
                  <pic:spPr bwMode="auto">
                    <a:xfrm>
                      <a:off x="0" y="0"/>
                      <a:ext cx="4418799" cy="3009121"/>
                    </a:xfrm>
                    <a:prstGeom prst="rect">
                      <a:avLst/>
                    </a:prstGeom>
                    <a:ln>
                      <a:noFill/>
                    </a:ln>
                    <a:extLst>
                      <a:ext uri="{53640926-AAD7-44D8-BBD7-CCE9431645EC}">
                        <a14:shadowObscured xmlns:a14="http://schemas.microsoft.com/office/drawing/2010/main"/>
                      </a:ext>
                    </a:extLst>
                  </pic:spPr>
                </pic:pic>
              </a:graphicData>
            </a:graphic>
          </wp:inline>
        </w:drawing>
      </w:r>
    </w:p>
    <w:p w14:paraId="4783EE59" w14:textId="210766BE" w:rsidR="00884B40" w:rsidRDefault="00884B40" w:rsidP="00E6480F"/>
    <w:p w14:paraId="4916F3E5" w14:textId="77777777" w:rsidR="00884B40" w:rsidRDefault="00884B40" w:rsidP="00E6480F"/>
    <w:p w14:paraId="1FE6ED16" w14:textId="515A004A" w:rsidR="00884B40" w:rsidRPr="00425844" w:rsidRDefault="00884B40" w:rsidP="00E6480F">
      <w:r>
        <w:t xml:space="preserve">The ADS1115 is configured in the Sensors.py </w:t>
      </w:r>
      <w:proofErr w:type="spellStart"/>
      <w:r>
        <w:t>init</w:t>
      </w:r>
      <w:proofErr w:type="spellEnd"/>
      <w:r>
        <w:t xml:space="preserve"> function, and its data is read during each call to the Sensors.py </w:t>
      </w:r>
      <w:proofErr w:type="spellStart"/>
      <w:r>
        <w:t>getState</w:t>
      </w:r>
      <w:proofErr w:type="spellEnd"/>
      <w:r>
        <w:t xml:space="preserve"> function.</w:t>
      </w:r>
    </w:p>
    <w:sectPr w:rsidR="00884B40" w:rsidRPr="00425844"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524C6"/>
    <w:multiLevelType w:val="hybridMultilevel"/>
    <w:tmpl w:val="F50C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20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03"/>
    <w:rsid w:val="001F6203"/>
    <w:rsid w:val="003B1F48"/>
    <w:rsid w:val="00425844"/>
    <w:rsid w:val="0052256E"/>
    <w:rsid w:val="006D3C48"/>
    <w:rsid w:val="0077208C"/>
    <w:rsid w:val="00884B40"/>
    <w:rsid w:val="00895367"/>
    <w:rsid w:val="00A220F8"/>
    <w:rsid w:val="00C06248"/>
    <w:rsid w:val="00CC7E0D"/>
    <w:rsid w:val="00D00038"/>
    <w:rsid w:val="00DD4E0D"/>
    <w:rsid w:val="00E6480F"/>
    <w:rsid w:val="00EC26D3"/>
    <w:rsid w:val="00FA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F246A"/>
  <w15:chartTrackingRefBased/>
  <w15:docId w15:val="{CF2BA1A5-AC8D-A343-BA10-7E033A37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2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2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2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2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203"/>
    <w:rPr>
      <w:rFonts w:eastAsiaTheme="majorEastAsia" w:cstheme="majorBidi"/>
      <w:color w:val="272727" w:themeColor="text1" w:themeTint="D8"/>
    </w:rPr>
  </w:style>
  <w:style w:type="paragraph" w:styleId="Title">
    <w:name w:val="Title"/>
    <w:basedOn w:val="Normal"/>
    <w:next w:val="Normal"/>
    <w:link w:val="TitleChar"/>
    <w:uiPriority w:val="10"/>
    <w:qFormat/>
    <w:rsid w:val="001F62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2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2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6203"/>
    <w:rPr>
      <w:i/>
      <w:iCs/>
      <w:color w:val="404040" w:themeColor="text1" w:themeTint="BF"/>
    </w:rPr>
  </w:style>
  <w:style w:type="paragraph" w:styleId="ListParagraph">
    <w:name w:val="List Paragraph"/>
    <w:basedOn w:val="Normal"/>
    <w:uiPriority w:val="34"/>
    <w:qFormat/>
    <w:rsid w:val="001F6203"/>
    <w:pPr>
      <w:ind w:left="720"/>
      <w:contextualSpacing/>
    </w:pPr>
  </w:style>
  <w:style w:type="character" w:styleId="IntenseEmphasis">
    <w:name w:val="Intense Emphasis"/>
    <w:basedOn w:val="DefaultParagraphFont"/>
    <w:uiPriority w:val="21"/>
    <w:qFormat/>
    <w:rsid w:val="001F6203"/>
    <w:rPr>
      <w:i/>
      <w:iCs/>
      <w:color w:val="0F4761" w:themeColor="accent1" w:themeShade="BF"/>
    </w:rPr>
  </w:style>
  <w:style w:type="paragraph" w:styleId="IntenseQuote">
    <w:name w:val="Intense Quote"/>
    <w:basedOn w:val="Normal"/>
    <w:next w:val="Normal"/>
    <w:link w:val="IntenseQuoteChar"/>
    <w:uiPriority w:val="30"/>
    <w:qFormat/>
    <w:rsid w:val="001F6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203"/>
    <w:rPr>
      <w:i/>
      <w:iCs/>
      <w:color w:val="0F4761" w:themeColor="accent1" w:themeShade="BF"/>
    </w:rPr>
  </w:style>
  <w:style w:type="character" w:styleId="IntenseReference">
    <w:name w:val="Intense Reference"/>
    <w:basedOn w:val="DefaultParagraphFont"/>
    <w:uiPriority w:val="32"/>
    <w:qFormat/>
    <w:rsid w:val="001F6203"/>
    <w:rPr>
      <w:b/>
      <w:bCs/>
      <w:smallCaps/>
      <w:color w:val="0F4761" w:themeColor="accent1" w:themeShade="BF"/>
      <w:spacing w:val="5"/>
    </w:rPr>
  </w:style>
  <w:style w:type="character" w:customStyle="1" w:styleId="hljs-keyword">
    <w:name w:val="hljs-keyword"/>
    <w:basedOn w:val="DefaultParagraphFont"/>
    <w:rsid w:val="00E6480F"/>
  </w:style>
  <w:style w:type="character" w:customStyle="1" w:styleId="hljs-builtin">
    <w:name w:val="hljs-built_in"/>
    <w:basedOn w:val="DefaultParagraphFont"/>
    <w:rsid w:val="00E6480F"/>
  </w:style>
  <w:style w:type="character" w:customStyle="1" w:styleId="hljs-string">
    <w:name w:val="hljs-string"/>
    <w:basedOn w:val="DefaultParagraphFont"/>
    <w:rsid w:val="00E6480F"/>
  </w:style>
  <w:style w:type="character" w:customStyle="1" w:styleId="hljs-subst">
    <w:name w:val="hljs-subst"/>
    <w:basedOn w:val="DefaultParagraphFont"/>
    <w:rsid w:val="00E6480F"/>
  </w:style>
  <w:style w:type="character" w:customStyle="1" w:styleId="hljs-number">
    <w:name w:val="hljs-number"/>
    <w:basedOn w:val="DefaultParagraphFont"/>
    <w:rsid w:val="00E64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 Ph.D.</dc:creator>
  <cp:keywords/>
  <dc:description/>
  <cp:lastModifiedBy>Ethan LoCicero</cp:lastModifiedBy>
  <cp:revision>5</cp:revision>
  <dcterms:created xsi:type="dcterms:W3CDTF">2024-10-18T21:03:00Z</dcterms:created>
  <dcterms:modified xsi:type="dcterms:W3CDTF">2024-10-21T18:54:00Z</dcterms:modified>
</cp:coreProperties>
</file>