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55410" w14:textId="35CC3AFC" w:rsidR="00A220F8" w:rsidRDefault="00102034">
      <w:pPr>
        <w:rPr>
          <w:u w:val="single"/>
        </w:rPr>
      </w:pPr>
      <w:r>
        <w:rPr>
          <w:u w:val="single"/>
        </w:rPr>
        <w:t>Control Documentation</w:t>
      </w:r>
    </w:p>
    <w:p w14:paraId="20C4D731" w14:textId="77777777" w:rsidR="00102034" w:rsidRDefault="00102034">
      <w:pPr>
        <w:rPr>
          <w:u w:val="single"/>
        </w:rPr>
      </w:pPr>
    </w:p>
    <w:p w14:paraId="275F85E5" w14:textId="6CC794F7" w:rsidR="00102034" w:rsidRDefault="00102034">
      <w:r>
        <w:t xml:space="preserve">Currently, the drone follows the control methodology described in Mahony, Kumar, and </w:t>
      </w:r>
      <w:proofErr w:type="spellStart"/>
      <w:r>
        <w:t>Corke</w:t>
      </w:r>
      <w:proofErr w:type="spellEnd"/>
      <w:r>
        <w:t xml:space="preserve">, “Multirotor Aerial Vehicles: Modeling, Estimation, and Control of Quadrotor” in </w:t>
      </w:r>
      <w:r>
        <w:rPr>
          <w:i/>
          <w:iCs/>
        </w:rPr>
        <w:t>IEEE Robotics &amp; Automation Magazine</w:t>
      </w:r>
      <w:r>
        <w:t>, 2023, with some adjustments. First, see Figure 5.</w:t>
      </w:r>
    </w:p>
    <w:p w14:paraId="64E9B9B1" w14:textId="13A4766A" w:rsidR="00102034" w:rsidRDefault="00102034" w:rsidP="00102034">
      <w:pPr>
        <w:jc w:val="center"/>
      </w:pPr>
      <w:r>
        <w:rPr>
          <w:noProof/>
        </w:rPr>
        <w:drawing>
          <wp:inline distT="0" distB="0" distL="0" distR="0" wp14:anchorId="040E7B0D" wp14:editId="5A03C297">
            <wp:extent cx="4550620" cy="1589314"/>
            <wp:effectExtent l="0" t="0" r="0" b="0"/>
            <wp:docPr id="962545625"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5625" name="Picture 1" descr="A diagram of a mach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611322" cy="1610514"/>
                    </a:xfrm>
                    <a:prstGeom prst="rect">
                      <a:avLst/>
                    </a:prstGeom>
                  </pic:spPr>
                </pic:pic>
              </a:graphicData>
            </a:graphic>
          </wp:inline>
        </w:drawing>
      </w:r>
    </w:p>
    <w:p w14:paraId="70A110CD" w14:textId="4B6C189F" w:rsidR="00102034" w:rsidRDefault="00102034" w:rsidP="00102034">
      <w:pPr>
        <w:ind w:firstLine="720"/>
      </w:pPr>
      <w:r>
        <w:t>We currently have a feedforward motor controller that accounts for the current battery voltage, but we have not implemented feedback at this level. Mahony’s suggested formula is</w:t>
      </w:r>
    </w:p>
    <w:p w14:paraId="54DB8C37" w14:textId="74D27732" w:rsidR="00102034" w:rsidRDefault="00102034" w:rsidP="00102034">
      <w:pPr>
        <w:jc w:val="center"/>
      </w:pPr>
      <w:r>
        <w:rPr>
          <w:noProof/>
        </w:rPr>
        <w:drawing>
          <wp:inline distT="0" distB="0" distL="0" distR="0" wp14:anchorId="4933BA7D" wp14:editId="6C2C0A7D">
            <wp:extent cx="3222172" cy="374407"/>
            <wp:effectExtent l="0" t="0" r="0" b="0"/>
            <wp:docPr id="1149700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00263" name="Picture 1149700263"/>
                    <pic:cNvPicPr/>
                  </pic:nvPicPr>
                  <pic:blipFill>
                    <a:blip r:embed="rId5">
                      <a:extLst>
                        <a:ext uri="{28A0092B-C50C-407E-A947-70E740481C1C}">
                          <a14:useLocalDpi xmlns:a14="http://schemas.microsoft.com/office/drawing/2010/main" val="0"/>
                        </a:ext>
                      </a:extLst>
                    </a:blip>
                    <a:stretch>
                      <a:fillRect/>
                    </a:stretch>
                  </pic:blipFill>
                  <pic:spPr>
                    <a:xfrm>
                      <a:off x="0" y="0"/>
                      <a:ext cx="3300871" cy="383552"/>
                    </a:xfrm>
                    <a:prstGeom prst="rect">
                      <a:avLst/>
                    </a:prstGeom>
                  </pic:spPr>
                </pic:pic>
              </a:graphicData>
            </a:graphic>
          </wp:inline>
        </w:drawing>
      </w:r>
    </w:p>
    <w:p w14:paraId="714ED7FB" w14:textId="555B4FD0" w:rsidR="00102034" w:rsidRDefault="00102034" w:rsidP="00102034">
      <w:r>
        <w:t xml:space="preserve">Where </w:t>
      </w:r>
      <w:r w:rsidRPr="00102034">
        <w:rPr>
          <w:i/>
          <w:iCs/>
        </w:rPr>
        <w:t>w*</w:t>
      </w:r>
      <w:r>
        <w:t xml:space="preserve"> is the desired rotor speed, </w:t>
      </w:r>
      <w:r w:rsidRPr="00102034">
        <w:rPr>
          <w:i/>
          <w:iCs/>
        </w:rPr>
        <w:t>w</w:t>
      </w:r>
      <w:r>
        <w:t xml:space="preserve"> is the actual speed, </w:t>
      </w:r>
      <w:proofErr w:type="spellStart"/>
      <w:r w:rsidRPr="00102034">
        <w:rPr>
          <w:i/>
          <w:iCs/>
        </w:rPr>
        <w:t>V_ff</w:t>
      </w:r>
      <w:proofErr w:type="spellEnd"/>
      <w:r>
        <w:t xml:space="preserve"> is the feedforward voltage calculated from steady state tests, k is the proportional feedback gain, and </w:t>
      </w:r>
      <w:r w:rsidRPr="00102034">
        <w:rPr>
          <w:i/>
          <w:iCs/>
        </w:rPr>
        <w:t>V</w:t>
      </w:r>
      <w:r>
        <w:t xml:space="preserve"> is the commanded voltage. We don’t know how to get the actual speed measurement, w. It may be possible through the ESC somehow using electromotive force (EMF) sensing, but we never figured it out. </w:t>
      </w:r>
      <w:proofErr w:type="gramStart"/>
      <w:r>
        <w:t>So</w:t>
      </w:r>
      <w:proofErr w:type="gramEnd"/>
      <w:r>
        <w:t xml:space="preserve"> we have </w:t>
      </w:r>
      <w:r w:rsidRPr="00102034">
        <w:rPr>
          <w:i/>
          <w:iCs/>
        </w:rPr>
        <w:t>k</w:t>
      </w:r>
      <w:r>
        <w:t xml:space="preserve">=0. The </w:t>
      </w:r>
      <w:proofErr w:type="spellStart"/>
      <w:r>
        <w:t>Vff</w:t>
      </w:r>
      <w:proofErr w:type="spellEnd"/>
      <w:r>
        <w:t xml:space="preserve"> term was calculated from steady state tests (see Modeling Documentation). </w:t>
      </w:r>
    </w:p>
    <w:p w14:paraId="10D3BF45" w14:textId="602A9DE1" w:rsidR="00102034" w:rsidRDefault="00102034" w:rsidP="00102034">
      <w:pPr>
        <w:ind w:firstLine="720"/>
      </w:pPr>
      <w:r>
        <w:t xml:space="preserve">The desired speed, </w:t>
      </w:r>
      <w:r w:rsidRPr="00102034">
        <w:rPr>
          <w:i/>
          <w:iCs/>
        </w:rPr>
        <w:t>w*</w:t>
      </w:r>
      <w:r>
        <w:t xml:space="preserve">, of each motor is determined by the desired torques and lift. </w:t>
      </w:r>
      <w:proofErr w:type="spellStart"/>
      <w:r>
        <w:t>Mohony’s</w:t>
      </w:r>
      <w:proofErr w:type="spellEnd"/>
      <w:r>
        <w:t xml:space="preserve"> formula is</w:t>
      </w:r>
    </w:p>
    <w:p w14:paraId="458D0EDB" w14:textId="2A37B3F4" w:rsidR="00102034" w:rsidRDefault="00102034" w:rsidP="00102034">
      <w:pPr>
        <w:jc w:val="center"/>
      </w:pPr>
      <w:r>
        <w:rPr>
          <w:noProof/>
        </w:rPr>
        <w:drawing>
          <wp:inline distT="0" distB="0" distL="0" distR="0" wp14:anchorId="2DC90F37" wp14:editId="1F982106">
            <wp:extent cx="3241497" cy="1164772"/>
            <wp:effectExtent l="0" t="0" r="0" b="3810"/>
            <wp:docPr id="1941968241" name="Picture 3"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68241" name="Picture 3" descr="A diagram of a mathematical equat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266197" cy="1173647"/>
                    </a:xfrm>
                    <a:prstGeom prst="rect">
                      <a:avLst/>
                    </a:prstGeom>
                  </pic:spPr>
                </pic:pic>
              </a:graphicData>
            </a:graphic>
          </wp:inline>
        </w:drawing>
      </w:r>
    </w:p>
    <w:p w14:paraId="6BEAFBCB" w14:textId="70A0E66C" w:rsidR="00102034" w:rsidRDefault="00102034" w:rsidP="00102034">
      <w:r>
        <w:t xml:space="preserve">Where </w:t>
      </w:r>
      <w:proofErr w:type="spellStart"/>
      <w:r w:rsidRPr="00102034">
        <w:rPr>
          <w:i/>
          <w:iCs/>
        </w:rPr>
        <w:t>T_Sigma</w:t>
      </w:r>
      <w:proofErr w:type="spellEnd"/>
      <w:r>
        <w:t xml:space="preserve"> is the lift, </w:t>
      </w:r>
      <w:proofErr w:type="spellStart"/>
      <w:r w:rsidRPr="00102034">
        <w:rPr>
          <w:i/>
          <w:iCs/>
        </w:rPr>
        <w:t>tau_i</w:t>
      </w:r>
      <w:proofErr w:type="spellEnd"/>
      <w:r>
        <w:t xml:space="preserve"> are the roll, pitch, and yaw </w:t>
      </w:r>
      <w:proofErr w:type="gramStart"/>
      <w:r>
        <w:t>torques</w:t>
      </w:r>
      <w:proofErr w:type="gramEnd"/>
      <w:r>
        <w:t xml:space="preserve">, </w:t>
      </w:r>
      <w:proofErr w:type="spellStart"/>
      <w:r w:rsidRPr="00102034">
        <w:rPr>
          <w:i/>
          <w:iCs/>
        </w:rPr>
        <w:t>c_T</w:t>
      </w:r>
      <w:proofErr w:type="spellEnd"/>
      <w:r>
        <w:t xml:space="preserve"> is the thrust coefficient of the rotor, </w:t>
      </w:r>
      <w:r>
        <w:rPr>
          <w:i/>
          <w:iCs/>
        </w:rPr>
        <w:t>d</w:t>
      </w:r>
      <w:r>
        <w:t xml:space="preserve"> is the length of the arm (distance between center of rotor and center of mass), and </w:t>
      </w:r>
      <w:proofErr w:type="spellStart"/>
      <w:r w:rsidRPr="00102034">
        <w:rPr>
          <w:i/>
          <w:iCs/>
        </w:rPr>
        <w:t>c_Q</w:t>
      </w:r>
      <w:proofErr w:type="spellEnd"/>
      <w:r>
        <w:t xml:space="preserve"> is the drag coefficient of the rotor. These parameters are also calculated from steady state tests (see Modeling Documentation). </w:t>
      </w:r>
      <w:r>
        <w:rPr>
          <w:b/>
          <w:bCs/>
        </w:rPr>
        <w:t xml:space="preserve">Due to differing conventions between our model and </w:t>
      </w:r>
      <w:proofErr w:type="spellStart"/>
      <w:r>
        <w:rPr>
          <w:b/>
          <w:bCs/>
        </w:rPr>
        <w:t>Mohony’s</w:t>
      </w:r>
      <w:proofErr w:type="spellEnd"/>
      <w:r>
        <w:rPr>
          <w:b/>
          <w:bCs/>
        </w:rPr>
        <w:t xml:space="preserve"> model, the sign is flipped on the third row of </w:t>
      </w:r>
      <w:r w:rsidRPr="00102034">
        <w:rPr>
          <w:b/>
          <w:bCs/>
          <w:i/>
          <w:iCs/>
        </w:rPr>
        <w:t>Gamma</w:t>
      </w:r>
      <w:r>
        <w:rPr>
          <w:b/>
          <w:bCs/>
        </w:rPr>
        <w:t>.</w:t>
      </w:r>
      <w:r>
        <w:t xml:space="preserve"> To achieve a constant hover in place, one would set </w:t>
      </w:r>
      <w:proofErr w:type="spellStart"/>
      <w:r>
        <w:rPr>
          <w:i/>
          <w:iCs/>
        </w:rPr>
        <w:t>T_Sigma</w:t>
      </w:r>
      <w:proofErr w:type="spellEnd"/>
      <w:r>
        <w:rPr>
          <w:i/>
          <w:iCs/>
        </w:rPr>
        <w:t xml:space="preserve"> = mg </w:t>
      </w:r>
      <w:r>
        <w:t xml:space="preserve">(where </w:t>
      </w:r>
      <w:r w:rsidRPr="00102034">
        <w:rPr>
          <w:i/>
          <w:iCs/>
        </w:rPr>
        <w:t>m</w:t>
      </w:r>
      <w:r>
        <w:t xml:space="preserve"> is the mass of the drone and </w:t>
      </w:r>
      <w:r w:rsidRPr="00102034">
        <w:rPr>
          <w:i/>
          <w:iCs/>
        </w:rPr>
        <w:t>g</w:t>
      </w:r>
      <w:r>
        <w:t xml:space="preserve"> is gravity), and </w:t>
      </w:r>
      <w:proofErr w:type="spellStart"/>
      <w:r>
        <w:rPr>
          <w:i/>
          <w:iCs/>
        </w:rPr>
        <w:t>tau_i</w:t>
      </w:r>
      <w:proofErr w:type="spellEnd"/>
      <w:r>
        <w:rPr>
          <w:i/>
          <w:iCs/>
        </w:rPr>
        <w:t xml:space="preserve"> = 0</w:t>
      </w:r>
      <w:r>
        <w:t xml:space="preserve">, then invert </w:t>
      </w:r>
      <w:r>
        <w:rPr>
          <w:i/>
          <w:iCs/>
        </w:rPr>
        <w:t>Gamma</w:t>
      </w:r>
      <w:r>
        <w:t xml:space="preserve"> to find the corresponding rotor speeds. </w:t>
      </w:r>
    </w:p>
    <w:p w14:paraId="68226B88" w14:textId="4D42BB43" w:rsidR="00102034" w:rsidRDefault="00102034" w:rsidP="00102034">
      <w:pPr>
        <w:ind w:firstLine="720"/>
      </w:pPr>
      <w:r>
        <w:t xml:space="preserve">Correcting for errors in the feedforward lift and torque is explained in the sections “Attitude Control” and “Trajectory Control” in Mahony, but the result is somewhat </w:t>
      </w:r>
      <w:r>
        <w:lastRenderedPageBreak/>
        <w:t>obfuscated, so it’s explained differently here. The end result is essentially the same. Proportional</w:t>
      </w:r>
      <w:r>
        <w:t>-derivative (PD) control is used to adjust</w:t>
      </w:r>
      <w:r>
        <w:t xml:space="preserve"> the lift and torques separately, as</w:t>
      </w:r>
    </w:p>
    <w:p w14:paraId="4B68551B" w14:textId="739E0CCF" w:rsidR="00102034" w:rsidRPr="00102034" w:rsidRDefault="00102034" w:rsidP="00102034">
      <w:pPr>
        <w:ind w:firstLine="720"/>
        <w:jc w:val="center"/>
        <w:rPr>
          <w:rFonts w:eastAsiaTheme="minorEastAsia"/>
        </w:rPr>
      </w:pPr>
      <m:oMathPara>
        <m:oMath>
          <m:sSub>
            <m:sSubPr>
              <m:ctrlPr>
                <w:rPr>
                  <w:rFonts w:ascii="Cambria Math" w:hAnsi="Cambria Math"/>
                  <w:i/>
                  <w:iCs/>
                </w:rPr>
              </m:ctrlPr>
            </m:sSubPr>
            <m:e>
              <m:r>
                <w:rPr>
                  <w:rFonts w:ascii="Cambria Math" w:hAnsi="Cambria Math"/>
                </w:rPr>
                <m:t>T</m:t>
              </m:r>
            </m:e>
            <m:sub>
              <m:r>
                <m:rPr>
                  <m:sty m:val="p"/>
                </m:rPr>
                <w:rPr>
                  <w:rFonts w:ascii="Cambria Math" w:hAnsi="Cambria Math"/>
                </w:rPr>
                <m:t>Σ</m:t>
              </m:r>
            </m:sub>
          </m:sSub>
          <m:r>
            <w:rPr>
              <w:rFonts w:ascii="Cambria Math" w:hAnsi="Cambria Math"/>
            </w:rPr>
            <m:t>=mg-</m:t>
          </m:r>
          <m:sSub>
            <m:sSubPr>
              <m:ctrlPr>
                <w:rPr>
                  <w:rFonts w:ascii="Cambria Math" w:hAnsi="Cambria Math"/>
                  <w:i/>
                  <w:iCs/>
                </w:rPr>
              </m:ctrlPr>
            </m:sSubPr>
            <m:e>
              <m:r>
                <w:rPr>
                  <w:rFonts w:ascii="Cambria Math" w:hAnsi="Cambria Math"/>
                </w:rPr>
                <m:t>K</m:t>
              </m:r>
            </m:e>
            <m:sub>
              <m:r>
                <w:rPr>
                  <w:rFonts w:ascii="Cambria Math" w:hAnsi="Cambria Math"/>
                </w:rPr>
                <m:t>z</m:t>
              </m:r>
            </m:sub>
          </m:sSub>
          <m:r>
            <m:rPr>
              <m:sty m:val="p"/>
            </m:rPr>
            <w:rPr>
              <w:rFonts w:ascii="Cambria Math" w:hAnsi="Cambria Math"/>
            </w:rPr>
            <m:t>Δ</m:t>
          </m:r>
          <m:r>
            <w:rPr>
              <w:rFonts w:ascii="Cambria Math" w:hAnsi="Cambria Math"/>
            </w:rPr>
            <m:t>z-</m:t>
          </m:r>
          <m:sSub>
            <m:sSubPr>
              <m:ctrlPr>
                <w:rPr>
                  <w:rFonts w:ascii="Cambria Math" w:hAnsi="Cambria Math"/>
                  <w:i/>
                  <w:iCs/>
                </w:rPr>
              </m:ctrlPr>
            </m:sSubPr>
            <m:e>
              <m:r>
                <w:rPr>
                  <w:rFonts w:ascii="Cambria Math" w:hAnsi="Cambria Math"/>
                </w:rPr>
                <m:t>K</m:t>
              </m:r>
            </m:e>
            <m:sub>
              <m:acc>
                <m:accPr>
                  <m:chr m:val="̇"/>
                  <m:ctrlPr>
                    <w:rPr>
                      <w:rFonts w:ascii="Cambria Math" w:hAnsi="Cambria Math"/>
                      <w:i/>
                      <w:iCs/>
                    </w:rPr>
                  </m:ctrlPr>
                </m:accPr>
                <m:e>
                  <m:r>
                    <w:rPr>
                      <w:rFonts w:ascii="Cambria Math" w:hAnsi="Cambria Math"/>
                    </w:rPr>
                    <m:t>z</m:t>
                  </m:r>
                </m:e>
              </m:acc>
            </m:sub>
          </m:sSub>
          <m:r>
            <m:rPr>
              <m:sty m:val="p"/>
            </m:rPr>
            <w:rPr>
              <w:rFonts w:ascii="Cambria Math" w:hAnsi="Cambria Math"/>
            </w:rPr>
            <m:t>Δ</m:t>
          </m:r>
          <m:acc>
            <m:accPr>
              <m:chr m:val="̇"/>
              <m:ctrlPr>
                <w:rPr>
                  <w:rFonts w:ascii="Cambria Math" w:hAnsi="Cambria Math"/>
                  <w:i/>
                  <w:iCs/>
                </w:rPr>
              </m:ctrlPr>
            </m:accPr>
            <m:e>
              <m:r>
                <w:rPr>
                  <w:rFonts w:ascii="Cambria Math" w:hAnsi="Cambria Math"/>
                </w:rPr>
                <m:t>z</m:t>
              </m:r>
            </m:e>
          </m:acc>
        </m:oMath>
      </m:oMathPara>
    </w:p>
    <w:p w14:paraId="5635FFDD" w14:textId="029E566E" w:rsidR="00102034" w:rsidRPr="00102034" w:rsidRDefault="00102034" w:rsidP="00102034">
      <w:pPr>
        <w:ind w:firstLine="720"/>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θ</m:t>
              </m:r>
            </m:sub>
          </m:sSub>
          <m:r>
            <m:rPr>
              <m:sty m:val="p"/>
            </m:rPr>
            <w:rPr>
              <w:rFonts w:ascii="Cambria Math" w:hAnsi="Cambria Math"/>
            </w:rPr>
            <m:t>Δ</m:t>
          </m:r>
          <m:r>
            <w:rPr>
              <w:rFonts w:ascii="Cambria Math" w:hAnsi="Cambria Math"/>
            </w:rPr>
            <m:t>θ+</m:t>
          </m:r>
          <m:sSub>
            <m:sSubPr>
              <m:ctrlPr>
                <w:rPr>
                  <w:rFonts w:ascii="Cambria Math" w:hAnsi="Cambria Math"/>
                  <w:i/>
                </w:rPr>
              </m:ctrlPr>
            </m:sSubPr>
            <m:e>
              <m:r>
                <w:rPr>
                  <w:rFonts w:ascii="Cambria Math" w:hAnsi="Cambria Math"/>
                </w:rPr>
                <m:t>K</m:t>
              </m:r>
            </m:e>
            <m:sub>
              <m:acc>
                <m:accPr>
                  <m:chr m:val="̇"/>
                  <m:ctrlPr>
                    <w:rPr>
                      <w:rFonts w:ascii="Cambria Math" w:hAnsi="Cambria Math"/>
                      <w:i/>
                    </w:rPr>
                  </m:ctrlPr>
                </m:accPr>
                <m:e>
                  <m:r>
                    <w:rPr>
                      <w:rFonts w:ascii="Cambria Math" w:hAnsi="Cambria Math"/>
                    </w:rPr>
                    <m:t>θ</m:t>
                  </m:r>
                </m:e>
              </m:acc>
            </m:sub>
          </m:sSub>
          <m:r>
            <m:rPr>
              <m:sty m:val="p"/>
            </m:rPr>
            <w:rPr>
              <w:rFonts w:ascii="Cambria Math" w:hAnsi="Cambria Math"/>
            </w:rPr>
            <m:t>Δ</m:t>
          </m:r>
          <m:acc>
            <m:accPr>
              <m:chr m:val="̇"/>
              <m:ctrlPr>
                <w:rPr>
                  <w:rFonts w:ascii="Cambria Math" w:hAnsi="Cambria Math"/>
                  <w:i/>
                </w:rPr>
              </m:ctrlPr>
            </m:accPr>
            <m:e>
              <m:r>
                <w:rPr>
                  <w:rFonts w:ascii="Cambria Math" w:hAnsi="Cambria Math"/>
                </w:rPr>
                <m:t>θ</m:t>
              </m:r>
            </m:e>
          </m:acc>
        </m:oMath>
      </m:oMathPara>
    </w:p>
    <w:p w14:paraId="31D8FAC0" w14:textId="1A4DD67C" w:rsidR="00102034" w:rsidRPr="00102034" w:rsidRDefault="00102034" w:rsidP="00102034">
      <w:pPr>
        <w:ind w:firstLine="720"/>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ϕ</m:t>
              </m:r>
            </m:sub>
          </m:sSub>
          <m:r>
            <m:rPr>
              <m:sty m:val="p"/>
            </m:rPr>
            <w:rPr>
              <w:rFonts w:ascii="Cambria Math" w:hAnsi="Cambria Math"/>
            </w:rPr>
            <m:t>Δ</m:t>
          </m:r>
          <m: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K</m:t>
              </m:r>
            </m:e>
            <m:sub>
              <m:acc>
                <m:accPr>
                  <m:chr m:val="̇"/>
                  <m:ctrlPr>
                    <w:rPr>
                      <w:rFonts w:ascii="Cambria Math" w:hAnsi="Cambria Math"/>
                      <w:i/>
                    </w:rPr>
                  </m:ctrlPr>
                </m:accPr>
                <m:e>
                  <m:r>
                    <w:rPr>
                      <w:rFonts w:ascii="Cambria Math" w:hAnsi="Cambria Math"/>
                    </w:rPr>
                    <m:t>ϕ</m:t>
                  </m:r>
                </m:e>
              </m:acc>
            </m:sub>
          </m:sSub>
          <m:r>
            <m:rPr>
              <m:sty m:val="p"/>
            </m:rPr>
            <w:rPr>
              <w:rFonts w:ascii="Cambria Math" w:hAnsi="Cambria Math"/>
            </w:rPr>
            <m:t>Δ</m:t>
          </m:r>
          <m:acc>
            <m:accPr>
              <m:chr m:val="̇"/>
              <m:ctrlPr>
                <w:rPr>
                  <w:rFonts w:ascii="Cambria Math" w:hAnsi="Cambria Math"/>
                  <w:i/>
                </w:rPr>
              </m:ctrlPr>
            </m:accPr>
            <m:e>
              <m:r>
                <w:rPr>
                  <w:rFonts w:ascii="Cambria Math" w:hAnsi="Cambria Math"/>
                </w:rPr>
                <m:t>ϕ</m:t>
              </m:r>
            </m:e>
          </m:acc>
        </m:oMath>
      </m:oMathPara>
    </w:p>
    <w:p w14:paraId="6B1B98DC" w14:textId="5D8CF7D7" w:rsidR="00102034" w:rsidRPr="00102034" w:rsidRDefault="00102034" w:rsidP="00102034">
      <w:pPr>
        <w:ind w:firstLine="720"/>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ψ</m:t>
              </m:r>
            </m:sub>
          </m:sSub>
          <m:r>
            <m:rPr>
              <m:sty m:val="p"/>
            </m:rPr>
            <w:rPr>
              <w:rFonts w:ascii="Cambria Math" w:hAnsi="Cambria Math"/>
            </w:rPr>
            <m:t>Δ</m:t>
          </m:r>
          <m:r>
            <w:rPr>
              <w:rFonts w:ascii="Cambria Math" w:hAnsi="Cambria Math"/>
            </w:rPr>
            <m:t>ψ</m:t>
          </m:r>
          <m:r>
            <w:rPr>
              <w:rFonts w:ascii="Cambria Math" w:hAnsi="Cambria Math"/>
            </w:rPr>
            <m:t>+</m:t>
          </m:r>
          <m:sSub>
            <m:sSubPr>
              <m:ctrlPr>
                <w:rPr>
                  <w:rFonts w:ascii="Cambria Math" w:hAnsi="Cambria Math"/>
                  <w:i/>
                </w:rPr>
              </m:ctrlPr>
            </m:sSubPr>
            <m:e>
              <m:r>
                <w:rPr>
                  <w:rFonts w:ascii="Cambria Math" w:hAnsi="Cambria Math"/>
                </w:rPr>
                <m:t>K</m:t>
              </m:r>
            </m:e>
            <m:sub>
              <m:acc>
                <m:accPr>
                  <m:chr m:val="̇"/>
                  <m:ctrlPr>
                    <w:rPr>
                      <w:rFonts w:ascii="Cambria Math" w:hAnsi="Cambria Math"/>
                      <w:i/>
                    </w:rPr>
                  </m:ctrlPr>
                </m:accPr>
                <m:e>
                  <m:r>
                    <w:rPr>
                      <w:rFonts w:ascii="Cambria Math" w:hAnsi="Cambria Math"/>
                    </w:rPr>
                    <m:t>ψ</m:t>
                  </m:r>
                </m:e>
              </m:acc>
            </m:sub>
          </m:sSub>
          <m:r>
            <m:rPr>
              <m:sty m:val="p"/>
            </m:rPr>
            <w:rPr>
              <w:rFonts w:ascii="Cambria Math" w:hAnsi="Cambria Math"/>
            </w:rPr>
            <m:t>Δ</m:t>
          </m:r>
          <m:acc>
            <m:accPr>
              <m:chr m:val="̇"/>
              <m:ctrlPr>
                <w:rPr>
                  <w:rFonts w:ascii="Cambria Math" w:hAnsi="Cambria Math"/>
                  <w:i/>
                </w:rPr>
              </m:ctrlPr>
            </m:accPr>
            <m:e>
              <m:r>
                <w:rPr>
                  <w:rFonts w:ascii="Cambria Math" w:hAnsi="Cambria Math"/>
                </w:rPr>
                <m:t>ψ</m:t>
              </m:r>
            </m:e>
          </m:acc>
        </m:oMath>
      </m:oMathPara>
    </w:p>
    <w:p w14:paraId="41C7DB14" w14:textId="59176B5C"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θ</m:t>
          </m:r>
          <m:r>
            <w:rPr>
              <w:rFonts w:ascii="Cambria Math" w:eastAsiaTheme="minorEastAsia" w:hAnsi="Cambria Math"/>
            </w:rPr>
            <m:t>=</m:t>
          </m:r>
          <m: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com</m:t>
              </m:r>
            </m:sub>
          </m:sSub>
        </m:oMath>
      </m:oMathPara>
    </w:p>
    <w:p w14:paraId="52617199" w14:textId="3169E709"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ϕ</m:t>
          </m:r>
          <m:r>
            <w:rPr>
              <w:rFonts w:ascii="Cambria Math" w:eastAsiaTheme="minorEastAsia" w:hAnsi="Cambria Math"/>
            </w:rPr>
            <m:t>=</m:t>
          </m:r>
          <m:r>
            <w:rPr>
              <w:rFonts w:ascii="Cambria Math" w:eastAsiaTheme="minorEastAsia" w:hAnsi="Cambria Math"/>
            </w:rPr>
            <m:t>ϕ</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com</m:t>
              </m:r>
            </m:sub>
          </m:sSub>
        </m:oMath>
      </m:oMathPara>
    </w:p>
    <w:p w14:paraId="6D13C74E" w14:textId="4FD45463" w:rsidR="00102034" w:rsidRPr="00102034" w:rsidRDefault="00102034" w:rsidP="00102034">
      <w:pPr>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com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offset</m:t>
              </m:r>
            </m:sub>
          </m:sSub>
          <m:r>
            <w:rPr>
              <w:rFonts w:ascii="Cambria Math" w:eastAsiaTheme="minorEastAsia" w:hAnsi="Cambria Math"/>
            </w:rPr>
            <m:t>+</m:t>
          </m:r>
          <m:r>
            <m:rPr>
              <m:sty m:val="p"/>
            </m:rPr>
            <w:rPr>
              <w:rFonts w:ascii="Cambria Math" w:eastAsiaTheme="minorEastAsia" w:hAnsi="Cambria Math"/>
            </w:rPr>
            <m:t>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com</m:t>
                  </m:r>
                </m:sub>
              </m:sSub>
            </m:e>
          </m:ac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com</m:t>
                      </m:r>
                    </m:sub>
                  </m:sSub>
                </m:e>
              </m:d>
            </m:e>
          </m:func>
          <m:r>
            <w:rPr>
              <w:rFonts w:ascii="Cambria Math" w:eastAsiaTheme="minorEastAsia" w:hAnsi="Cambria Math"/>
            </w:rPr>
            <m:t>-</m:t>
          </m:r>
          <m:r>
            <m:rPr>
              <m:sty m:val="p"/>
            </m:rPr>
            <w:rPr>
              <w:rFonts w:ascii="Cambria Math" w:eastAsiaTheme="minorEastAsia" w:hAnsi="Cambria Math"/>
            </w:rPr>
            <m:t>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com</m:t>
                  </m:r>
                </m:sub>
              </m:sSub>
              <m:ctrlPr>
                <w:rPr>
                  <w:rFonts w:ascii="Cambria Math" w:eastAsiaTheme="minorEastAsia" w:hAnsi="Cambria Math"/>
                </w:rPr>
              </m:ctrlPr>
            </m:e>
          </m:acc>
          <m:r>
            <m:rPr>
              <m:sty m:val="p"/>
            </m:rPr>
            <w:rPr>
              <w:rFonts w:ascii="Cambria Math" w:eastAsiaTheme="minorEastAsia" w:hAnsi="Cambria Math"/>
            </w:rPr>
            <m:t xml:space="preserve"> 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com</m:t>
              </m:r>
            </m:sub>
          </m:sSub>
          <m:r>
            <w:rPr>
              <w:rFonts w:ascii="Cambria Math" w:eastAsiaTheme="minorEastAsia" w:hAnsi="Cambria Math"/>
            </w:rPr>
            <m:t xml:space="preserve">) </m:t>
          </m:r>
        </m:oMath>
      </m:oMathPara>
    </w:p>
    <w:p w14:paraId="3534808C" w14:textId="5987E2B9" w:rsidR="00102034" w:rsidRPr="00102034" w:rsidRDefault="00102034" w:rsidP="00102034">
      <w:pPr>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com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offset</m:t>
              </m:r>
            </m:sub>
          </m:sSub>
          <m:r>
            <w:rPr>
              <w:rFonts w:ascii="Cambria Math" w:eastAsiaTheme="minorEastAsia" w:hAnsi="Cambria Math"/>
            </w:rPr>
            <m:t>+</m:t>
          </m:r>
          <m:r>
            <m:rPr>
              <m:sty m:val="p"/>
            </m:rPr>
            <w:rPr>
              <w:rFonts w:ascii="Cambria Math" w:eastAsiaTheme="minorEastAsia" w:hAnsi="Cambria Math"/>
            </w:rPr>
            <m:t>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com</m:t>
                  </m:r>
                </m:sub>
              </m:sSub>
            </m:e>
          </m:ac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com</m:t>
                      </m:r>
                    </m:sub>
                  </m:sSub>
                </m:e>
              </m:d>
            </m:e>
          </m:func>
          <m:r>
            <w:rPr>
              <w:rFonts w:ascii="Cambria Math" w:eastAsiaTheme="minorEastAsia" w:hAnsi="Cambria Math"/>
            </w:rPr>
            <m:t>+</m:t>
          </m:r>
          <m:r>
            <m:rPr>
              <m:sty m:val="p"/>
            </m:rPr>
            <w:rPr>
              <w:rFonts w:ascii="Cambria Math" w:eastAsiaTheme="minorEastAsia" w:hAnsi="Cambria Math"/>
            </w:rPr>
            <m:t>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com</m:t>
                  </m:r>
                </m:sub>
              </m:sSub>
              <m:ctrlPr>
                <w:rPr>
                  <w:rFonts w:ascii="Cambria Math" w:eastAsiaTheme="minorEastAsia" w:hAnsi="Cambria Math"/>
                </w:rPr>
              </m:ctrlPr>
            </m:e>
          </m:acc>
          <m:r>
            <m:rPr>
              <m:sty m:val="p"/>
            </m:rPr>
            <w:rPr>
              <w:rFonts w:ascii="Cambria Math" w:eastAsiaTheme="minorEastAsia" w:hAnsi="Cambria Math"/>
            </w:rPr>
            <m:t xml:space="preserve"> </m:t>
          </m:r>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com</m:t>
              </m:r>
            </m:sub>
          </m:sSub>
          <m:r>
            <w:rPr>
              <w:rFonts w:ascii="Cambria Math" w:eastAsiaTheme="minorEastAsia" w:hAnsi="Cambria Math"/>
            </w:rPr>
            <m:t>)</m:t>
          </m:r>
        </m:oMath>
      </m:oMathPara>
    </w:p>
    <w:p w14:paraId="4EBE34A6" w14:textId="2220B560"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com</m:t>
                  </m:r>
                </m:sub>
              </m:sSub>
            </m:e>
          </m:acc>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r>
            <m:rPr>
              <m:sty m:val="p"/>
            </m:rPr>
            <w:rPr>
              <w:rFonts w:ascii="Cambria Math" w:eastAsiaTheme="minorEastAsia" w:hAnsi="Cambria Math"/>
            </w:rPr>
            <m:t>Δ</m:t>
          </m:r>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K</m:t>
              </m:r>
            </m:e>
            <m:sub>
              <m:acc>
                <m:accPr>
                  <m:chr m:val="̇"/>
                  <m:ctrlPr>
                    <w:rPr>
                      <w:rFonts w:ascii="Cambria Math" w:eastAsiaTheme="minorEastAsia" w:hAnsi="Cambria Math"/>
                      <w:i/>
                    </w:rPr>
                  </m:ctrlPr>
                </m:accPr>
                <m:e>
                  <m:r>
                    <w:rPr>
                      <w:rFonts w:ascii="Cambria Math" w:eastAsiaTheme="minorEastAsia" w:hAnsi="Cambria Math"/>
                    </w:rPr>
                    <m:t>x</m:t>
                  </m:r>
                </m:e>
              </m:acc>
            </m:sub>
          </m:sSub>
          <m:r>
            <m:rPr>
              <m:sty m:val="p"/>
            </m:rP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x</m:t>
              </m:r>
            </m:e>
          </m:acc>
        </m:oMath>
      </m:oMathPara>
    </w:p>
    <w:p w14:paraId="5BAEAF74" w14:textId="7AD4839E"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com</m:t>
                  </m:r>
                </m:sub>
              </m:sSub>
            </m:e>
          </m:acc>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r>
            <m:rPr>
              <m:sty m:val="p"/>
            </m:rPr>
            <w:rPr>
              <w:rFonts w:ascii="Cambria Math" w:eastAsiaTheme="minorEastAsia" w:hAnsi="Cambria Math"/>
            </w:rPr>
            <m:t>Δ</m:t>
          </m:r>
          <m: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acc>
                <m:accPr>
                  <m:chr m:val="̇"/>
                  <m:ctrlPr>
                    <w:rPr>
                      <w:rFonts w:ascii="Cambria Math" w:eastAsiaTheme="minorEastAsia" w:hAnsi="Cambria Math"/>
                      <w:i/>
                    </w:rPr>
                  </m:ctrlPr>
                </m:accPr>
                <m:e>
                  <m:r>
                    <w:rPr>
                      <w:rFonts w:ascii="Cambria Math" w:eastAsiaTheme="minorEastAsia" w:hAnsi="Cambria Math"/>
                    </w:rPr>
                    <m:t>y</m:t>
                  </m:r>
                </m:e>
              </m:acc>
            </m:sub>
          </m:sSub>
          <m:r>
            <m:rPr>
              <m:sty m:val="p"/>
            </m:rP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y</m:t>
              </m:r>
            </m:e>
          </m:acc>
        </m:oMath>
      </m:oMathPara>
    </w:p>
    <w:p w14:paraId="442FB311" w14:textId="77777777"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x=x-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com</m:t>
              </m:r>
            </m:sub>
          </m:sSub>
        </m:oMath>
      </m:oMathPara>
    </w:p>
    <w:p w14:paraId="74F57E8C" w14:textId="77777777"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y=y-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com</m:t>
              </m:r>
            </m:sub>
          </m:sSub>
        </m:oMath>
      </m:oMathPara>
    </w:p>
    <w:p w14:paraId="0904A5DE" w14:textId="77777777"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z=z-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com</m:t>
              </m:r>
            </m:sub>
          </m:sSub>
        </m:oMath>
      </m:oMathPara>
    </w:p>
    <w:p w14:paraId="125BE36F" w14:textId="77777777"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ψ=ψ-</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com</m:t>
              </m:r>
            </m:sub>
          </m:sSub>
        </m:oMath>
      </m:oMathPara>
    </w:p>
    <w:p w14:paraId="4557B70C" w14:textId="4855BC5D"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m:oMathPara>
    </w:p>
    <w:p w14:paraId="6ACB7A98" w14:textId="5E99053A"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ϕ</m:t>
              </m:r>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ϕ</m:t>
              </m:r>
            </m:e>
          </m:acc>
        </m:oMath>
      </m:oMathPara>
    </w:p>
    <w:p w14:paraId="50322753" w14:textId="3E861C3F"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oMath>
      </m:oMathPara>
    </w:p>
    <w:p w14:paraId="2F1B712C" w14:textId="01C61F83"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y</m:t>
              </m:r>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m:oMathPara>
    </w:p>
    <w:p w14:paraId="005E826F" w14:textId="6FC95A02"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z</m:t>
              </m:r>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oMath>
      </m:oMathPara>
    </w:p>
    <w:p w14:paraId="4B0CC6B4" w14:textId="4D29FC4D" w:rsidR="00102034" w:rsidRDefault="00102034" w:rsidP="00102034">
      <w:pPr>
        <w:ind w:firstLine="720"/>
        <w:jc w:val="center"/>
        <w:rPr>
          <w:rFonts w:eastAsiaTheme="minorEastAsia"/>
        </w:rPr>
      </w:pPr>
      <m:oMathPara>
        <m:oMath>
          <m:r>
            <m:rPr>
              <m:sty m:val="p"/>
            </m:rPr>
            <w:rPr>
              <w:rFonts w:ascii="Cambria Math" w:eastAsiaTheme="minorEastAsia" w:hAnsi="Cambria Math"/>
            </w:rPr>
            <m:t>Δ</m:t>
          </m:r>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ψ</m:t>
              </m:r>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ψ</m:t>
              </m:r>
            </m:e>
          </m:acc>
        </m:oMath>
      </m:oMathPara>
    </w:p>
    <w:p w14:paraId="5D37BB69" w14:textId="77777777" w:rsidR="00102034" w:rsidRDefault="00102034" w:rsidP="00102034">
      <w:pPr>
        <w:ind w:firstLine="720"/>
        <w:rPr>
          <w:rFonts w:eastAsiaTheme="minorEastAsia"/>
        </w:rPr>
      </w:pPr>
      <w:r>
        <w:rPr>
          <w:rFonts w:eastAsiaTheme="minorEastAsia"/>
        </w:rPr>
        <w:t xml:space="preserve">Of the equations above, the first four implement PD control, where the </w:t>
      </w:r>
      <w:proofErr w:type="gramStart"/>
      <w:r>
        <w:rPr>
          <w:rFonts w:eastAsiaTheme="minorEastAsia"/>
          <w:i/>
          <w:iCs/>
        </w:rPr>
        <w:t>K</w:t>
      </w:r>
      <w:r>
        <w:rPr>
          <w:rFonts w:eastAsiaTheme="minorEastAsia"/>
        </w:rPr>
        <w:t>’s</w:t>
      </w:r>
      <w:proofErr w:type="gramEnd"/>
      <w:r>
        <w:rPr>
          <w:rFonts w:eastAsiaTheme="minorEastAsia"/>
        </w:rPr>
        <w:t xml:space="preserve"> are chosen gains, </w:t>
      </w:r>
      <m:oMath>
        <m:r>
          <w:rPr>
            <w:rFonts w:ascii="Cambria Math" w:eastAsiaTheme="minorEastAsia" w:hAnsi="Cambria Math"/>
          </w:rPr>
          <m:t>θ</m:t>
        </m:r>
      </m:oMath>
      <w:r>
        <w:rPr>
          <w:rFonts w:eastAsiaTheme="minorEastAsia"/>
        </w:rPr>
        <w:t xml:space="preserve"> is </w:t>
      </w:r>
      <w:r>
        <w:t xml:space="preserve">roll, </w:t>
      </w:r>
      <m:oMath>
        <m:r>
          <w:rPr>
            <w:rFonts w:ascii="Cambria Math" w:hAnsi="Cambria Math"/>
          </w:rPr>
          <m:t>ϕ</m:t>
        </m:r>
      </m:oMath>
      <w:r>
        <w:rPr>
          <w:rFonts w:eastAsiaTheme="minorEastAsia"/>
        </w:rPr>
        <w:t xml:space="preserve"> is pitch</w:t>
      </w:r>
      <w:r>
        <w:t xml:space="preserve">, and </w:t>
      </w:r>
      <m:oMath>
        <m:r>
          <w:rPr>
            <w:rFonts w:ascii="Cambria Math" w:hAnsi="Cambria Math"/>
          </w:rPr>
          <m:t>ψ</m:t>
        </m:r>
      </m:oMath>
      <w:r>
        <w:rPr>
          <w:rFonts w:eastAsiaTheme="minorEastAsia"/>
        </w:rPr>
        <w:t xml:space="preserve"> is yaw. The remainder work together to determine the appropriate setpoints. The yaw and </w:t>
      </w:r>
      <w:r>
        <w:rPr>
          <w:rFonts w:eastAsiaTheme="minorEastAsia"/>
          <w:i/>
          <w:iCs/>
        </w:rPr>
        <w:t>z</w:t>
      </w:r>
      <w:r>
        <w:rPr>
          <w:rFonts w:eastAsiaTheme="minorEastAsia"/>
        </w:rPr>
        <w:t xml:space="preserve"> set points are straightforward. The command value is given directly, and the difference is calculated. For now, we also assume that all the rate setpoints are 0, though this could be adjusted in the last six equations. For the rest, we have control over roll and pitch, but we really want to dictate </w:t>
      </w:r>
      <w:r w:rsidRPr="00102034">
        <w:rPr>
          <w:rFonts w:eastAsiaTheme="minorEastAsia"/>
          <w:i/>
          <w:iCs/>
        </w:rPr>
        <w:t>x</w:t>
      </w:r>
      <w:r>
        <w:rPr>
          <w:rFonts w:eastAsiaTheme="minorEastAsia"/>
        </w:rPr>
        <w:t xml:space="preserve"> and </w:t>
      </w:r>
      <w:r w:rsidRPr="00102034">
        <w:rPr>
          <w:rFonts w:eastAsiaTheme="minorEastAsia"/>
          <w:i/>
          <w:iCs/>
        </w:rPr>
        <w:t>y</w:t>
      </w:r>
      <w:r>
        <w:rPr>
          <w:rFonts w:eastAsiaTheme="minorEastAsia"/>
        </w:rPr>
        <w:t xml:space="preserve"> position. Therefore, the commanded </w:t>
      </w:r>
      <w:r w:rsidRPr="00102034">
        <w:rPr>
          <w:rFonts w:eastAsiaTheme="minorEastAsia"/>
          <w:i/>
          <w:iCs/>
        </w:rPr>
        <w:t>x</w:t>
      </w:r>
      <w:r>
        <w:rPr>
          <w:rFonts w:eastAsiaTheme="minorEastAsia"/>
        </w:rPr>
        <w:t xml:space="preserve"> and </w:t>
      </w:r>
      <w:r w:rsidRPr="00102034">
        <w:rPr>
          <w:rFonts w:eastAsiaTheme="minorEastAsia"/>
          <w:i/>
          <w:iCs/>
        </w:rPr>
        <w:t>y</w:t>
      </w:r>
      <w:r>
        <w:rPr>
          <w:rFonts w:eastAsiaTheme="minorEastAsia"/>
        </w:rPr>
        <w:t xml:space="preserve"> positions and rates are converted into commanded roll and pitch angles using PD control transformed to account for the yaw. The idea here is that if we want to make a small, slow adjustment in </w:t>
      </w:r>
      <w:r>
        <w:rPr>
          <w:rFonts w:eastAsiaTheme="minorEastAsia"/>
          <w:i/>
          <w:iCs/>
        </w:rPr>
        <w:t xml:space="preserve">x </w:t>
      </w:r>
      <w:r>
        <w:rPr>
          <w:rFonts w:eastAsiaTheme="minorEastAsia"/>
        </w:rPr>
        <w:t xml:space="preserve">and/or </w:t>
      </w:r>
      <w:r>
        <w:rPr>
          <w:rFonts w:eastAsiaTheme="minorEastAsia"/>
          <w:i/>
          <w:iCs/>
        </w:rPr>
        <w:t>y</w:t>
      </w:r>
      <w:r>
        <w:rPr>
          <w:rFonts w:eastAsiaTheme="minorEastAsia"/>
        </w:rPr>
        <w:t xml:space="preserve">, we’ll need a small roll and/or pitch angle, but if we want to move far and fast, we’ll need a steep pitch angle. The roll and pitch offset values account for the IMU not being perfectly level with respect to the plane of the drone. This is all implemented in </w:t>
      </w:r>
      <w:proofErr w:type="spellStart"/>
      <w:r>
        <w:rPr>
          <w:rFonts w:eastAsiaTheme="minorEastAsia"/>
        </w:rPr>
        <w:t>Feedback.py’s</w:t>
      </w:r>
      <w:proofErr w:type="spellEnd"/>
      <w:r>
        <w:rPr>
          <w:rFonts w:eastAsiaTheme="minorEastAsia"/>
        </w:rPr>
        <w:t xml:space="preserve"> PD function. </w:t>
      </w:r>
    </w:p>
    <w:p w14:paraId="367B4FA0" w14:textId="5E137164" w:rsidR="00102034" w:rsidRDefault="00102034" w:rsidP="00102034">
      <w:pPr>
        <w:ind w:firstLine="720"/>
        <w:rPr>
          <w:rFonts w:eastAsiaTheme="minorEastAsia"/>
        </w:rPr>
      </w:pPr>
      <w:r>
        <w:rPr>
          <w:rFonts w:eastAsiaTheme="minorEastAsia"/>
        </w:rPr>
        <w:t xml:space="preserve">Once the desired rotor speeds are calculated, they are converted to </w:t>
      </w:r>
      <w:proofErr w:type="spellStart"/>
      <w:r>
        <w:rPr>
          <w:rFonts w:eastAsiaTheme="minorEastAsia"/>
        </w:rPr>
        <w:t>pulsewidth</w:t>
      </w:r>
      <w:proofErr w:type="spellEnd"/>
      <w:r>
        <w:rPr>
          <w:rFonts w:eastAsiaTheme="minorEastAsia"/>
        </w:rPr>
        <w:t xml:space="preserve"> in the Controller.py function Speed2PW. According to</w:t>
      </w:r>
    </w:p>
    <w:p w14:paraId="1D039607" w14:textId="0974869F" w:rsidR="00102034" w:rsidRPr="00102034" w:rsidRDefault="00102034" w:rsidP="00102034">
      <w:pPr>
        <w:ind w:firstLine="720"/>
        <w:rPr>
          <w:rFonts w:eastAsiaTheme="minorEastAsia"/>
        </w:rPr>
      </w:pPr>
      <m:oMathPara>
        <m:oMath>
          <m:r>
            <w:rPr>
              <w:rFonts w:ascii="Cambria Math" w:eastAsiaTheme="minorEastAsia" w:hAnsi="Cambria Math"/>
            </w:rPr>
            <m:t>PW=</m:t>
          </m:r>
          <m:f>
            <m:fPr>
              <m:ctrlPr>
                <w:rPr>
                  <w:rFonts w:ascii="Cambria Math" w:eastAsiaTheme="minorEastAsia" w:hAnsi="Cambria Math"/>
                  <w:i/>
                </w:rPr>
              </m:ctrlPr>
            </m:fPr>
            <m:num>
              <m:r>
                <w:rPr>
                  <w:rFonts w:ascii="Cambria Math" w:eastAsiaTheme="minorEastAsia" w:hAnsi="Cambria Math"/>
                </w:rPr>
                <m:t>800</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battery</m:t>
                  </m:r>
                </m:sub>
              </m:sSub>
            </m:den>
          </m:f>
          <m:r>
            <w:rPr>
              <w:rFonts w:ascii="Cambria Math" w:eastAsiaTheme="minorEastAsia" w:hAnsi="Cambria Math"/>
            </w:rPr>
            <m:t>Rb</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w+1100</m:t>
          </m:r>
        </m:oMath>
      </m:oMathPara>
    </w:p>
    <w:p w14:paraId="3A65CFD7" w14:textId="5A580C6F" w:rsidR="00102034" w:rsidRDefault="00102034" w:rsidP="00102034">
      <w:pPr>
        <w:ind w:firstLine="720"/>
        <w:rPr>
          <w:rFonts w:eastAsiaTheme="minorEastAsia"/>
        </w:rPr>
      </w:pPr>
      <w:r>
        <w:rPr>
          <w:rFonts w:eastAsiaTheme="minorEastAsia"/>
        </w:rPr>
        <w:t xml:space="preserve">Then, since the </w:t>
      </w:r>
      <w:proofErr w:type="spellStart"/>
      <w:r>
        <w:rPr>
          <w:rFonts w:eastAsiaTheme="minorEastAsia"/>
        </w:rPr>
        <w:t>pulsewidth</w:t>
      </w:r>
      <w:proofErr w:type="spellEnd"/>
      <w:r>
        <w:rPr>
          <w:rFonts w:eastAsiaTheme="minorEastAsia"/>
        </w:rPr>
        <w:t xml:space="preserve"> has maximum value 1900 and minimum value 1100, the Controller.py function </w:t>
      </w:r>
      <w:proofErr w:type="spellStart"/>
      <w:r>
        <w:rPr>
          <w:rFonts w:eastAsiaTheme="minorEastAsia"/>
        </w:rPr>
        <w:t>RectifyControl</w:t>
      </w:r>
      <w:proofErr w:type="spellEnd"/>
      <w:r>
        <w:rPr>
          <w:rFonts w:eastAsiaTheme="minorEastAsia"/>
        </w:rPr>
        <w:t xml:space="preserve"> enforces PW = max(</w:t>
      </w:r>
      <w:proofErr w:type="gramStart"/>
      <w:r>
        <w:rPr>
          <w:rFonts w:eastAsiaTheme="minorEastAsia"/>
        </w:rPr>
        <w:t>1100,min</w:t>
      </w:r>
      <w:proofErr w:type="gramEnd"/>
      <w:r>
        <w:rPr>
          <w:rFonts w:eastAsiaTheme="minorEastAsia"/>
        </w:rPr>
        <w:t xml:space="preserve">(1900,PW)). The </w:t>
      </w:r>
      <w:proofErr w:type="spellStart"/>
      <w:r>
        <w:rPr>
          <w:rFonts w:eastAsiaTheme="minorEastAsia"/>
        </w:rPr>
        <w:t>pulsewidth</w:t>
      </w:r>
      <w:proofErr w:type="spellEnd"/>
      <w:r>
        <w:rPr>
          <w:rFonts w:eastAsiaTheme="minorEastAsia"/>
        </w:rPr>
        <w:t xml:space="preserve"> formula comes from the equilibrium force balance of the motor and rotor electro-mechanical dynamics, and the parameters are estimated from experiments (see Modeling Documentation).</w:t>
      </w:r>
    </w:p>
    <w:p w14:paraId="3936F724" w14:textId="37CAAC2C" w:rsidR="00102034" w:rsidRDefault="00102034" w:rsidP="00102034">
      <w:pPr>
        <w:ind w:firstLine="720"/>
        <w:rPr>
          <w:rFonts w:eastAsiaTheme="minorEastAsia"/>
        </w:rPr>
      </w:pPr>
      <w:r>
        <w:rPr>
          <w:rFonts w:eastAsiaTheme="minorEastAsia"/>
        </w:rPr>
        <w:lastRenderedPageBreak/>
        <w:t xml:space="preserve">For measurements, the </w:t>
      </w:r>
      <w:proofErr w:type="spellStart"/>
      <w:proofErr w:type="gramStart"/>
      <w:r>
        <w:rPr>
          <w:rFonts w:eastAsiaTheme="minorEastAsia"/>
        </w:rPr>
        <w:t>x,y</w:t>
      </w:r>
      <w:proofErr w:type="gramEnd"/>
      <w:r>
        <w:rPr>
          <w:rFonts w:eastAsiaTheme="minorEastAsia"/>
        </w:rPr>
        <w:t>,z</w:t>
      </w:r>
      <w:proofErr w:type="spellEnd"/>
      <w:r>
        <w:rPr>
          <w:rFonts w:eastAsiaTheme="minorEastAsia"/>
        </w:rPr>
        <w:t xml:space="preserve"> rates are estimated as a first order difference in the Controller.py function </w:t>
      </w:r>
      <w:proofErr w:type="spellStart"/>
      <w:r>
        <w:rPr>
          <w:rFonts w:eastAsiaTheme="minorEastAsia"/>
        </w:rPr>
        <w:t>EstimateRates</w:t>
      </w:r>
      <w:proofErr w:type="spellEnd"/>
      <w:r>
        <w:rPr>
          <w:rFonts w:eastAsiaTheme="minorEastAsia"/>
        </w:rPr>
        <w:t xml:space="preserve">. Also, the yaw measurement is restricted between 0 and 2pi. To avoid jumps, the Controller.py function </w:t>
      </w:r>
      <w:proofErr w:type="spellStart"/>
      <w:r>
        <w:rPr>
          <w:rFonts w:eastAsiaTheme="minorEastAsia"/>
        </w:rPr>
        <w:t>RectifyYaw</w:t>
      </w:r>
      <w:proofErr w:type="spellEnd"/>
      <w:r>
        <w:rPr>
          <w:rFonts w:eastAsiaTheme="minorEastAsia"/>
        </w:rPr>
        <w:t xml:space="preserve"> adds or subtracts 2pi as necessary to eliminate these jumps. A more elegant solution would be to use quaternions instead of roll, pitch, and yaw, but that would greatly complicate things. I also wrote a function in Controller.py called </w:t>
      </w:r>
      <w:proofErr w:type="spellStart"/>
      <w:r>
        <w:rPr>
          <w:rFonts w:eastAsiaTheme="minorEastAsia"/>
        </w:rPr>
        <w:t>FilterSignal</w:t>
      </w:r>
      <w:proofErr w:type="spellEnd"/>
      <w:r>
        <w:rPr>
          <w:rFonts w:eastAsiaTheme="minorEastAsia"/>
        </w:rPr>
        <w:t>, which implements a discrete first order filter of the raw data to remove noise. It has the form</w:t>
      </w:r>
    </w:p>
    <w:p w14:paraId="15A9DA24" w14:textId="62A5CACE" w:rsidR="00102034" w:rsidRDefault="00102034" w:rsidP="00102034">
      <w:pPr>
        <w:ind w:firstLine="720"/>
        <w:jc w:val="center"/>
        <w:rPr>
          <w:rFonts w:eastAsiaTheme="minorEastAsia"/>
        </w:rPr>
      </w:pPr>
      <m:oMath>
        <m:r>
          <w:rPr>
            <w:rFonts w:ascii="Cambria Math" w:eastAsiaTheme="minorEastAsia" w:hAnsi="Cambria Math"/>
          </w:rPr>
          <m:t>ζ(k+1)=</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en>
            </m:f>
          </m:e>
        </m:d>
        <m:r>
          <w:rPr>
            <w:rFonts w:ascii="Cambria Math" w:eastAsiaTheme="minorEastAsia" w:hAnsi="Cambria Math"/>
          </w:rPr>
          <m:t>ζ(k)+</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en>
        </m:f>
        <m:r>
          <w:rPr>
            <w:rFonts w:ascii="Cambria Math" w:eastAsiaTheme="minorEastAsia" w:hAnsi="Cambria Math"/>
          </w:rPr>
          <m:t>x(k)</m:t>
        </m:r>
      </m:oMath>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(k)=ζ(k)</m:t>
        </m:r>
      </m:oMath>
    </w:p>
    <w:p w14:paraId="20851D19" w14:textId="68BEB2F2" w:rsidR="00102034" w:rsidRDefault="00102034" w:rsidP="00102034">
      <w:pPr>
        <w:rPr>
          <w:rFonts w:eastAsiaTheme="minorEastAsia"/>
        </w:rPr>
      </w:pPr>
      <w:r>
        <w:rPr>
          <w:rFonts w:eastAsiaTheme="minorEastAsia"/>
        </w:rPr>
        <w:t xml:space="preserve">Where </w:t>
      </w:r>
      <m:oMath>
        <m:r>
          <w:rPr>
            <w:rFonts w:ascii="Cambria Math" w:eastAsiaTheme="minorEastAsia" w:hAnsi="Cambria Math"/>
          </w:rPr>
          <m:t>ζ</m:t>
        </m:r>
      </m:oMath>
      <w:r>
        <w:rPr>
          <w:rFonts w:eastAsiaTheme="minorEastAsia"/>
        </w:rPr>
        <w:t xml:space="preserve"> is the filter state, </w:t>
      </w:r>
      <m:oMath>
        <m:r>
          <w:rPr>
            <w:rFonts w:ascii="Cambria Math" w:eastAsiaTheme="minorEastAsia" w:hAnsi="Cambria Math"/>
          </w:rPr>
          <m:t>x</m:t>
        </m:r>
      </m:oMath>
      <w:r>
        <w:rPr>
          <w:rFonts w:eastAsiaTheme="minorEastAsia"/>
        </w:rPr>
        <w:t xml:space="preserve"> is the measured state (for example, roll, pitch, y, z, </w:t>
      </w:r>
      <w:proofErr w:type="spellStart"/>
      <w:r>
        <w:rPr>
          <w:rFonts w:eastAsiaTheme="minorEastAsia"/>
        </w:rPr>
        <w:t>etc</w:t>
      </w:r>
      <w:proofErr w:type="spell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filtered estimation of that state, </w:t>
      </w:r>
      <m:oMath>
        <m:r>
          <w:rPr>
            <w:rFonts w:ascii="Cambria Math" w:eastAsiaTheme="minorEastAsia" w:hAnsi="Cambria Math"/>
          </w:rPr>
          <m:t>k</m:t>
        </m:r>
      </m:oMath>
      <w:r>
        <w:rPr>
          <w:rFonts w:eastAsiaTheme="minorEastAsia"/>
        </w:rPr>
        <w:t xml:space="preserve"> is the time step,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is the time increment,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Pr>
          <w:rFonts w:eastAsiaTheme="minorEastAsia"/>
        </w:rPr>
        <w:t xml:space="preserve"> are the tunable filter parameters. I stopped using this function when I thought it was the reason the LQR controller wasn’t working. The PD works ok without it, but I haven’t tried the PD controller with the filter. It might improve performance by reducing noise, or it might increase latency and make it harder to stabilize.</w:t>
      </w:r>
    </w:p>
    <w:p w14:paraId="53140D33" w14:textId="77777777" w:rsidR="00102034" w:rsidRDefault="00102034" w:rsidP="00102034">
      <w:pPr>
        <w:ind w:firstLine="720"/>
        <w:rPr>
          <w:rFonts w:eastAsiaTheme="minorEastAsia"/>
        </w:rPr>
      </w:pPr>
    </w:p>
    <w:p w14:paraId="0544F2B6" w14:textId="4BA4CF10" w:rsidR="00102034" w:rsidRDefault="00102034" w:rsidP="00102034">
      <w:pPr>
        <w:ind w:firstLine="720"/>
        <w:rPr>
          <w:rFonts w:eastAsiaTheme="minorEastAsia"/>
        </w:rPr>
      </w:pPr>
      <w:r>
        <w:rPr>
          <w:rFonts w:eastAsiaTheme="minorEastAsia"/>
        </w:rPr>
        <w:t>There’s also an LQR function in Controller.py that was a model-based design, but that model-based design does not yet work. Presumably, the model is not accurate enough.</w:t>
      </w:r>
    </w:p>
    <w:p w14:paraId="700F749A" w14:textId="1BF931DB" w:rsidR="00102034" w:rsidRPr="00102034" w:rsidRDefault="00102034" w:rsidP="00102034">
      <w:pPr>
        <w:rPr>
          <w:rFonts w:eastAsiaTheme="minorEastAsia"/>
        </w:rPr>
      </w:pPr>
      <w:r>
        <w:rPr>
          <w:rFonts w:eastAsiaTheme="minorEastAsia"/>
        </w:rPr>
        <w:tab/>
      </w:r>
    </w:p>
    <w:p w14:paraId="54B7FFB1" w14:textId="77777777" w:rsidR="00102034" w:rsidRPr="00102034" w:rsidRDefault="00102034" w:rsidP="00102034">
      <w:pPr>
        <w:ind w:firstLine="720"/>
        <w:jc w:val="center"/>
        <w:rPr>
          <w:rFonts w:eastAsiaTheme="minorEastAsia"/>
        </w:rPr>
      </w:pPr>
    </w:p>
    <w:p w14:paraId="5B226C08" w14:textId="77777777" w:rsidR="00102034" w:rsidRPr="00102034" w:rsidRDefault="00102034" w:rsidP="00102034">
      <w:pPr>
        <w:ind w:firstLine="720"/>
        <w:jc w:val="center"/>
        <w:rPr>
          <w:rFonts w:eastAsiaTheme="minorEastAsia"/>
        </w:rPr>
      </w:pPr>
    </w:p>
    <w:sectPr w:rsidR="00102034" w:rsidRPr="00102034"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34"/>
    <w:rsid w:val="00102034"/>
    <w:rsid w:val="006D3C48"/>
    <w:rsid w:val="0077208C"/>
    <w:rsid w:val="00A220F8"/>
    <w:rsid w:val="00CC7E0D"/>
    <w:rsid w:val="00DD4E0D"/>
    <w:rsid w:val="00EC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90C1B"/>
  <w15:chartTrackingRefBased/>
  <w15:docId w15:val="{004CFC20-606D-FB48-9475-04DFD484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0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0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0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0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034"/>
    <w:rPr>
      <w:rFonts w:eastAsiaTheme="majorEastAsia" w:cstheme="majorBidi"/>
      <w:color w:val="272727" w:themeColor="text1" w:themeTint="D8"/>
    </w:rPr>
  </w:style>
  <w:style w:type="paragraph" w:styleId="Title">
    <w:name w:val="Title"/>
    <w:basedOn w:val="Normal"/>
    <w:next w:val="Normal"/>
    <w:link w:val="TitleChar"/>
    <w:uiPriority w:val="10"/>
    <w:qFormat/>
    <w:rsid w:val="001020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0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0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2034"/>
    <w:rPr>
      <w:i/>
      <w:iCs/>
      <w:color w:val="404040" w:themeColor="text1" w:themeTint="BF"/>
    </w:rPr>
  </w:style>
  <w:style w:type="paragraph" w:styleId="ListParagraph">
    <w:name w:val="List Paragraph"/>
    <w:basedOn w:val="Normal"/>
    <w:uiPriority w:val="34"/>
    <w:qFormat/>
    <w:rsid w:val="00102034"/>
    <w:pPr>
      <w:ind w:left="720"/>
      <w:contextualSpacing/>
    </w:pPr>
  </w:style>
  <w:style w:type="character" w:styleId="IntenseEmphasis">
    <w:name w:val="Intense Emphasis"/>
    <w:basedOn w:val="DefaultParagraphFont"/>
    <w:uiPriority w:val="21"/>
    <w:qFormat/>
    <w:rsid w:val="00102034"/>
    <w:rPr>
      <w:i/>
      <w:iCs/>
      <w:color w:val="0F4761" w:themeColor="accent1" w:themeShade="BF"/>
    </w:rPr>
  </w:style>
  <w:style w:type="paragraph" w:styleId="IntenseQuote">
    <w:name w:val="Intense Quote"/>
    <w:basedOn w:val="Normal"/>
    <w:next w:val="Normal"/>
    <w:link w:val="IntenseQuoteChar"/>
    <w:uiPriority w:val="30"/>
    <w:qFormat/>
    <w:rsid w:val="00102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034"/>
    <w:rPr>
      <w:i/>
      <w:iCs/>
      <w:color w:val="0F4761" w:themeColor="accent1" w:themeShade="BF"/>
    </w:rPr>
  </w:style>
  <w:style w:type="character" w:styleId="IntenseReference">
    <w:name w:val="Intense Reference"/>
    <w:basedOn w:val="DefaultParagraphFont"/>
    <w:uiPriority w:val="32"/>
    <w:qFormat/>
    <w:rsid w:val="00102034"/>
    <w:rPr>
      <w:b/>
      <w:bCs/>
      <w:smallCaps/>
      <w:color w:val="0F4761" w:themeColor="accent1" w:themeShade="BF"/>
      <w:spacing w:val="5"/>
    </w:rPr>
  </w:style>
  <w:style w:type="character" w:styleId="PlaceholderText">
    <w:name w:val="Placeholder Text"/>
    <w:basedOn w:val="DefaultParagraphFont"/>
    <w:uiPriority w:val="99"/>
    <w:semiHidden/>
    <w:rsid w:val="001020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1</cp:revision>
  <dcterms:created xsi:type="dcterms:W3CDTF">2024-10-21T21:52:00Z</dcterms:created>
  <dcterms:modified xsi:type="dcterms:W3CDTF">2024-10-22T17:16:00Z</dcterms:modified>
</cp:coreProperties>
</file>