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r w:rsidDel="00000000" w:rsidR="00000000" w:rsidRPr="00000000">
        <w:rPr>
          <w:rtl w:val="0"/>
        </w:rPr>
        <w:t xml:space="preserve">Production</w:t>
      </w:r>
      <w:r w:rsidDel="00000000" w:rsidR="00000000" w:rsidRPr="00000000">
        <w:rPr>
          <w:rtl w:val="0"/>
        </w:rPr>
        <w:t xml:space="preserve"> Release </w:t>
      </w:r>
    </w:p>
    <w:p w:rsidR="00000000" w:rsidDel="00000000" w:rsidP="00000000" w:rsidRDefault="00000000" w:rsidRPr="00000000" w14:paraId="00000002">
      <w:pPr>
        <w:jc w:val="center"/>
        <w:rPr>
          <w:color w:val="ed7d3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Environment specific port changes: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proxy-conf.json: the target ip and port needs to be changes for the respective environment as shown below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"target": "http://10.36.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9060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environment.prod.ts: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imageApi:'http://10.36.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:8083',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blendApi:'http://10.36.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9061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deviceApi: 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:9066',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apiUrl:'http://10.36.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9060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',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database.properties: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url=jdbc:oracle:thin:@10.36.</w:t>
      </w:r>
      <w:r w:rsidDel="00000000" w:rsidR="00000000" w:rsidRPr="00000000">
        <w:rPr>
          <w:sz w:val="22"/>
          <w:szCs w:val="22"/>
          <w:rtl w:val="0"/>
        </w:rPr>
        <w:t xml:space="preserve">24.112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:1521:</w:t>
      </w:r>
      <w:r w:rsidDel="00000000" w:rsidR="00000000" w:rsidRPr="00000000">
        <w:rPr>
          <w:sz w:val="22"/>
          <w:szCs w:val="22"/>
          <w:rtl w:val="0"/>
        </w:rPr>
        <w:t xml:space="preserve">orcl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dbuser=CSCTS_</w:t>
      </w:r>
      <w:r w:rsidDel="00000000" w:rsidR="00000000" w:rsidRPr="00000000">
        <w:rPr>
          <w:sz w:val="22"/>
          <w:szCs w:val="22"/>
          <w:rtl w:val="0"/>
        </w:rPr>
        <w:t xml:space="preserve">PROD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application.yml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port: </w:t>
      </w:r>
      <w:r w:rsidDel="00000000" w:rsidR="00000000" w:rsidRPr="00000000">
        <w:rPr>
          <w:sz w:val="22"/>
          <w:szCs w:val="22"/>
          <w:rtl w:val="0"/>
        </w:rPr>
        <w:t xml:space="preserve">9060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DB changes: </w:t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database-scripts/sampling-do-look-up.sql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3"/>
        </w:numPr>
        <w:spacing w:line="276" w:lineRule="auto"/>
        <w:ind w:left="720" w:right="60" w:hanging="360"/>
        <w:rPr>
          <w:sz w:val="26"/>
          <w:szCs w:val="26"/>
        </w:rPr>
      </w:pPr>
      <w:r w:rsidDel="00000000" w:rsidR="00000000" w:rsidRPr="00000000">
        <w:rPr>
          <w:sz w:val="22"/>
          <w:szCs w:val="22"/>
          <w:rtl w:val="0"/>
        </w:rPr>
        <w:t xml:space="preserve">/database-scripts/AugerSampling.sql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Files Modified: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/cscts-commons/src/main/java/com/cscts/common/sampling/model/CsctsSampling.java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/cscts-commons/src/main/java/com/cscts/common/trip/models/CsctsMineDispatch.java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/cscts-commons/src/main/java/com/cscts/common/trip/models/CsctsTrip.java</w:t>
      </w:r>
    </w:p>
    <w:p w:rsidR="00000000" w:rsidDel="00000000" w:rsidP="00000000" w:rsidRDefault="00000000" w:rsidRPr="00000000" w14:paraId="0000001D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/cscts-commons/src/main/java/com/cscts/common/trip/models/CsctsTripExtension.java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/database-scripts/AugerSampling.sql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rtl w:val="0"/>
        </w:rPr>
        <w:t xml:space="preserve">/database-scripts/rollback-sampling-do-look-up-entries.sql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/database-scripts/sampling-do-look-up.sql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highlight w:val="white"/>
          <w:rtl w:val="0"/>
        </w:rPr>
        <w:t xml:space="preserve">/entry-gate-service/src/main/hindalco-ui/src/app/component/do-reconciliation/do-reconciliation.component.html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Arial" w:cs="Arial" w:eastAsia="Arial" w:hAnsi="Arial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/entry-gate-service/src/main/hindalco-ui/src/app/component/do-reconciliation/do-reconciliation.component.ts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/entry-gate-service/src/main/hindalco-ui/src/app/ld-files/add-device-popup/add-device-popup.component.css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/entry-gate-service/src/main/hindalco-ui/src/app/ld-files/add-device-popup/add-device-popup.component.html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/entry-gate-service/src/main/hindalco-ui/src/app/ld-files/add-device-popup/add-device-popup.component.ts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/entry-gate-service/src/main/hindalco-ui/src/app/ld-files/devices/devices.component.css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/entry-gate-service/src/main/hindalco-ui/src/app/ld-files/devices/devices.component.html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/entry-gate-service/src/main/hindalco-ui/src/app/ld-files/devices/devices.component.ts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/entry-gate-service/src/main/hindalco-ui/src/app/ld-files/mine-docs-finalpopup/mine-docs-finalpopup.component.html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/entry-gate-service/src/main/hindalco-ui/src/app/ld-files/mine-docs-finalpopup/mine-docs-finalpopup.component.ts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/entry-gate-service/src/main/hindalco-ui/src/app/ld-files/mine-docs-upload/mine-docs-upload.component.html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/entry-gate-service/src/main/hindalco-ui/src/app/ld-files/mine-docs-upload/mine-docs-upload.component.ts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/entry-gate-service/src/main/hindalco-ui/src/app/ld-files/model/device-group.model.ts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/entry-gate-service/src/main/hindalco-ui/src/app/ld-files/model/device.model.ts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/entry-gate-service/src/main/hindalco-ui/src/app/ld-files/model/minedoc.model.ts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/entry-gate-service/src/main/hindalco-ui/src/app/ld-files/pop-up-modals/add-device-additional-conf/add-device-additional-conf.component.css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/entry-gate-service/src/main/hindalco-ui/src/app/ld-files/pop-up-modals/add-device-additional-conf/add-device-additional-conf.component.html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/entry-gate-service/src/main/hindalco-ui/src/app/ld-files/pop-up-modals/add-device-additional-conf/add-device-additional-conf.component.spec.ts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/entry-gate-service/src/main/hindalco-ui/src/app/ld-files/pop-up-modals/add-device-additional-conf/add-device-additional-conf.component.ts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/entry-gate-service/src/main/hindalco-ui/src/app/ld-files/pop-up-modals/add-device-group/add-device-group.component.css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/entry-gate-service/src/main/hindalco-ui/src/app/ld-files/pop-up-modals/add-device-group/add-device-group.component.html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/entry-gate-service/src/main/hindalco-ui/src/app/ld-files/pop-up-modals/add-device-group/add-device-group.component.spec.ts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/entry-gate-service/src/main/hindalco-ui/src/app/ld-files/pop-up-modals/add-device-group/add-device-group.component.ts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/entry-gate-service/src/main/hindalco-ui/src/app/ld-files/pop-up-modals/trip-details-popup/trip-details-popup.component.css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/entry-gate-service/src/main/hindalco-ui/src/app/ld-files/pop-up-modals/trip-details-popup/trip-details-popup.component.html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/entry-gate-service/src/main/hindalco-ui/src/app/ld-files/pop-up-modals/trip-details-popup/trip-details-popup.component.ts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/entry-gate-service/src/main/hindalco-ui/src/app/ld-files/pop-up-modals/trip-excep-popup/trip-excep-popup.component.css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/entry-gate-service/src/main/hindalco-ui/src/app/ld-files/pop-up-modals/trip-excep-popup/trip-excep-popup.component.html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/entry-gate-service/src/main/hindalco-ui/src/app/ld-files/pop-up-modals/trip-excep-popup/trip-excep-popup.component.spec.ts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/entry-gate-service/src/main/hindalco-ui/src/app/ld-files/pop-up-modals/trip-excep-popup/trip-excep-popup.component.ts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/entry-gate-service/src/main/hindalco-ui/src/app/ld-files/services/device-group.service.spec.ts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/entry-gate-service/src/main/hindalco-ui/src/app/ld-files/services/device-group.service.ts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/entry-gate-service/src/main/hindalco-ui/src/app/ld-files/services/trip-details.service.ts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/entry-gate-service/src/main/hindalco-ui/src/app/services/sampling.service.ts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/entry-gate-service/src/main/hindalco-ui/src/app/app.module.ts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/entry-gate-service/src/main/java/com/cscts/entrygate/minedispatch/dao/impl/CsctsMineDispatchDaoImpl.java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/entry-gate-service/src/main/java/com/cscts/entrygate/minedispatchdocument/dao/imp/CsctsMineDispatchDocumentDaoImp.java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/entry-gate-service/src/main/java/com/cscts/entrygate/sampling/controller/CsctsSamplingController.java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/entry-gate-service/src/main/java/com/cscts/entrygate/sampling/dao/impl/CsctsSamplingDaoImpl.java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/entry-gate-service/src/main/java/com/cscts/entrygate/sampling/dao/CsctsSamplingDao.java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/entry-gate-service/src/main/java/com/cscts/entrygate/sampling/service/impl/CsctsSamplingServiceImpl.java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/entry-gate-service/src/main/java/com/cscts/entrygate/sampling/service/CsctsSamplingService.java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/entry-gate-service/src/main/java/com/cscts/entrygate/trip/controller/CsctsTripController.java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/entry-gate-service/src/main/java/com/cscts/entrygate/trip/dao/impl/CsctsTripDaoImpl.java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/entry-gate-service/src/main/java/com/cscts/entrygate/trip/dao/impl/CsctsTripDaoImpl.java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/entry-gate-service/src/main/java/com/cscts/entrygate/trip/service/impl/CsctsTripServiceImpl.java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/entry-gate-service/src/main/java/com/cscts/entrygate/trip/service/CsctsTripService.java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/entry-gate-service/src/main/java/com/cscts/entrygate/utils/CsctsEntryGateUtility.java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/entry-gate-service/src/main/resources/application-db-queries.yml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5"/>
        </w:numPr>
        <w:spacing w:line="276" w:lineRule="auto"/>
        <w:ind w:left="720" w:right="60" w:hanging="360"/>
        <w:rPr>
          <w:rFonts w:ascii="Roboto" w:cs="Roboto" w:eastAsia="Roboto" w:hAnsi="Roboto"/>
          <w:sz w:val="18"/>
          <w:szCs w:val="1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highlight w:val="white"/>
          <w:rtl w:val="0"/>
        </w:rPr>
        <w:t xml:space="preserve">/entry-gate-service/src/main/hindalco-ui/src/app/component/sampling/sampling.component.html</w:t>
      </w:r>
    </w:p>
    <w:p w:rsidR="00000000" w:rsidDel="00000000" w:rsidP="00000000" w:rsidRDefault="00000000" w:rsidRPr="00000000" w14:paraId="0000005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Folder compare snapshot:</w:t>
      </w:r>
    </w:p>
    <w:p w:rsidR="00000000" w:rsidDel="00000000" w:rsidP="00000000" w:rsidRDefault="00000000" w:rsidRPr="00000000" w14:paraId="0000005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274000" cy="2959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tabs>
          <w:tab w:val="left" w:pos="2431"/>
        </w:tabs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Rollback steps: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entry gate application current version is 0.</w:t>
      </w:r>
      <w:r w:rsidDel="00000000" w:rsidR="00000000" w:rsidRPr="00000000">
        <w:rPr>
          <w:sz w:val="22"/>
          <w:szCs w:val="22"/>
          <w:rtl w:val="0"/>
        </w:rPr>
        <w:t xml:space="preserve">96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preceding version is 0.</w:t>
      </w:r>
      <w:r w:rsidDel="00000000" w:rsidR="00000000" w:rsidRPr="00000000">
        <w:rPr>
          <w:sz w:val="22"/>
          <w:szCs w:val="22"/>
          <w:rtl w:val="0"/>
        </w:rPr>
        <w:t xml:space="preserve">95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 In case of any issues, it will be rolled back to this version.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2"/>
          <w:szCs w:val="22"/>
          <w:u w:val="none"/>
        </w:rPr>
      </w:pPr>
      <w:r w:rsidDel="00000000" w:rsidR="00000000" w:rsidRPr="00000000">
        <w:rPr>
          <w:sz w:val="22"/>
          <w:szCs w:val="22"/>
          <w:rtl w:val="0"/>
        </w:rPr>
        <w:t xml:space="preserve">database-scripts/rollback-sampling-do-look-up-entries.sql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Rule="auto"/>
    </w:pPr>
    <w:rPr>
      <w:rFonts w:ascii="Calibri" w:cs="Calibri" w:eastAsia="Calibri" w:hAnsi="Calibri"/>
      <w:color w:val="323e4f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