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84" w:rsidRPr="00B83484" w:rsidRDefault="00B83484" w:rsidP="00B83484">
      <w:pPr>
        <w:shd w:val="clear" w:color="auto" w:fill="FFFFFF"/>
        <w:spacing w:after="240" w:line="336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CA45D3" w:rsidRDefault="00CA45D3">
      <w:r>
        <w:rPr>
          <w:noProof/>
        </w:rPr>
        <w:drawing>
          <wp:inline distT="0" distB="0" distL="0" distR="0">
            <wp:extent cx="5934742" cy="2505075"/>
            <wp:effectExtent l="19050" t="0" r="885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10" w:rsidRDefault="00CA45D3">
      <w:r>
        <w:t>Why some attributes are removed? Apart from this one more change is there</w:t>
      </w:r>
    </w:p>
    <w:p w:rsidR="00CA45D3" w:rsidRDefault="00CA45D3"/>
    <w:p w:rsidR="00CA45D3" w:rsidRDefault="00CA45D3">
      <w:proofErr w:type="gramStart"/>
      <w:r>
        <w:t xml:space="preserve">2. </w:t>
      </w:r>
      <w:proofErr w:type="gramEnd"/>
      <w:r>
        <w:fldChar w:fldCharType="begin"/>
      </w:r>
      <w:r>
        <w:instrText xml:space="preserve"> HYPERLINK "https://github.com/elogic-cscts/elogic_cscts/compare/staging26aug2020" \l "diff-ce53746631843f713bbeca33342acc7a" \o "entry-gate-service/src/main/hindalco-ui/src/app/dialogModal/dialogRules-box/dialog-body.component.ts" </w:instrText>
      </w:r>
      <w:r>
        <w:fldChar w:fldCharType="separate"/>
      </w:r>
      <w:r>
        <w:rPr>
          <w:rStyle w:val="Hyperlink"/>
          <w:rFonts w:ascii="Consolas" w:hAnsi="Consolas"/>
          <w:sz w:val="18"/>
          <w:szCs w:val="18"/>
          <w:shd w:val="clear" w:color="auto" w:fill="FAFBFC"/>
        </w:rPr>
        <w:t>...service/src/main/hindalco-ui/src/app/dialogModal/dialogRules-box/dialog-body.component.ts</w:t>
      </w:r>
      <w:r>
        <w:fldChar w:fldCharType="end"/>
      </w:r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 </w:t>
      </w:r>
    </w:p>
    <w:p w:rsidR="00CA45D3" w:rsidRDefault="006059B1">
      <w:r>
        <w:t>Some</w:t>
      </w:r>
      <w:r w:rsidR="00CA45D3">
        <w:t>thing related to invoice is added here</w:t>
      </w:r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r>
        <w:t xml:space="preserve">3. </w:t>
      </w:r>
      <w:hyperlink r:id="rId6" w:anchor="diff-70e38b73f40b7937b65e1245c058298f" w:tooltip="entry-gate-service/src/main/hindalco-ui/src/app/ld-files/model/reconcilation.model.ts" w:history="1"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entry-gate-service/src/main/hindalco-ui/src/app/ld-files/model/reconcilation.model.ts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 </w:t>
      </w:r>
    </w:p>
    <w:p w:rsidR="00CA45D3" w:rsidRDefault="00CA45D3">
      <w:r>
        <w:rPr>
          <w:noProof/>
        </w:rPr>
        <w:drawing>
          <wp:inline distT="0" distB="0" distL="0" distR="0">
            <wp:extent cx="5933052" cy="3133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5D3" w:rsidRDefault="00CA45D3"/>
    <w:p w:rsidR="00CA45D3" w:rsidRDefault="00CA45D3">
      <w:proofErr w:type="gramStart"/>
      <w:r>
        <w:t xml:space="preserve">4. </w:t>
      </w:r>
      <w:proofErr w:type="gramEnd"/>
      <w:r>
        <w:fldChar w:fldCharType="begin"/>
      </w:r>
      <w:r>
        <w:instrText xml:space="preserve"> HYPERLINK "https://github.com/elogic-cscts/elogic_cscts/compare/staging26aug2020" \l "diff-21a0b551ffc964fc4765f80dcc810d25" \o "entry-gate-service/src/main/hindalco-ui/src/app/ld-files/recon-details/recon-details.component.ts" </w:instrText>
      </w:r>
      <w:r>
        <w:fldChar w:fldCharType="separate"/>
      </w:r>
      <w:r>
        <w:rPr>
          <w:rStyle w:val="Hyperlink"/>
          <w:rFonts w:ascii="Consolas" w:hAnsi="Consolas"/>
          <w:sz w:val="18"/>
          <w:szCs w:val="18"/>
          <w:shd w:val="clear" w:color="auto" w:fill="FAFBFC"/>
        </w:rPr>
        <w:t>...te-service/src/main/hindalco-ui/src/app/ld-files/recon-details/recon-details.component.ts</w:t>
      </w:r>
      <w:r>
        <w:fldChar w:fldCharType="end"/>
      </w:r>
    </w:p>
    <w:p w:rsidR="00CA45D3" w:rsidRDefault="00CA45D3">
      <w:r>
        <w:t xml:space="preserve">5. </w:t>
      </w:r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 </w:t>
      </w:r>
      <w:hyperlink r:id="rId8" w:anchor="diff-ec90d488ea3141a3e503cfa81efb4c09" w:tooltip="entry-gate-service/src/main/hindalco-ui/src/app/ld-files/services/general.service.ts" w:history="1"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entry-gate-service/src/main/hindalco-ui/src/app/ld-files/services/general.service.ts</w:t>
        </w:r>
      </w:hyperlink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r>
        <w:t xml:space="preserve">6. </w:t>
      </w:r>
      <w:hyperlink r:id="rId9" w:anchor="diff-b820067f98896853ebf857659111db8d" w:tooltip="entry-gate-service/src/main/hindalco-ui/src/app/ld-files/services/reconcilation.service.ts" w:history="1"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entry-gate-service/src/main/hindalco-ui/src/app/ld-files/services/reconcilation.service.ts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 </w:t>
      </w:r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r>
        <w:rPr>
          <w:rFonts w:ascii="Consolas" w:hAnsi="Consolas"/>
          <w:color w:val="24292E"/>
          <w:sz w:val="18"/>
          <w:szCs w:val="18"/>
          <w:shd w:val="clear" w:color="auto" w:fill="FAFBFC"/>
        </w:rPr>
        <w:t xml:space="preserve">7. </w:t>
      </w:r>
      <w:hyperlink r:id="rId10" w:anchor="diff-b820067f98896853ebf857659111db8d" w:tooltip="entry-gate-service/src/main/hindalco-ui/src/app/ld-files/services/reconcilation.service.ts" w:history="1"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entry-gate-service/src/main/hindalco-ui/src/app/ld-files/services/reconcilation.service.ts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  - Code Review to be done</w:t>
      </w:r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r>
        <w:rPr>
          <w:rFonts w:ascii="Consolas" w:hAnsi="Consolas"/>
          <w:color w:val="24292E"/>
          <w:sz w:val="18"/>
          <w:szCs w:val="18"/>
          <w:shd w:val="clear" w:color="auto" w:fill="FAFBFC"/>
        </w:rPr>
        <w:t xml:space="preserve">8. </w:t>
      </w:r>
      <w:r>
        <w:rPr>
          <w:rFonts w:ascii="Consolas" w:hAnsi="Consolas"/>
          <w:noProof/>
          <w:color w:val="24292E"/>
          <w:sz w:val="18"/>
          <w:szCs w:val="18"/>
          <w:shd w:val="clear" w:color="auto" w:fill="FAFBFC"/>
        </w:rPr>
        <w:drawing>
          <wp:inline distT="0" distB="0" distL="0" distR="0">
            <wp:extent cx="5943600" cy="237283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</w:p>
    <w:p w:rsidR="00CA45D3" w:rsidRDefault="00CA45D3">
      <w:pPr>
        <w:rPr>
          <w:rFonts w:ascii="Consolas" w:hAnsi="Consolas"/>
          <w:color w:val="24292E"/>
          <w:sz w:val="18"/>
          <w:szCs w:val="18"/>
          <w:shd w:val="clear" w:color="auto" w:fill="FAFBFC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AFBFC"/>
        </w:rPr>
        <w:t>Revert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AFBFC"/>
        </w:rPr>
        <w:t xml:space="preserve"> these changes to 1 please</w:t>
      </w:r>
    </w:p>
    <w:p w:rsidR="00CA45D3" w:rsidRDefault="00CA45D3"/>
    <w:p w:rsidR="00CA45D3" w:rsidRDefault="00CA45D3"/>
    <w:p w:rsidR="00CA45D3" w:rsidRDefault="00CA45D3"/>
    <w:sectPr w:rsidR="00CA45D3" w:rsidSect="0090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F55C4"/>
    <w:multiLevelType w:val="multilevel"/>
    <w:tmpl w:val="92EA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484"/>
    <w:rsid w:val="006059B1"/>
    <w:rsid w:val="00904F10"/>
    <w:rsid w:val="00B83484"/>
    <w:rsid w:val="00BB4E38"/>
    <w:rsid w:val="00CA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10"/>
  </w:style>
  <w:style w:type="paragraph" w:styleId="Heading1">
    <w:name w:val="heading 1"/>
    <w:basedOn w:val="Normal"/>
    <w:link w:val="Heading1Char"/>
    <w:uiPriority w:val="9"/>
    <w:qFormat/>
    <w:rsid w:val="00B83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B8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CA45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ogic-cscts/elogic_cscts/compare/staging26aug2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ogic-cscts/elogic_cscts/compare/staging26aug202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elogic-cscts/elogic_cscts/compare/staging26aug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ogic-cscts/elogic_cscts/compare/staging26aug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2020-08-23T19:59:00Z</dcterms:created>
  <dcterms:modified xsi:type="dcterms:W3CDTF">2020-09-10T06:28:00Z</dcterms:modified>
</cp:coreProperties>
</file>