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CSCTS PROJECT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Madhusudan Padmalochan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ELogic Square Analytics Pvt Limited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-Nov-2020</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  SECTION-1 DETAILS: CREATE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Target output &amp; Input parameters for resource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Calibri" w:cs="Calibri" w:eastAsia="Calibri" w:hAnsi="Calibri"/>
              <w:b w:val="1"/>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Enter LIFO feed: Add Rake/ Truck Tippler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Calibri" w:cs="Calibri" w:eastAsia="Calibri" w:hAnsi="Calibri"/>
              <w:b w:val="1"/>
              <w:sz w:val="22"/>
              <w:szCs w:val="22"/>
            </w:rPr>
          </w:pPr>
          <w:hyperlink w:anchor="_trptn8mywao7">
            <w:r w:rsidDel="00000000" w:rsidR="00000000" w:rsidRPr="00000000">
              <w:rPr>
                <w:rFonts w:ascii="Calibri" w:cs="Calibri" w:eastAsia="Calibri" w:hAnsi="Calibri"/>
                <w:b w:val="1"/>
                <w:sz w:val="22"/>
                <w:szCs w:val="22"/>
                <w:rtl w:val="0"/>
              </w:rPr>
              <w:t xml:space="preserve">c) Confirm usable stockpiles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_trptn8mywao7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Submit Blend Inputs to the Engine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2.2.2. SECTION-2 DETAILS: GENERATE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the Run Mode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Set the Model Optimization Type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Generate &amp; Compare various Blend Plans through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Review the Selected Blend Plan (Create &amp; Overwrite with a Manual Plan) and Approve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 SECTION-3 DETAILS: PLAN REPORTS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Yard/ Stockpile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Internal Vehicle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2.7.1 . Proper Configuration of the Yard/ Stockpile Master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2.7.2. Proper Configuration of the Internal Vehicle Master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2.7.3.  One-Time configuration of the S-R usage matrix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2.7.4 Blend Engine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Description and Priority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Stimulus/Response Sequences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Madhusudan Padmalochan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-Nov-2020</w:t>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0.1</w:t>
            </w:r>
          </w:p>
        </w:tc>
      </w:tr>
      <w:tr>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2">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4"/>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4"/>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define the details of the CSCTS (Coal Supply Chain Tracking System) to all the </w:t>
      </w:r>
      <w:r w:rsidDel="00000000" w:rsidR="00000000" w:rsidRPr="00000000">
        <w:rPr>
          <w:rFonts w:ascii="Arial" w:cs="Arial" w:eastAsia="Arial" w:hAnsi="Arial"/>
          <w:i w:val="1"/>
          <w:sz w:val="22"/>
          <w:szCs w:val="22"/>
          <w:rtl w:val="0"/>
        </w:rPr>
        <w:t xml:space="preserve">stake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holders on the process of the coal movement, management in the plants</w:t>
      </w:r>
    </w:p>
    <w:p w:rsidR="00000000" w:rsidDel="00000000" w:rsidP="00000000" w:rsidRDefault="00000000" w:rsidRPr="00000000" w14:paraId="00000046">
      <w:pPr>
        <w:pStyle w:val="Heading2"/>
        <w:numPr>
          <w:ilvl w:val="1"/>
          <w:numId w:val="4"/>
        </w:numPr>
        <w:ind w:left="0" w:firstLine="0"/>
        <w:rPr/>
      </w:pPr>
      <w:bookmarkStart w:colFirst="0" w:colLast="0" w:name="_tyjcwt" w:id="5"/>
      <w:bookmarkEnd w:id="5"/>
      <w:r w:rsidDel="00000000" w:rsidR="00000000" w:rsidRPr="00000000">
        <w:rPr>
          <w:b w:val="1"/>
          <w:vertAlign w:val="baseline"/>
          <w:rtl w:val="0"/>
        </w:rPr>
        <w:t xml:space="preserve">Document Conventions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CSCTS</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Supply Chain Management System</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HHD</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Handheld Device</w:t>
            </w:r>
          </w:p>
        </w:tc>
      </w:tr>
      <w:tr>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UI</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Interface – Web Pages</w:t>
            </w:r>
          </w:p>
        </w:tc>
      </w:tr>
      <w:t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Mines</w:t>
            </w:r>
          </w:p>
        </w:tc>
      </w:tr>
      <w:t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of the Coal</w:t>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 of the Coal</w:t>
            </w:r>
          </w:p>
        </w:tc>
      </w:tr>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Truck</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carrying the Coal</w:t>
            </w:r>
          </w:p>
        </w:tc>
      </w:tr>
      <w:t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Hywa</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Internal vehicles of the Plant</w:t>
            </w:r>
          </w:p>
        </w:tc>
      </w:tr>
      <w:t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Stacker Reclaimer</w:t>
            </w:r>
          </w:p>
        </w:tc>
      </w:tr>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Rake</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Railway Rake</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E">
      <w:pPr>
        <w:pStyle w:val="Heading2"/>
        <w:numPr>
          <w:ilvl w:val="1"/>
          <w:numId w:val="4"/>
        </w:numPr>
        <w:ind w:left="0" w:firstLine="0"/>
        <w:rPr/>
      </w:pPr>
      <w:bookmarkStart w:colFirst="0" w:colLast="0" w:name="_1t3h5sf"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is intended to all the stake holders of the product like developers, project managers, delivery partners, testers and the plant teams and the CHP Team.</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should be read in the above defined format so that all the flow is observed as defined. </w:t>
      </w:r>
    </w:p>
    <w:p w:rsidR="00000000" w:rsidDel="00000000" w:rsidP="00000000" w:rsidRDefault="00000000" w:rsidRPr="00000000" w14:paraId="00000061">
      <w:pPr>
        <w:pStyle w:val="Heading2"/>
        <w:numPr>
          <w:ilvl w:val="1"/>
          <w:numId w:val="4"/>
        </w:numPr>
        <w:ind w:left="0" w:firstLine="0"/>
        <w:rPr/>
      </w:pPr>
      <w:bookmarkStart w:colFirst="0" w:colLast="0" w:name="_2s8eyo1" w:id="9"/>
      <w:bookmarkEnd w:id="9"/>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000000" w:rsidDel="00000000" w:rsidP="00000000" w:rsidRDefault="00000000" w:rsidRPr="00000000" w14:paraId="00000063">
      <w:pPr>
        <w:pStyle w:val="Heading2"/>
        <w:numPr>
          <w:ilvl w:val="1"/>
          <w:numId w:val="4"/>
        </w:numPr>
        <w:ind w:left="0" w:firstLine="0"/>
        <w:rPr/>
      </w:pPr>
      <w:bookmarkStart w:colFirst="0" w:colLast="0" w:name="_3rdcrjn"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4">
      <w:pPr>
        <w:pStyle w:val="Heading1"/>
        <w:numPr>
          <w:ilvl w:val="0"/>
          <w:numId w:val="4"/>
        </w:numPr>
        <w:ind w:left="0" w:firstLine="0"/>
        <w:rPr/>
      </w:pPr>
      <w:bookmarkStart w:colFirst="0" w:colLast="0" w:name="_26in1rg" w:id="12"/>
      <w:bookmarkEnd w:id="12"/>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5">
      <w:pPr>
        <w:rPr/>
      </w:pPr>
      <w:bookmarkStart w:colFirst="0" w:colLast="0" w:name="_lnxbz9" w:id="13"/>
      <w:bookmarkEnd w:id="13"/>
      <w:r w:rsidDel="00000000" w:rsidR="00000000" w:rsidRPr="00000000">
        <w:rPr>
          <w:rtl w:val="0"/>
        </w:rPr>
        <w:t xml:space="preserve">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000000" w:rsidDel="00000000" w:rsidP="00000000" w:rsidRDefault="00000000" w:rsidRPr="00000000" w14:paraId="00000066">
      <w:pPr>
        <w:rPr/>
      </w:pPr>
      <w:bookmarkStart w:colFirst="0" w:colLast="0" w:name="_35nkun2" w:id="14"/>
      <w:bookmarkEnd w:id="14"/>
      <w:r w:rsidDel="00000000" w:rsidR="00000000" w:rsidRPr="00000000">
        <w:rPr>
          <w:rtl w:val="0"/>
        </w:rPr>
      </w:r>
    </w:p>
    <w:p w:rsidR="00000000" w:rsidDel="00000000" w:rsidP="00000000" w:rsidRDefault="00000000" w:rsidRPr="00000000" w14:paraId="00000067">
      <w:pPr>
        <w:pStyle w:val="Heading2"/>
        <w:numPr>
          <w:ilvl w:val="1"/>
          <w:numId w:val="4"/>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The CSCTS system stores the following the following information</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Target output parameters</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Stockpile specific input parameters</w:t>
      </w:r>
    </w:p>
    <w:p w:rsidR="00000000" w:rsidDel="00000000" w:rsidP="00000000" w:rsidRDefault="00000000" w:rsidRPr="00000000" w14:paraId="0000006C">
      <w:pPr>
        <w:numPr>
          <w:ilvl w:val="0"/>
          <w:numId w:val="1"/>
        </w:numPr>
        <w:ind w:left="720" w:hanging="360"/>
        <w:rPr/>
      </w:pPr>
      <w:bookmarkStart w:colFirst="0" w:colLast="0" w:name="_44sinio" w:id="16"/>
      <w:bookmarkEnd w:id="16"/>
      <w:r w:rsidDel="00000000" w:rsidR="00000000" w:rsidRPr="00000000">
        <w:rPr>
          <w:rtl w:val="0"/>
        </w:rPr>
        <w:t xml:space="preserve">Details of the plan generated (system generated and manual-if any)</w:t>
      </w:r>
    </w:p>
    <w:p w:rsidR="00000000" w:rsidDel="00000000" w:rsidP="00000000" w:rsidRDefault="00000000" w:rsidRPr="00000000" w14:paraId="0000006D">
      <w:pPr>
        <w:pStyle w:val="Heading2"/>
        <w:numPr>
          <w:ilvl w:val="1"/>
          <w:numId w:val="4"/>
        </w:numPr>
        <w:ind w:left="0" w:firstLine="0"/>
        <w:rPr/>
      </w:pPr>
      <w:bookmarkStart w:colFirst="0" w:colLast="0" w:name="_2jxsxqh" w:id="17"/>
      <w:bookmarkEnd w:id="1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E">
      <w:pPr>
        <w:pStyle w:val="Heading3"/>
        <w:spacing w:after="0" w:before="240" w:line="259" w:lineRule="auto"/>
        <w:rPr/>
      </w:pPr>
      <w:bookmarkStart w:colFirst="0" w:colLast="0" w:name="_z337ya" w:id="18"/>
      <w:bookmarkEnd w:id="18"/>
      <w:r w:rsidDel="00000000" w:rsidR="00000000" w:rsidRPr="00000000">
        <w:rPr>
          <w:rtl w:val="0"/>
        </w:rPr>
        <w:t xml:space="preserve">2.2.1 </w:t>
        <w:tab/>
        <w:t xml:space="preserve">SECTION-1 DETAILS: CREATE BLEND PLAN</w:t>
      </w:r>
    </w:p>
    <w:p w:rsidR="00000000" w:rsidDel="00000000" w:rsidP="00000000" w:rsidRDefault="00000000" w:rsidRPr="00000000" w14:paraId="0000006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enter target output values and input parameters for a Blend Plan.</w:t>
      </w:r>
    </w:p>
    <w:p w:rsidR="00000000" w:rsidDel="00000000" w:rsidP="00000000" w:rsidRDefault="00000000" w:rsidRPr="00000000" w14:paraId="0000007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step-by-step details of the user input is as specified below:</w:t>
      </w:r>
    </w:p>
    <w:p w:rsidR="00000000" w:rsidDel="00000000" w:rsidP="00000000" w:rsidRDefault="00000000" w:rsidRPr="00000000" w14:paraId="00000071">
      <w:pPr>
        <w:pStyle w:val="Heading4"/>
        <w:spacing w:after="0" w:before="40" w:line="259" w:lineRule="auto"/>
        <w:rPr>
          <w:rFonts w:ascii="Times" w:cs="Times" w:eastAsia="Times" w:hAnsi="Times"/>
          <w:i w:val="0"/>
        </w:rPr>
      </w:pPr>
      <w:bookmarkStart w:colFirst="0" w:colLast="0" w:name="_3j2qqm3" w:id="19"/>
      <w:bookmarkEnd w:id="19"/>
      <w:r w:rsidDel="00000000" w:rsidR="00000000" w:rsidRPr="00000000">
        <w:rPr>
          <w:rFonts w:ascii="Times" w:cs="Times" w:eastAsia="Times" w:hAnsi="Times"/>
          <w:i w:val="0"/>
          <w:rtl w:val="0"/>
        </w:rPr>
        <w:t xml:space="preserve">a) Set Target output &amp; Input parameters for resource constraints</w:t>
      </w:r>
    </w:p>
    <w:p w:rsidR="00000000" w:rsidDel="00000000" w:rsidP="00000000" w:rsidRDefault="00000000" w:rsidRPr="00000000" w14:paraId="00000072">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enter values against the UI fields under the Create Blend Plan Screen of the Blending Module. </w:t>
      </w:r>
    </w:p>
    <w:p w:rsidR="00000000" w:rsidDel="00000000" w:rsidP="00000000" w:rsidRDefault="00000000" w:rsidRPr="00000000" w14:paraId="0000007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input fields are: target gcv, min gcv, max gcv, total quantity, run hours, quantity multiplier, min heap reclaim quantity, min cost, max cost, no. of hyva available, hyva loading/unloading, dozer capacity, no. of SR available, SR total capacity, min SR quantity, max SR quantity, SR cost dozer cost, hyva cost, age(%) and cost(%).</w:t>
      </w:r>
    </w:p>
    <w:p w:rsidR="00000000" w:rsidDel="00000000" w:rsidP="00000000" w:rsidRDefault="00000000" w:rsidRPr="00000000" w14:paraId="00000074">
      <w:pPr>
        <w:pStyle w:val="Heading4"/>
        <w:spacing w:after="0" w:before="40" w:line="259" w:lineRule="auto"/>
        <w:rPr>
          <w:i w:val="0"/>
        </w:rPr>
      </w:pPr>
      <w:bookmarkStart w:colFirst="0" w:colLast="0" w:name="_1y810tw" w:id="20"/>
      <w:bookmarkEnd w:id="20"/>
      <w:r w:rsidDel="00000000" w:rsidR="00000000" w:rsidRPr="00000000">
        <w:rPr>
          <w:i w:val="0"/>
          <w:rtl w:val="0"/>
        </w:rPr>
        <w:t xml:space="preserve">b) Enter LIFO feed: Add Rake/ Truck Tippler</w:t>
      </w:r>
    </w:p>
    <w:p w:rsidR="00000000" w:rsidDel="00000000" w:rsidP="00000000" w:rsidRDefault="00000000" w:rsidRPr="00000000" w14:paraId="0000007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user wants to enter rake or tippler data , then they shall enter values against the UI fields by clicking on the “Add Truck Tippler Data” and the “Add Rake Data” buttons in the Create Blend Plan Screen.</w:t>
      </w:r>
    </w:p>
    <w:p w:rsidR="00000000" w:rsidDel="00000000" w:rsidP="00000000" w:rsidRDefault="00000000" w:rsidRPr="00000000" w14:paraId="00000076">
      <w:pPr>
        <w:pStyle w:val="Heading4"/>
        <w:spacing w:after="160" w:line="259" w:lineRule="auto"/>
        <w:jc w:val="both"/>
        <w:rPr>
          <w:i w:val="0"/>
        </w:rPr>
      </w:pPr>
      <w:bookmarkStart w:colFirst="0" w:colLast="0" w:name="_trptn8mywao7" w:id="21"/>
      <w:bookmarkEnd w:id="21"/>
      <w:r w:rsidDel="00000000" w:rsidR="00000000" w:rsidRPr="00000000">
        <w:rPr>
          <w:i w:val="0"/>
          <w:rtl w:val="0"/>
        </w:rPr>
        <w:t xml:space="preserve">c) Confirm usable stockpiles</w:t>
      </w:r>
    </w:p>
    <w:p w:rsidR="00000000" w:rsidDel="00000000" w:rsidP="00000000" w:rsidRDefault="00000000" w:rsidRPr="00000000" w14:paraId="00000077">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click on “Get Stockpile Details” button which will fetch the list of saved stockpiles. </w:t>
      </w:r>
    </w:p>
    <w:p w:rsidR="00000000" w:rsidDel="00000000" w:rsidP="00000000" w:rsidRDefault="00000000" w:rsidRPr="00000000" w14:paraId="00000078">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conditions must hold good for a stockpile to be displayed:</w:t>
      </w:r>
    </w:p>
    <w:p w:rsidR="00000000" w:rsidDel="00000000" w:rsidP="00000000" w:rsidRDefault="00000000" w:rsidRPr="00000000" w14:paraId="00000079">
      <w:pPr>
        <w:numPr>
          <w:ilvl w:val="0"/>
          <w:numId w:val="6"/>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Stockpile is Active</w:t>
      </w:r>
    </w:p>
    <w:p w:rsidR="00000000" w:rsidDel="00000000" w:rsidP="00000000" w:rsidRDefault="00000000" w:rsidRPr="00000000" w14:paraId="0000007A">
      <w:pPr>
        <w:numPr>
          <w:ilvl w:val="0"/>
          <w:numId w:val="6"/>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 Outward flag is Active</w:t>
      </w:r>
    </w:p>
    <w:p w:rsidR="00000000" w:rsidDel="00000000" w:rsidP="00000000" w:rsidRDefault="00000000" w:rsidRPr="00000000" w14:paraId="0000007B">
      <w:pPr>
        <w:numPr>
          <w:ilvl w:val="0"/>
          <w:numId w:val="6"/>
        </w:numPr>
        <w:spacing w:after="160"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1 reclamation mode (S-R, Hyva, Dozer) is set as True</w:t>
      </w:r>
    </w:p>
    <w:p w:rsidR="00000000" w:rsidDel="00000000" w:rsidP="00000000" w:rsidRDefault="00000000" w:rsidRPr="00000000" w14:paraId="0000007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3 editable attributes for the listed stockpiles: reclamation mode, safety stock and minimum quantity to be used. To clear/ reset the stockpile table, the “Clear” button may be used.</w:t>
      </w:r>
    </w:p>
    <w:p w:rsidR="00000000" w:rsidDel="00000000" w:rsidP="00000000" w:rsidRDefault="00000000" w:rsidRPr="00000000" w14:paraId="0000007D">
      <w:pPr>
        <w:pStyle w:val="Heading4"/>
        <w:spacing w:after="0" w:before="40" w:line="259" w:lineRule="auto"/>
        <w:rPr>
          <w:i w:val="0"/>
        </w:rPr>
      </w:pPr>
      <w:bookmarkStart w:colFirst="0" w:colLast="0" w:name="_2xcytpi" w:id="22"/>
      <w:bookmarkEnd w:id="22"/>
      <w:r w:rsidDel="00000000" w:rsidR="00000000" w:rsidRPr="00000000">
        <w:rPr>
          <w:i w:val="0"/>
          <w:rtl w:val="0"/>
        </w:rPr>
        <w:t xml:space="preserve">d) Submit Blend Inputs to the Engine</w:t>
      </w:r>
    </w:p>
    <w:p w:rsidR="00000000" w:rsidDel="00000000" w:rsidP="00000000" w:rsidRDefault="00000000" w:rsidRPr="00000000" w14:paraId="0000007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last step for the user on this section on “Create Blend Plan”. User, after verifying all the input values across (a), (b), and (c) above should click on the “Submit” button to freeze the input values and push it to the Blend Engine for processing.</w:t>
      </w:r>
    </w:p>
    <w:p w:rsidR="00000000" w:rsidDel="00000000" w:rsidP="00000000" w:rsidRDefault="00000000" w:rsidRPr="00000000" w14:paraId="0000007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message is displayed “Blend Input Captured”. User is redirected to 2</w:t>
      </w:r>
      <w:r w:rsidDel="00000000" w:rsidR="00000000" w:rsidRPr="00000000">
        <w:rPr>
          <w:rFonts w:ascii="Calibri" w:cs="Calibri" w:eastAsia="Calibri" w:hAnsi="Calibri"/>
          <w:sz w:val="22"/>
          <w:szCs w:val="22"/>
          <w:vertAlign w:val="superscript"/>
          <w:rtl w:val="0"/>
        </w:rPr>
        <w:t xml:space="preserve">nd</w:t>
      </w:r>
      <w:r w:rsidDel="00000000" w:rsidR="00000000" w:rsidRPr="00000000">
        <w:rPr>
          <w:rFonts w:ascii="Calibri" w:cs="Calibri" w:eastAsia="Calibri" w:hAnsi="Calibri"/>
          <w:sz w:val="22"/>
          <w:szCs w:val="22"/>
          <w:rtl w:val="0"/>
        </w:rPr>
        <w:t xml:space="preserve"> Section “Generate Blend Plan”.</w:t>
      </w:r>
    </w:p>
    <w:p w:rsidR="00000000" w:rsidDel="00000000" w:rsidP="00000000" w:rsidRDefault="00000000" w:rsidRPr="00000000" w14:paraId="00000080">
      <w:pPr>
        <w:pStyle w:val="Heading1"/>
        <w:spacing w:after="0" w:before="240" w:line="259" w:lineRule="auto"/>
        <w:rPr>
          <w:rFonts w:ascii="Calibri" w:cs="Calibri" w:eastAsia="Calibri" w:hAnsi="Calibri"/>
          <w:color w:val="2f5496"/>
          <w:sz w:val="32"/>
          <w:szCs w:val="32"/>
        </w:rPr>
      </w:pPr>
      <w:bookmarkStart w:colFirst="0" w:colLast="0" w:name="_1ci93xb" w:id="23"/>
      <w:bookmarkEnd w:id="23"/>
      <w:r w:rsidDel="00000000" w:rsidR="00000000" w:rsidRPr="00000000">
        <w:rPr>
          <w:rtl w:val="0"/>
        </w:rPr>
      </w:r>
    </w:p>
    <w:p w:rsidR="00000000" w:rsidDel="00000000" w:rsidP="00000000" w:rsidRDefault="00000000" w:rsidRPr="00000000" w14:paraId="00000081">
      <w:pPr>
        <w:pStyle w:val="Heading3"/>
        <w:spacing w:after="0" w:before="240" w:line="259" w:lineRule="auto"/>
        <w:rPr/>
      </w:pPr>
      <w:bookmarkStart w:colFirst="0" w:colLast="0" w:name="_3whwml4" w:id="24"/>
      <w:bookmarkEnd w:id="24"/>
      <w:r w:rsidDel="00000000" w:rsidR="00000000" w:rsidRPr="00000000">
        <w:rPr>
          <w:rtl w:val="0"/>
        </w:rPr>
        <w:t xml:space="preserve">2.2.2. SECTION-2 DETAILS: GENERATE BLEND PLAN</w:t>
      </w:r>
    </w:p>
    <w:p w:rsidR="00000000" w:rsidDel="00000000" w:rsidP="00000000" w:rsidRDefault="00000000" w:rsidRPr="00000000" w14:paraId="00000082">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query the Blending Python Engine for fetching recommended Blend Plan details against various run modes.</w:t>
      </w:r>
    </w:p>
    <w:p w:rsidR="00000000" w:rsidDel="00000000" w:rsidP="00000000" w:rsidRDefault="00000000" w:rsidRPr="00000000" w14:paraId="0000008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steps for using this section is as specified below:</w:t>
      </w:r>
    </w:p>
    <w:p w:rsidR="00000000" w:rsidDel="00000000" w:rsidP="00000000" w:rsidRDefault="00000000" w:rsidRPr="00000000" w14:paraId="00000085">
      <w:pPr>
        <w:pStyle w:val="Heading4"/>
        <w:spacing w:after="0" w:before="40" w:line="259" w:lineRule="auto"/>
        <w:rPr>
          <w:i w:val="0"/>
        </w:rPr>
      </w:pPr>
      <w:bookmarkStart w:colFirst="0" w:colLast="0" w:name="_2bn6wsx" w:id="25"/>
      <w:bookmarkEnd w:id="25"/>
      <w:r w:rsidDel="00000000" w:rsidR="00000000" w:rsidRPr="00000000">
        <w:rPr>
          <w:i w:val="0"/>
          <w:rtl w:val="0"/>
        </w:rPr>
        <w:t xml:space="preserve">a) Set the Run Mode</w:t>
      </w:r>
    </w:p>
    <w:p w:rsidR="00000000" w:rsidDel="00000000" w:rsidP="00000000" w:rsidRDefault="00000000" w:rsidRPr="00000000" w14:paraId="0000008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select the run mode for the Blend Model: normal or heap constraint. </w:t>
      </w:r>
    </w:p>
    <w:p w:rsidR="00000000" w:rsidDel="00000000" w:rsidP="00000000" w:rsidRDefault="00000000" w:rsidRPr="00000000" w14:paraId="00000087">
      <w:pPr>
        <w:pStyle w:val="Heading4"/>
        <w:spacing w:after="0" w:before="40" w:line="259" w:lineRule="auto"/>
        <w:rPr>
          <w:i w:val="0"/>
        </w:rPr>
      </w:pPr>
      <w:bookmarkStart w:colFirst="0" w:colLast="0" w:name="_qsh70q" w:id="26"/>
      <w:bookmarkEnd w:id="26"/>
      <w:r w:rsidDel="00000000" w:rsidR="00000000" w:rsidRPr="00000000">
        <w:rPr>
          <w:i w:val="0"/>
          <w:rtl w:val="0"/>
        </w:rPr>
        <w:t xml:space="preserve">b) Set the Model Optimization Type</w:t>
      </w:r>
    </w:p>
    <w:p w:rsidR="00000000" w:rsidDel="00000000" w:rsidP="00000000" w:rsidRDefault="00000000" w:rsidRPr="00000000" w14:paraId="00000088">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specify the model type for optimization consideration by the Blend Model. The 5 types of optimization models: cost saver, energy saver, LIFO, age priority and hybrid. It may be noted that in all these optimization types, the objectives and constraints already submitted by the user in section-1 will be mandatorily ensured by the model.</w:t>
      </w:r>
      <w:r w:rsidDel="00000000" w:rsidR="00000000" w:rsidRPr="00000000">
        <w:rPr>
          <w:rtl w:val="0"/>
        </w:rPr>
      </w:r>
    </w:p>
    <w:p w:rsidR="00000000" w:rsidDel="00000000" w:rsidP="00000000" w:rsidRDefault="00000000" w:rsidRPr="00000000" w14:paraId="00000089">
      <w:pPr>
        <w:pStyle w:val="Heading4"/>
        <w:spacing w:after="0" w:before="40" w:line="259" w:lineRule="auto"/>
        <w:rPr>
          <w:i w:val="0"/>
        </w:rPr>
      </w:pPr>
      <w:bookmarkStart w:colFirst="0" w:colLast="0" w:name="_3as4poj" w:id="27"/>
      <w:bookmarkEnd w:id="27"/>
      <w:r w:rsidDel="00000000" w:rsidR="00000000" w:rsidRPr="00000000">
        <w:rPr>
          <w:i w:val="0"/>
          <w:rtl w:val="0"/>
        </w:rPr>
        <w:t xml:space="preserve">c) Generate &amp; Compare various Blend Plans through System</w:t>
      </w:r>
    </w:p>
    <w:p w:rsidR="00000000" w:rsidDel="00000000" w:rsidP="00000000" w:rsidRDefault="00000000" w:rsidRPr="00000000" w14:paraId="0000008A">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repeatedly selecting combinations of Run Mode &amp; Optimization Type (from (a) and (b) above), the user can generate various Blend Plans and compare them on the UI.</w:t>
      </w:r>
    </w:p>
    <w:p w:rsidR="00000000" w:rsidDel="00000000" w:rsidP="00000000" w:rsidRDefault="00000000" w:rsidRPr="00000000" w14:paraId="0000008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of the Blend Plan, the User should enter the Planned Execution Date, Shift and the Blend Purpose (Feeding, RH Top-Up or Yard Stacking). Only then, the next Blend Plan can be generated through a combination of steps (a) &amp; (b).</w:t>
      </w:r>
    </w:p>
    <w:p w:rsidR="00000000" w:rsidDel="00000000" w:rsidP="00000000" w:rsidRDefault="00000000" w:rsidRPr="00000000" w14:paraId="0000008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Parent Name gets automatically generated by the system based on the user selection .</w:t>
      </w:r>
    </w:p>
    <w:p w:rsidR="00000000" w:rsidDel="00000000" w:rsidP="00000000" w:rsidRDefault="00000000" w:rsidRPr="00000000" w14:paraId="0000008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e.g. for Selected Execution Date = 12-Nov-2020, Shift =A, Purpose = Feeding, Run Mode = Normal &amp; Age Priority, Creation Time = 09:00:14 Hrs, the Blend Parent Name is 20201112A_FNA_090014.</w:t>
      </w:r>
    </w:p>
    <w:p w:rsidR="00000000" w:rsidDel="00000000" w:rsidP="00000000" w:rsidRDefault="00000000" w:rsidRPr="00000000" w14:paraId="0000008E">
      <w:pPr>
        <w:spacing w:after="160" w:line="259"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Each Blend Plan displayed on the UI Cart has 2 components:</w:t>
      </w:r>
    </w:p>
    <w:p w:rsidR="00000000" w:rsidDel="00000000" w:rsidP="00000000" w:rsidRDefault="00000000" w:rsidRPr="00000000" w14:paraId="0000008F">
      <w:pPr>
        <w:numPr>
          <w:ilvl w:val="0"/>
          <w:numId w:val="2"/>
        </w:numPr>
        <w:spacing w:after="160" w:line="259" w:lineRule="auto"/>
        <w:ind w:left="720" w:hanging="360"/>
        <w:jc w:val="both"/>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Tabular List of Stockpiles/ Sources to be used for Blending specifying the Quantity to be reclaimed from each stockpile &amp; the Hyva Trips required for movement (only if reclamation mode is Hyva for a stockpile). The no of Hyva Trips is calculated on the reclamation quantity &amp; the Avg. Hyva Capacity defined in masters. Basic attributes of these stockpiles are also displayed: </w:t>
      </w:r>
      <w:r w:rsidDel="00000000" w:rsidR="00000000" w:rsidRPr="00000000">
        <w:rPr>
          <w:rFonts w:ascii="Calibri" w:cs="Calibri" w:eastAsia="Calibri" w:hAnsi="Calibri"/>
          <w:i w:val="1"/>
          <w:sz w:val="22"/>
          <w:szCs w:val="22"/>
          <w:rtl w:val="0"/>
        </w:rPr>
        <w:t xml:space="preserve">Stockpile name, Coal Sources, Avg. GCV, Avg. Cost, Current Stock Level, Safety Stock limit defined by user, minimum reclamation quantity defined by user, GCV Decay Rate.</w:t>
      </w:r>
      <w:r w:rsidDel="00000000" w:rsidR="00000000" w:rsidRPr="00000000">
        <w:rPr>
          <w:rtl w:val="0"/>
        </w:rPr>
      </w:r>
    </w:p>
    <w:p w:rsidR="00000000" w:rsidDel="00000000" w:rsidP="00000000" w:rsidRDefault="00000000" w:rsidRPr="00000000" w14:paraId="00000090">
      <w:pPr>
        <w:numPr>
          <w:ilvl w:val="0"/>
          <w:numId w:val="2"/>
        </w:numPr>
        <w:spacing w:after="16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Summary of the Blend Plan specifying the Method used, Run Hours for Blend, Total Quantity to produce, Expected Output GCV, Output Cost (INR, INR/ MT, INR/ MKCal)</w:t>
      </w:r>
    </w:p>
    <w:p w:rsidR="00000000" w:rsidDel="00000000" w:rsidP="00000000" w:rsidRDefault="00000000" w:rsidRPr="00000000" w14:paraId="0000009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remove any of the Blend Plan by clicking on the “Discard Blend Plan” button. Also, after comparison of all the generated plans, User should select one of the Plans by clicking on the “Submit Blend Plan” button. This will take them to the next step which is explained in section 2.2.2 d.</w:t>
      </w:r>
    </w:p>
    <w:p w:rsidR="00000000" w:rsidDel="00000000" w:rsidP="00000000" w:rsidRDefault="00000000" w:rsidRPr="00000000" w14:paraId="0000009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should also note that there might be some cases where the Blend Engine might not be able to find the optimum solution against the entered values of target objectives, input parameters and constraints. In this case, an error message will be displayed on the UI and the user should go back to section 1(Create Blend Plan) to re-enter the values accordingly.</w:t>
      </w:r>
    </w:p>
    <w:p w:rsidR="00000000" w:rsidDel="00000000" w:rsidP="00000000" w:rsidRDefault="00000000" w:rsidRPr="00000000" w14:paraId="00000093">
      <w:pPr>
        <w:pStyle w:val="Heading4"/>
        <w:spacing w:after="0" w:before="40" w:line="259" w:lineRule="auto"/>
        <w:rPr>
          <w:i w:val="0"/>
        </w:rPr>
      </w:pPr>
      <w:bookmarkStart w:colFirst="0" w:colLast="0" w:name="_1pxezwc" w:id="28"/>
      <w:bookmarkEnd w:id="28"/>
      <w:r w:rsidDel="00000000" w:rsidR="00000000" w:rsidRPr="00000000">
        <w:rPr>
          <w:i w:val="0"/>
          <w:rtl w:val="0"/>
        </w:rPr>
        <w:t xml:space="preserve">d) Review the Selected Blend Plan (Create &amp; Overwrite with a Manual Plan) and Approve</w:t>
      </w:r>
    </w:p>
    <w:p w:rsidR="00000000" w:rsidDel="00000000" w:rsidP="00000000" w:rsidRDefault="00000000" w:rsidRPr="00000000" w14:paraId="0000009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lands onto this step by clicking on “Submit Blend Plan Button”. </w:t>
      </w:r>
    </w:p>
    <w:p w:rsidR="00000000" w:rsidDel="00000000" w:rsidP="00000000" w:rsidRDefault="00000000" w:rsidRPr="00000000" w14:paraId="0000009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Here, the System Blend Plan selected by the user in the previous step is displayed again for the user to review. If the user is satisfied, he/ she can click on the “Continue System Plan &amp; Exit” button to approve this plan for the execution pipeline.</w:t>
      </w:r>
    </w:p>
    <w:p w:rsidR="00000000" w:rsidDel="00000000" w:rsidP="00000000" w:rsidRDefault="00000000" w:rsidRPr="00000000" w14:paraId="00000096">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also an additional feature to modify the system plan with a custom plan (by either changing the quantity of the selected stockpiles or by adding/ deleting new stockpiles in the blend plan). The User must click on the “Recalculate Output” button to view the expected output from his custom Blend Plan.</w:t>
      </w:r>
    </w:p>
    <w:p w:rsidR="00000000" w:rsidDel="00000000" w:rsidP="00000000" w:rsidRDefault="00000000" w:rsidRPr="00000000" w14:paraId="00000098">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may be noted during Manual Blend Plan creation, the Blend Python Engine is NOT invoked for constraint-based optimization. The output GCV, Quantity and Cost will solely depend on the stockpile &amp; quantity selected by the user. However, the Engine does check if the specified quantities can be mobilized with the specified resource constraint (i.e. No of Hyva/ Dozers and the Run-Time). Error message is thrown accordingly if the Blend is not possible to create.</w:t>
      </w:r>
    </w:p>
    <w:p w:rsidR="00000000" w:rsidDel="00000000" w:rsidP="00000000" w:rsidRDefault="00000000" w:rsidRPr="00000000" w14:paraId="00000099">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check the Manual Blend Plan output multiple times by changing the stocks or their quantities. The output summary is overwritten each time.</w:t>
      </w:r>
    </w:p>
    <w:p w:rsidR="00000000" w:rsidDel="00000000" w:rsidP="00000000" w:rsidRDefault="00000000" w:rsidRPr="00000000" w14:paraId="0000009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finally choose to either Approve &amp; Record the Manual Blend Plan in the Execution Pipeline by clicking on the “Record Updated Plan” button (after mandatorily entering the Remarks/ comments) , or can continue with the system Plan for Execution by clicking on “Discard Updated Plan &amp; Exit” button.</w:t>
      </w:r>
    </w:p>
    <w:p w:rsidR="00000000" w:rsidDel="00000000" w:rsidP="00000000" w:rsidRDefault="00000000" w:rsidRPr="00000000" w14:paraId="0000009C">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Plan is successfully recorded in the system and a suitable message is displayed to the User. Users also get automatically redirected to the “Create Blend Plan” home-screen.</w:t>
      </w:r>
    </w:p>
    <w:p w:rsidR="00000000" w:rsidDel="00000000" w:rsidP="00000000" w:rsidRDefault="00000000" w:rsidRPr="00000000" w14:paraId="0000009E">
      <w:pPr>
        <w:pStyle w:val="Heading3"/>
        <w:spacing w:after="0" w:before="240" w:line="259" w:lineRule="auto"/>
        <w:rPr/>
      </w:pPr>
      <w:bookmarkStart w:colFirst="0" w:colLast="0" w:name="_49x2ik5" w:id="29"/>
      <w:bookmarkEnd w:id="29"/>
      <w:r w:rsidDel="00000000" w:rsidR="00000000" w:rsidRPr="00000000">
        <w:rPr>
          <w:rtl w:val="0"/>
        </w:rPr>
        <w:t xml:space="preserve">2.2.3. SECTION-3 DETAILS: PLAN REPORTS</w:t>
      </w:r>
    </w:p>
    <w:p w:rsidR="00000000" w:rsidDel="00000000" w:rsidP="00000000" w:rsidRDefault="00000000" w:rsidRPr="00000000" w14:paraId="0000009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contains the historical Blend Plans created and saved by users. </w:t>
      </w:r>
    </w:p>
    <w:p w:rsidR="00000000" w:rsidDel="00000000" w:rsidP="00000000" w:rsidRDefault="00000000" w:rsidRPr="00000000" w14:paraId="000000A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users can get a curated list of plans created between the specified “From” and “To” Date entered by the user on this UI. The detailed attributes of these plans (like defined target values, stock details, input constraints etc.) are also available for viewing.</w:t>
      </w:r>
    </w:p>
    <w:p w:rsidR="00000000" w:rsidDel="00000000" w:rsidP="00000000" w:rsidRDefault="00000000" w:rsidRPr="00000000" w14:paraId="000000A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Reports Section also has the provision for authorized users to approve and commit a blend plan for Execution. This can be done by clicking the dropdown under “Execute Status” column of the Report and changing that to “Yes” for Plans which are to be executed by the user. Users must note that once this status is changed to “Yes”, the status cannot be reversed back.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pStyle w:val="Heading2"/>
        <w:numPr>
          <w:ilvl w:val="1"/>
          <w:numId w:val="4"/>
        </w:numPr>
        <w:ind w:left="0" w:firstLine="0"/>
        <w:rPr/>
      </w:pPr>
      <w:bookmarkStart w:colFirst="0" w:colLast="0" w:name="_2p2csry"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6">
      <w:pPr>
        <w:pStyle w:val="Heading3"/>
        <w:rPr/>
      </w:pPr>
      <w:r w:rsidDel="00000000" w:rsidR="00000000" w:rsidRPr="00000000">
        <w:rPr>
          <w:rtl w:val="0"/>
        </w:rPr>
        <w:tab/>
      </w:r>
      <w:r w:rsidDel="00000000" w:rsidR="00000000" w:rsidRPr="00000000">
        <w:rPr/>
        <w:drawing>
          <wp:inline distB="114300" distT="114300" distL="114300" distR="114300">
            <wp:extent cx="6126480" cy="2882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648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6126480" cy="3098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648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6126480" cy="2489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648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6126480" cy="2438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pStyle w:val="Heading2"/>
        <w:numPr>
          <w:ilvl w:val="1"/>
          <w:numId w:val="4"/>
        </w:numPr>
        <w:ind w:left="0" w:firstLine="0"/>
        <w:rPr/>
      </w:pPr>
      <w:bookmarkStart w:colFirst="0" w:colLast="0" w:name="_147n2zr" w:id="31"/>
      <w:bookmarkEnd w:id="31"/>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for the CSCTS application is as below</w:t>
      </w:r>
    </w:p>
    <w:p w:rsidR="00000000" w:rsidDel="00000000" w:rsidP="00000000" w:rsidRDefault="00000000" w:rsidRPr="00000000" w14:paraId="000000B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database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Centos Linux</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Browser</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Java, Apache Ignite, Android 8 </w:t>
      </w:r>
      <w:r w:rsidDel="00000000" w:rsidR="00000000" w:rsidRPr="00000000">
        <w:rPr>
          <w:rtl w:val="0"/>
        </w:rPr>
      </w:r>
    </w:p>
    <w:p w:rsidR="00000000" w:rsidDel="00000000" w:rsidP="00000000" w:rsidRDefault="00000000" w:rsidRPr="00000000" w14:paraId="000000B5">
      <w:pPr>
        <w:pStyle w:val="Heading2"/>
        <w:numPr>
          <w:ilvl w:val="1"/>
          <w:numId w:val="4"/>
        </w:numPr>
        <w:ind w:left="0" w:firstLine="0"/>
        <w:rPr/>
      </w:pPr>
      <w:bookmarkStart w:colFirst="0" w:colLast="0" w:name="_3o7alnk" w:id="32"/>
      <w:bookmarkEnd w:id="32"/>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6">
      <w:pPr>
        <w:pStyle w:val="Heading2"/>
        <w:numPr>
          <w:ilvl w:val="0"/>
          <w:numId w:val="5"/>
        </w:numPr>
        <w:spacing w:after="0" w:before="40" w:line="259" w:lineRule="auto"/>
        <w:ind w:left="720" w:hanging="360"/>
        <w:rPr>
          <w:sz w:val="26"/>
          <w:szCs w:val="26"/>
        </w:rPr>
      </w:pPr>
      <w:bookmarkStart w:colFirst="0" w:colLast="0" w:name="_23ckvvd" w:id="33"/>
      <w:bookmarkEnd w:id="33"/>
      <w:r w:rsidDel="00000000" w:rsidR="00000000" w:rsidRPr="00000000">
        <w:rPr>
          <w:sz w:val="24"/>
          <w:szCs w:val="24"/>
          <w:rtl w:val="0"/>
        </w:rPr>
        <w:t xml:space="preserve"> Proper Configuration of the Yard/ Stockpile Master</w:t>
      </w:r>
      <w:r w:rsidDel="00000000" w:rsidR="00000000" w:rsidRPr="00000000">
        <w:rPr>
          <w:rtl w:val="0"/>
        </w:rPr>
      </w:r>
    </w:p>
    <w:p w:rsidR="00000000" w:rsidDel="00000000" w:rsidP="00000000" w:rsidRDefault="00000000" w:rsidRPr="00000000" w14:paraId="000000B7">
      <w:pPr>
        <w:pStyle w:val="Heading2"/>
        <w:numPr>
          <w:ilvl w:val="0"/>
          <w:numId w:val="5"/>
        </w:numPr>
        <w:spacing w:after="0" w:before="40" w:line="259" w:lineRule="auto"/>
        <w:ind w:left="720" w:hanging="360"/>
        <w:rPr>
          <w:sz w:val="26"/>
          <w:szCs w:val="26"/>
        </w:rPr>
      </w:pPr>
      <w:bookmarkStart w:colFirst="0" w:colLast="0" w:name="_ihv636" w:id="34"/>
      <w:bookmarkEnd w:id="34"/>
      <w:r w:rsidDel="00000000" w:rsidR="00000000" w:rsidRPr="00000000">
        <w:rPr>
          <w:sz w:val="24"/>
          <w:szCs w:val="24"/>
          <w:rtl w:val="0"/>
        </w:rPr>
        <w:t xml:space="preserve"> Proper Configuration of the Internal Vehicle Master</w:t>
      </w:r>
      <w:r w:rsidDel="00000000" w:rsidR="00000000" w:rsidRPr="00000000">
        <w:rPr>
          <w:rtl w:val="0"/>
        </w:rPr>
      </w:r>
    </w:p>
    <w:p w:rsidR="00000000" w:rsidDel="00000000" w:rsidP="00000000" w:rsidRDefault="00000000" w:rsidRPr="00000000" w14:paraId="000000B8">
      <w:pPr>
        <w:numPr>
          <w:ilvl w:val="0"/>
          <w:numId w:val="5"/>
        </w:numPr>
        <w:ind w:left="720" w:hanging="360"/>
        <w:rPr/>
      </w:pPr>
      <w:r w:rsidDel="00000000" w:rsidR="00000000" w:rsidRPr="00000000">
        <w:rPr>
          <w:rtl w:val="0"/>
        </w:rPr>
        <w:t xml:space="preserve"> </w:t>
      </w:r>
      <w:r w:rsidDel="00000000" w:rsidR="00000000" w:rsidRPr="00000000">
        <w:rPr>
          <w:b w:val="1"/>
          <w:rtl w:val="0"/>
        </w:rPr>
        <w:t xml:space="preserve">One-Time configuration of the S-R usage matrix</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4"/>
        </w:numPr>
        <w:ind w:left="0" w:firstLine="0"/>
        <w:rPr/>
      </w:pPr>
      <w:bookmarkStart w:colFirst="0" w:colLast="0" w:name="_32hioqz" w:id="35"/>
      <w:bookmarkEnd w:id="35"/>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B">
      <w:pPr>
        <w:ind w:firstLine="720"/>
        <w:rPr>
          <w:vertAlign w:val="baseline"/>
        </w:rPr>
      </w:pPr>
      <w:r w:rsidDel="00000000" w:rsidR="00000000" w:rsidRPr="00000000">
        <w:rPr>
          <w:vertAlign w:val="baseline"/>
          <w:rtl w:val="0"/>
        </w:rPr>
        <w:t xml:space="preserve">Module wise user manual is provided during the feature releases.</w:t>
      </w:r>
    </w:p>
    <w:p w:rsidR="00000000" w:rsidDel="00000000" w:rsidP="00000000" w:rsidRDefault="00000000" w:rsidRPr="00000000" w14:paraId="000000BC">
      <w:pPr>
        <w:ind w:firstLine="720"/>
        <w:rPr>
          <w:vertAlign w:val="baseline"/>
        </w:rPr>
      </w:pPr>
      <w:r w:rsidDel="00000000" w:rsidR="00000000" w:rsidRPr="00000000">
        <w:rPr>
          <w:rtl w:val="0"/>
        </w:rPr>
      </w:r>
    </w:p>
    <w:p w:rsidR="00000000" w:rsidDel="00000000" w:rsidP="00000000" w:rsidRDefault="00000000" w:rsidRPr="00000000" w14:paraId="000000BD">
      <w:pPr>
        <w:pStyle w:val="Heading2"/>
        <w:numPr>
          <w:ilvl w:val="1"/>
          <w:numId w:val="4"/>
        </w:numPr>
        <w:ind w:left="0" w:firstLine="0"/>
        <w:rPr/>
      </w:pPr>
      <w:bookmarkStart w:colFirst="0" w:colLast="0" w:name="_1hmsyys" w:id="36"/>
      <w:bookmarkEnd w:id="36"/>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E">
      <w:pPr>
        <w:pStyle w:val="Heading3"/>
        <w:spacing w:after="0" w:before="40" w:line="259" w:lineRule="auto"/>
        <w:rPr/>
      </w:pPr>
      <w:bookmarkStart w:colFirst="0" w:colLast="0" w:name="_41mghml" w:id="37"/>
      <w:bookmarkEnd w:id="37"/>
      <w:r w:rsidDel="00000000" w:rsidR="00000000" w:rsidRPr="00000000">
        <w:rPr>
          <w:rtl w:val="0"/>
        </w:rPr>
        <w:t xml:space="preserve">2.7.1 . Proper Configuration of the Yard/ Stockpile Master</w:t>
      </w:r>
    </w:p>
    <w:p w:rsidR="00000000" w:rsidDel="00000000" w:rsidP="00000000" w:rsidRDefault="00000000" w:rsidRPr="00000000" w14:paraId="000000B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“Yard &amp; Stockpile Master” section in the “CHP” of the CSCTS WebUI menu.</w:t>
      </w:r>
    </w:p>
    <w:p w:rsidR="00000000" w:rsidDel="00000000" w:rsidP="00000000" w:rsidRDefault="00000000" w:rsidRPr="00000000" w14:paraId="000000C0">
      <w:pPr>
        <w:pStyle w:val="Heading3"/>
        <w:spacing w:after="0" w:before="40" w:line="259" w:lineRule="auto"/>
        <w:rPr/>
      </w:pPr>
      <w:bookmarkStart w:colFirst="0" w:colLast="0" w:name="_2grqrue" w:id="38"/>
      <w:bookmarkEnd w:id="38"/>
      <w:r w:rsidDel="00000000" w:rsidR="00000000" w:rsidRPr="00000000">
        <w:rPr>
          <w:rtl w:val="0"/>
        </w:rPr>
        <w:t xml:space="preserve">2.7.2. Proper Configuration of the Internal Vehicle Master</w:t>
      </w:r>
    </w:p>
    <w:p w:rsidR="00000000" w:rsidDel="00000000" w:rsidP="00000000" w:rsidRDefault="00000000" w:rsidRPr="00000000" w14:paraId="000000C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“Internal Vehicle” section in the  “Asset Master” of the CSCTS WebUI menu.</w:t>
      </w:r>
    </w:p>
    <w:p w:rsidR="00000000" w:rsidDel="00000000" w:rsidP="00000000" w:rsidRDefault="00000000" w:rsidRPr="00000000" w14:paraId="000000C2">
      <w:pPr>
        <w:pStyle w:val="Heading3"/>
        <w:spacing w:after="0" w:before="40" w:line="259" w:lineRule="auto"/>
        <w:rPr/>
      </w:pPr>
      <w:bookmarkStart w:colFirst="0" w:colLast="0" w:name="_vx1227" w:id="39"/>
      <w:bookmarkEnd w:id="39"/>
      <w:r w:rsidDel="00000000" w:rsidR="00000000" w:rsidRPr="00000000">
        <w:rPr>
          <w:rtl w:val="0"/>
        </w:rPr>
        <w:t xml:space="preserve">2.7.3.  One-Time configuration of the S-R usage matrix</w:t>
      </w:r>
    </w:p>
    <w:p w:rsidR="00000000" w:rsidDel="00000000" w:rsidP="00000000" w:rsidRDefault="00000000" w:rsidRPr="00000000" w14:paraId="000000C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a compatibility matrix which is configured at the back-end for mapping the parallel operation compatibility of the heaps when reclaimed through S-R. It specifies that during an S-R run job, which 2 heaps can be simultaneously operated.</w:t>
      </w:r>
    </w:p>
    <w:p w:rsidR="00000000" w:rsidDel="00000000" w:rsidP="00000000" w:rsidRDefault="00000000" w:rsidRPr="00000000" w14:paraId="000000C4">
      <w:pPr>
        <w:pStyle w:val="Heading3"/>
        <w:spacing w:after="160" w:line="259" w:lineRule="auto"/>
        <w:rPr/>
      </w:pPr>
      <w:bookmarkStart w:colFirst="0" w:colLast="0" w:name="_3fwokq0" w:id="40"/>
      <w:bookmarkEnd w:id="40"/>
      <w:r w:rsidDel="00000000" w:rsidR="00000000" w:rsidRPr="00000000">
        <w:rPr>
          <w:rtl w:val="0"/>
        </w:rPr>
        <w:t xml:space="preserve">2.7.4 Blend Engine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blend engine is an optimization algorithm. Python version 3.6 or higher is required to run this.</w:t>
      </w:r>
    </w:p>
    <w:p w:rsidR="00000000" w:rsidDel="00000000" w:rsidP="00000000" w:rsidRDefault="00000000" w:rsidRPr="00000000" w14:paraId="000000C7">
      <w:pPr>
        <w:pStyle w:val="Heading1"/>
        <w:numPr>
          <w:ilvl w:val="0"/>
          <w:numId w:val="4"/>
        </w:numPr>
        <w:ind w:left="0" w:firstLine="0"/>
        <w:rPr/>
      </w:pPr>
      <w:bookmarkStart w:colFirst="0" w:colLast="0" w:name="_4f1mdlm" w:id="41"/>
      <w:bookmarkEnd w:id="4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C8">
      <w:pPr>
        <w:pStyle w:val="Heading2"/>
        <w:numPr>
          <w:ilvl w:val="1"/>
          <w:numId w:val="4"/>
        </w:numPr>
        <w:ind w:left="0" w:firstLine="0"/>
        <w:rPr/>
      </w:pPr>
      <w:bookmarkStart w:colFirst="0" w:colLast="0" w:name="_2u6wntf" w:id="42"/>
      <w:bookmarkEnd w:id="4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Interface: Android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 End Interface: Java Rest API’s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Backend Interface: Oracle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Standards for User Interface:</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3"/>
      <w:bookmarkEnd w:id="43"/>
      <w:r w:rsidDel="00000000" w:rsidR="00000000" w:rsidRPr="00000000">
        <w:rPr>
          <w:rtl w:val="0"/>
        </w:rPr>
      </w:r>
    </w:p>
    <w:p w:rsidR="00000000" w:rsidDel="00000000" w:rsidP="00000000" w:rsidRDefault="00000000" w:rsidRPr="00000000" w14:paraId="000000CE">
      <w:pPr>
        <w:pStyle w:val="Heading2"/>
        <w:numPr>
          <w:ilvl w:val="1"/>
          <w:numId w:val="4"/>
        </w:numPr>
        <w:ind w:left="0" w:firstLine="0"/>
        <w:rPr/>
      </w:pPr>
      <w:bookmarkStart w:colFirst="0" w:colLast="0" w:name="_3tbugp1" w:id="44"/>
      <w:bookmarkEnd w:id="44"/>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 – Centos 7.0</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8h4qwu" w:id="45"/>
      <w:bookmarkEnd w:id="4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browser which supports HTML and Java Script </w:t>
      </w:r>
    </w:p>
    <w:p w:rsidR="00000000" w:rsidDel="00000000" w:rsidP="00000000" w:rsidRDefault="00000000" w:rsidRPr="00000000" w14:paraId="000000D2">
      <w:pPr>
        <w:pStyle w:val="Heading2"/>
        <w:numPr>
          <w:ilvl w:val="1"/>
          <w:numId w:val="4"/>
        </w:numPr>
        <w:ind w:left="0" w:firstLine="0"/>
        <w:rPr/>
      </w:pPr>
      <w:bookmarkStart w:colFirst="0" w:colLast="0" w:name="_nmf14n" w:id="46"/>
      <w:bookmarkEnd w:id="46"/>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Following are the software used for the CSCTS application</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070"/>
        <w:gridCol w:w="5886"/>
        <w:tblGridChange w:id="0">
          <w:tblGrid>
            <w:gridCol w:w="1908"/>
            <w:gridCol w:w="2070"/>
            <w:gridCol w:w="5886"/>
          </w:tblGrid>
        </w:tblGridChange>
      </w:tblGrid>
      <w:tr>
        <w:tc>
          <w:tcPr>
            <w:vAlign w:val="top"/>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Software Used</w:t>
            </w:r>
            <w:r w:rsidDel="00000000" w:rsidR="00000000" w:rsidRPr="00000000">
              <w:rPr>
                <w:rtl w:val="0"/>
              </w:rPr>
            </w:r>
          </w:p>
        </w:tc>
        <w:tc>
          <w:tcPr>
            <w:vAlign w:val="top"/>
          </w:tcPr>
          <w:p w:rsidR="00000000" w:rsidDel="00000000" w:rsidP="00000000" w:rsidRDefault="00000000" w:rsidRPr="00000000" w14:paraId="000000D5">
            <w:pPr>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D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D7">
            <w:pPr>
              <w:rPr>
                <w:vertAlign w:val="baseline"/>
              </w:rPr>
            </w:pPr>
            <w:r w:rsidDel="00000000" w:rsidR="00000000" w:rsidRPr="00000000">
              <w:rPr>
                <w:vertAlign w:val="baseline"/>
                <w:rtl w:val="0"/>
              </w:rPr>
              <w:t xml:space="preserve">Java </w:t>
            </w:r>
          </w:p>
        </w:tc>
        <w:tc>
          <w:tcP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Java 1.8.0_u231</w:t>
            </w:r>
          </w:p>
        </w:tc>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To build the middle layer of the application, we have used Java</w:t>
            </w:r>
          </w:p>
        </w:tc>
      </w:tr>
      <w:tr>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Apache Ignite</w:t>
            </w:r>
          </w:p>
        </w:tc>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2.7.5</w:t>
            </w:r>
          </w:p>
        </w:tc>
        <w:tc>
          <w:tcPr>
            <w:vAlign w:val="top"/>
          </w:tcPr>
          <w:p w:rsidR="00000000" w:rsidDel="00000000" w:rsidP="00000000" w:rsidRDefault="00000000" w:rsidRPr="00000000" w14:paraId="000000DC">
            <w:pPr>
              <w:rPr>
                <w:vertAlign w:val="baseline"/>
              </w:rPr>
            </w:pPr>
            <w:r w:rsidDel="00000000" w:rsidR="00000000" w:rsidRPr="00000000">
              <w:rPr>
                <w:vertAlign w:val="baseline"/>
                <w:rtl w:val="0"/>
              </w:rPr>
              <w:t xml:space="preserve">Ignite is used as an in-memory cache layer for the frequently used data</w:t>
            </w:r>
          </w:p>
        </w:tc>
      </w:tr>
      <w:tr>
        <w:tc>
          <w:tcPr>
            <w:vAlign w:val="top"/>
          </w:tcPr>
          <w:p w:rsidR="00000000" w:rsidDel="00000000" w:rsidP="00000000" w:rsidRDefault="00000000" w:rsidRPr="00000000" w14:paraId="000000DD">
            <w:pPr>
              <w:rPr>
                <w:vertAlign w:val="baseline"/>
              </w:rPr>
            </w:pPr>
            <w:r w:rsidDel="00000000" w:rsidR="00000000" w:rsidRPr="00000000">
              <w:rPr>
                <w:vertAlign w:val="baseline"/>
                <w:rtl w:val="0"/>
              </w:rPr>
              <w:t xml:space="preserve">Oracle</w:t>
            </w:r>
          </w:p>
        </w:tc>
        <w:tc>
          <w:tcPr>
            <w:vAlign w:val="top"/>
          </w:tcPr>
          <w:p w:rsidR="00000000" w:rsidDel="00000000" w:rsidP="00000000" w:rsidRDefault="00000000" w:rsidRPr="00000000" w14:paraId="000000DE">
            <w:pPr>
              <w:rPr>
                <w:vertAlign w:val="baseline"/>
              </w:rPr>
            </w:pPr>
            <w:r w:rsidDel="00000000" w:rsidR="00000000" w:rsidRPr="00000000">
              <w:rPr>
                <w:vertAlign w:val="baseline"/>
                <w:rtl w:val="0"/>
              </w:rPr>
              <w:t xml:space="preserve">12.c</w:t>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To save all the data related to the coal management</w:t>
            </w:r>
          </w:p>
        </w:tc>
      </w:tr>
      <w:tr>
        <w:tc>
          <w:tcPr>
            <w:vAlign w:val="top"/>
          </w:tcPr>
          <w:p w:rsidR="00000000" w:rsidDel="00000000" w:rsidP="00000000" w:rsidRDefault="00000000" w:rsidRPr="00000000" w14:paraId="000000E0">
            <w:pPr>
              <w:rPr>
                <w:vertAlign w:val="baseline"/>
              </w:rPr>
            </w:pPr>
            <w:r w:rsidDel="00000000" w:rsidR="00000000" w:rsidRPr="00000000">
              <w:rPr>
                <w:vertAlign w:val="baseline"/>
                <w:rtl w:val="0"/>
              </w:rPr>
              <w:t xml:space="preserve">Android</w:t>
            </w:r>
          </w:p>
        </w:tc>
        <w:tc>
          <w:tcPr>
            <w:vAlign w:val="top"/>
          </w:tcPr>
          <w:p w:rsidR="00000000" w:rsidDel="00000000" w:rsidP="00000000" w:rsidRDefault="00000000" w:rsidRPr="00000000" w14:paraId="000000E1">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E2">
            <w:pPr>
              <w:rPr>
                <w:vertAlign w:val="baseline"/>
              </w:rPr>
            </w:pPr>
            <w:r w:rsidDel="00000000" w:rsidR="00000000" w:rsidRPr="00000000">
              <w:rPr>
                <w:vertAlign w:val="baseline"/>
                <w:rtl w:val="0"/>
              </w:rPr>
              <w:t xml:space="preserve">To create the user interfaces</w:t>
            </w:r>
          </w:p>
        </w:tc>
      </w:tr>
      <w:tr>
        <w:tc>
          <w:tcPr>
            <w:vAlign w:val="top"/>
          </w:tcPr>
          <w:p w:rsidR="00000000" w:rsidDel="00000000" w:rsidP="00000000" w:rsidRDefault="00000000" w:rsidRPr="00000000" w14:paraId="000000E3">
            <w:pPr>
              <w:rPr>
                <w:vertAlign w:val="baseline"/>
              </w:rPr>
            </w:pPr>
            <w:r w:rsidDel="00000000" w:rsidR="00000000" w:rsidRPr="00000000">
              <w:rPr>
                <w:vertAlign w:val="baseline"/>
                <w:rtl w:val="0"/>
              </w:rPr>
              <w:t xml:space="preserve">Linux</w:t>
            </w:r>
          </w:p>
        </w:tc>
        <w:tc>
          <w:tcPr>
            <w:vAlign w:val="top"/>
          </w:tcPr>
          <w:p w:rsidR="00000000" w:rsidDel="00000000" w:rsidP="00000000" w:rsidRDefault="00000000" w:rsidRPr="00000000" w14:paraId="000000E4">
            <w:pPr>
              <w:rPr>
                <w:vertAlign w:val="baseline"/>
              </w:rPr>
            </w:pPr>
            <w:r w:rsidDel="00000000" w:rsidR="00000000" w:rsidRPr="00000000">
              <w:rPr>
                <w:vertAlign w:val="baseline"/>
                <w:rtl w:val="0"/>
              </w:rPr>
              <w:t xml:space="preserve">Centos 7.0</w:t>
            </w:r>
          </w:p>
        </w:tc>
        <w:tc>
          <w:tcPr>
            <w:vAlign w:val="top"/>
          </w:tcPr>
          <w:p w:rsidR="00000000" w:rsidDel="00000000" w:rsidP="00000000" w:rsidRDefault="00000000" w:rsidRPr="00000000" w14:paraId="000000E5">
            <w:pPr>
              <w:rPr>
                <w:vertAlign w:val="baseline"/>
              </w:rPr>
            </w:pPr>
            <w:r w:rsidDel="00000000" w:rsidR="00000000" w:rsidRPr="00000000">
              <w:rPr>
                <w:rtl w:val="0"/>
              </w:rPr>
            </w:r>
          </w:p>
        </w:tc>
      </w:tr>
      <w:tr>
        <w:tc>
          <w:tcPr>
            <w:vAlign w:val="top"/>
          </w:tcPr>
          <w:p w:rsidR="00000000" w:rsidDel="00000000" w:rsidP="00000000" w:rsidRDefault="00000000" w:rsidRPr="00000000" w14:paraId="000000E6">
            <w:pPr>
              <w:rPr>
                <w:vertAlign w:val="baseline"/>
              </w:rPr>
            </w:pPr>
            <w:r w:rsidDel="00000000" w:rsidR="00000000" w:rsidRPr="00000000">
              <w:rPr>
                <w:vertAlign w:val="baseline"/>
                <w:rtl w:val="0"/>
              </w:rPr>
              <w:t xml:space="preserve">SMTP</w:t>
            </w:r>
          </w:p>
        </w:tc>
        <w:tc>
          <w:tcPr>
            <w:vAlign w:val="top"/>
          </w:tcPr>
          <w:p w:rsidR="00000000" w:rsidDel="00000000" w:rsidP="00000000" w:rsidRDefault="00000000" w:rsidRPr="00000000" w14:paraId="000000E7">
            <w:pPr>
              <w:rPr>
                <w:vertAlign w:val="baseline"/>
              </w:rPr>
            </w:pPr>
            <w:r w:rsidDel="00000000" w:rsidR="00000000" w:rsidRPr="00000000">
              <w:rPr>
                <w:vertAlign w:val="baseline"/>
                <w:rtl w:val="0"/>
              </w:rPr>
              <w:t xml:space="preserve">In –house</w:t>
            </w:r>
          </w:p>
        </w:tc>
        <w:tc>
          <w:tcPr>
            <w:vAlign w:val="top"/>
          </w:tcPr>
          <w:p w:rsidR="00000000" w:rsidDel="00000000" w:rsidP="00000000" w:rsidRDefault="00000000" w:rsidRPr="00000000" w14:paraId="000000E8">
            <w:pPr>
              <w:rPr>
                <w:vertAlign w:val="baseline"/>
              </w:rPr>
            </w:pPr>
            <w:r w:rsidDel="00000000" w:rsidR="00000000" w:rsidRPr="00000000">
              <w:rPr>
                <w:vertAlign w:val="baseline"/>
                <w:rtl w:val="0"/>
              </w:rPr>
              <w:t xml:space="preserve">Email Integration</w:t>
            </w:r>
          </w:p>
        </w:tc>
      </w:tr>
      <w:tr>
        <w:tc>
          <w:tcPr>
            <w:vAlign w:val="top"/>
          </w:tcPr>
          <w:p w:rsidR="00000000" w:rsidDel="00000000" w:rsidP="00000000" w:rsidRDefault="00000000" w:rsidRPr="00000000" w14:paraId="000000E9">
            <w:pPr>
              <w:rPr>
                <w:vertAlign w:val="baseline"/>
              </w:rPr>
            </w:pPr>
            <w:r w:rsidDel="00000000" w:rsidR="00000000" w:rsidRPr="00000000">
              <w:rPr>
                <w:vertAlign w:val="baseline"/>
                <w:rtl w:val="0"/>
              </w:rPr>
              <w:t xml:space="preserve">SMS</w:t>
            </w:r>
          </w:p>
        </w:tc>
        <w:tc>
          <w:tcP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SMS Gateway</w:t>
            </w:r>
          </w:p>
        </w:tc>
        <w:tc>
          <w:tcPr>
            <w:vAlign w:val="top"/>
          </w:tcPr>
          <w:p w:rsidR="00000000" w:rsidDel="00000000" w:rsidP="00000000" w:rsidRDefault="00000000" w:rsidRPr="00000000" w14:paraId="000000EB">
            <w:pPr>
              <w:rPr>
                <w:vertAlign w:val="baseline"/>
              </w:rPr>
            </w:pPr>
            <w:r w:rsidDel="00000000" w:rsidR="00000000" w:rsidRPr="00000000">
              <w:rPr>
                <w:vertAlign w:val="baseline"/>
                <w:rtl w:val="0"/>
              </w:rPr>
              <w:t xml:space="preserve">SMS Integration</w:t>
            </w:r>
          </w:p>
        </w:tc>
      </w:tr>
      <w:tr>
        <w:tc>
          <w:tcPr>
            <w:vAlign w:val="top"/>
          </w:tcPr>
          <w:p w:rsidR="00000000" w:rsidDel="00000000" w:rsidP="00000000" w:rsidRDefault="00000000" w:rsidRPr="00000000" w14:paraId="000000EC">
            <w:pPr>
              <w:rPr>
                <w:vertAlign w:val="baseline"/>
              </w:rPr>
            </w:pPr>
            <w:r w:rsidDel="00000000" w:rsidR="00000000" w:rsidRPr="00000000">
              <w:rPr>
                <w:rtl w:val="0"/>
              </w:rPr>
            </w:r>
          </w:p>
        </w:tc>
        <w:tc>
          <w:tcPr>
            <w:vAlign w:val="top"/>
          </w:tcPr>
          <w:p w:rsidR="00000000" w:rsidDel="00000000" w:rsidP="00000000" w:rsidRDefault="00000000" w:rsidRPr="00000000" w14:paraId="000000ED">
            <w:pPr>
              <w:rPr>
                <w:vertAlign w:val="baseline"/>
              </w:rPr>
            </w:pPr>
            <w:r w:rsidDel="00000000" w:rsidR="00000000" w:rsidRPr="00000000">
              <w:rPr>
                <w:rtl w:val="0"/>
              </w:rPr>
            </w:r>
          </w:p>
        </w:tc>
        <w:tc>
          <w:tcPr>
            <w:vAlign w:val="top"/>
          </w:tcPr>
          <w:p w:rsidR="00000000" w:rsidDel="00000000" w:rsidP="00000000" w:rsidRDefault="00000000" w:rsidRPr="00000000" w14:paraId="000000EE">
            <w:pPr>
              <w:rPr>
                <w:vertAlign w:val="baseline"/>
              </w:rPr>
            </w:pPr>
            <w:r w:rsidDel="00000000" w:rsidR="00000000" w:rsidRPr="00000000">
              <w:rPr>
                <w:rtl w:val="0"/>
              </w:rPr>
            </w:r>
          </w:p>
        </w:tc>
      </w:tr>
    </w:tbl>
    <w:p w:rsidR="00000000" w:rsidDel="00000000" w:rsidP="00000000" w:rsidRDefault="00000000" w:rsidRPr="00000000" w14:paraId="000000EF">
      <w:pPr>
        <w:rPr>
          <w:vertAlign w:val="baseline"/>
        </w:rPr>
      </w:pPr>
      <w:bookmarkStart w:colFirst="0" w:colLast="0" w:name="_37m2jsg" w:id="47"/>
      <w:bookmarkEnd w:id="47"/>
      <w:r w:rsidDel="00000000" w:rsidR="00000000" w:rsidRPr="00000000">
        <w:rPr>
          <w:vertAlign w:val="baseline"/>
          <w:rtl w:val="0"/>
        </w:rPr>
        <w:t xml:space="preserve"> </w:t>
      </w:r>
    </w:p>
    <w:p w:rsidR="00000000" w:rsidDel="00000000" w:rsidP="00000000" w:rsidRDefault="00000000" w:rsidRPr="00000000" w14:paraId="000000F0">
      <w:pPr>
        <w:pStyle w:val="Heading2"/>
        <w:numPr>
          <w:ilvl w:val="1"/>
          <w:numId w:val="4"/>
        </w:numPr>
        <w:ind w:left="0" w:firstLine="0"/>
        <w:rPr/>
      </w:pPr>
      <w:bookmarkStart w:colFirst="0" w:colLast="0" w:name="_1mrcu09" w:id="48"/>
      <w:bookmarkEnd w:id="48"/>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1">
      <w:pPr>
        <w:numPr>
          <w:ilvl w:val="0"/>
          <w:numId w:val="8"/>
        </w:numPr>
        <w:ind w:left="720" w:hanging="360"/>
        <w:rPr/>
      </w:pPr>
      <w:r w:rsidDel="00000000" w:rsidR="00000000" w:rsidRPr="00000000">
        <w:rPr>
          <w:rtl w:val="0"/>
        </w:rPr>
        <w:t xml:space="preserve">U</w:t>
      </w:r>
      <w:r w:rsidDel="00000000" w:rsidR="00000000" w:rsidRPr="00000000">
        <w:rPr>
          <w:vertAlign w:val="baseline"/>
          <w:rtl w:val="0"/>
        </w:rPr>
        <w:t xml:space="preserve">se a web browser to access and manage the</w:t>
      </w:r>
      <w:r w:rsidDel="00000000" w:rsidR="00000000" w:rsidRPr="00000000">
        <w:rPr>
          <w:rtl w:val="0"/>
        </w:rPr>
        <w:t xml:space="preserve"> </w:t>
      </w:r>
      <w:r w:rsidDel="00000000" w:rsidR="00000000" w:rsidRPr="00000000">
        <w:rPr>
          <w:vertAlign w:val="baseline"/>
          <w:rtl w:val="0"/>
        </w:rPr>
        <w:t xml:space="preserve">blending module</w:t>
      </w:r>
      <w:r w:rsidDel="00000000" w:rsidR="00000000" w:rsidRPr="00000000">
        <w:rPr>
          <w:rtl w:val="0"/>
        </w:rPr>
      </w:r>
    </w:p>
    <w:p w:rsidR="00000000" w:rsidDel="00000000" w:rsidP="00000000" w:rsidRDefault="00000000" w:rsidRPr="00000000" w14:paraId="000000F2">
      <w:pPr>
        <w:pStyle w:val="Heading1"/>
        <w:numPr>
          <w:ilvl w:val="0"/>
          <w:numId w:val="4"/>
        </w:numPr>
        <w:ind w:left="0" w:firstLine="0"/>
        <w:rPr/>
      </w:pPr>
      <w:bookmarkStart w:colFirst="0" w:colLast="0" w:name="_46r0co2" w:id="49"/>
      <w:bookmarkEnd w:id="49"/>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F3">
      <w:pPr>
        <w:pStyle w:val="Heading3"/>
        <w:rPr>
          <w:vertAlign w:val="baseline"/>
        </w:rPr>
      </w:pPr>
      <w:bookmarkStart w:colFirst="0" w:colLast="0" w:name="_2lwamvv" w:id="50"/>
      <w:bookmarkEnd w:id="50"/>
      <w:r w:rsidDel="00000000" w:rsidR="00000000" w:rsidRPr="00000000">
        <w:rPr>
          <w:rtl w:val="0"/>
        </w:rPr>
        <w:t xml:space="preserve">4.1</w:t>
        <w:tab/>
      </w: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F4">
      <w:pPr>
        <w:ind w:firstLine="634"/>
        <w:rPr>
          <w:vertAlign w:val="baseline"/>
        </w:rPr>
      </w:pPr>
      <w:r w:rsidDel="00000000" w:rsidR="00000000" w:rsidRPr="00000000">
        <w:rPr>
          <w:rtl w:val="0"/>
        </w:rPr>
        <w:t xml:space="preserve">The Blending screen shall provide the user the option to generate the blend plan, modify and approve it.</w:t>
      </w:r>
      <w:r w:rsidDel="00000000" w:rsidR="00000000" w:rsidRPr="00000000">
        <w:rPr>
          <w:rtl w:val="0"/>
        </w:rPr>
      </w:r>
    </w:p>
    <w:p w:rsidR="00000000" w:rsidDel="00000000" w:rsidP="00000000" w:rsidRDefault="00000000" w:rsidRPr="00000000" w14:paraId="000000F5">
      <w:pPr>
        <w:pStyle w:val="Heading3"/>
        <w:rPr>
          <w:vertAlign w:val="baseline"/>
        </w:rPr>
      </w:pPr>
      <w:bookmarkStart w:colFirst="0" w:colLast="0" w:name="_111kx3o" w:id="51"/>
      <w:bookmarkEnd w:id="51"/>
      <w:r w:rsidDel="00000000" w:rsidR="00000000" w:rsidRPr="00000000">
        <w:rPr>
          <w:rtl w:val="0"/>
        </w:rPr>
        <w:t xml:space="preserve">4.2 </w:t>
        <w:tab/>
      </w:r>
      <w:r w:rsidDel="00000000" w:rsidR="00000000" w:rsidRPr="00000000">
        <w:rPr>
          <w:b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create blend plan</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generate blend plan</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recalculate output</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approve blend plan</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reports</w:t>
      </w: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pStyle w:val="Heading3"/>
        <w:rPr>
          <w:vertAlign w:val="baseline"/>
        </w:rPr>
      </w:pPr>
      <w:bookmarkStart w:colFirst="0" w:colLast="0" w:name="_3l18frh" w:id="52"/>
      <w:bookmarkEnd w:id="52"/>
      <w:r w:rsidDel="00000000" w:rsidR="00000000" w:rsidRPr="00000000">
        <w:rPr>
          <w:rtl w:val="0"/>
        </w:rPr>
        <w:t xml:space="preserve">4.3 </w:t>
        <w:tab/>
      </w: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create blend plan screen shall allow the user to enter the target and input parameters</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generate blend plan screen shall enable the user to generate a blend plan based on certain mode and methods.</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user shall have the option to modify the system generated blend plan parameters and generate a new plan.</w:t>
      </w:r>
      <w:r w:rsidDel="00000000" w:rsidR="00000000" w:rsidRPr="00000000">
        <w:rPr>
          <w:rtl w:val="0"/>
        </w:rPr>
      </w:r>
    </w:p>
    <w:p w:rsidR="00000000" w:rsidDel="00000000" w:rsidP="00000000" w:rsidRDefault="00000000" w:rsidRPr="00000000" w14:paraId="00000100">
      <w:pPr>
        <w:numPr>
          <w:ilvl w:val="0"/>
          <w:numId w:val="3"/>
        </w:numPr>
        <w:ind w:left="1354" w:hanging="360"/>
        <w:rPr/>
      </w:pPr>
      <w:r w:rsidDel="00000000" w:rsidR="00000000" w:rsidRPr="00000000">
        <w:rPr>
          <w:vertAlign w:val="baseline"/>
          <w:rtl w:val="0"/>
        </w:rPr>
        <w:t xml:space="preserve">The </w:t>
      </w:r>
      <w:r w:rsidDel="00000000" w:rsidR="00000000" w:rsidRPr="00000000">
        <w:rPr>
          <w:rtl w:val="0"/>
        </w:rPr>
        <w:t xml:space="preserve">reports section shall allow the user to view all the approved blend plans within the dates selected and enable it for execution.</w:t>
      </w:r>
    </w:p>
    <w:p w:rsidR="00000000" w:rsidDel="00000000" w:rsidP="00000000" w:rsidRDefault="00000000" w:rsidRPr="00000000" w14:paraId="00000101">
      <w:pPr>
        <w:ind w:left="720" w:firstLine="0"/>
        <w:rPr>
          <w:vertAlign w:val="baseline"/>
        </w:rPr>
      </w:pPr>
      <w:bookmarkStart w:colFirst="0" w:colLast="0" w:name="_206ipza" w:id="53"/>
      <w:bookmarkEnd w:id="53"/>
      <w:r w:rsidDel="00000000" w:rsidR="00000000" w:rsidRPr="00000000">
        <w:rPr>
          <w:rtl w:val="0"/>
        </w:rPr>
      </w:r>
    </w:p>
    <w:p w:rsidR="00000000" w:rsidDel="00000000" w:rsidP="00000000" w:rsidRDefault="00000000" w:rsidRPr="00000000" w14:paraId="00000102">
      <w:pPr>
        <w:pStyle w:val="Heading1"/>
        <w:numPr>
          <w:ilvl w:val="0"/>
          <w:numId w:val="4"/>
        </w:numPr>
        <w:ind w:left="0" w:firstLine="0"/>
        <w:rPr/>
      </w:pPr>
      <w:bookmarkStart w:colFirst="0" w:colLast="0" w:name="_4k668n3" w:id="54"/>
      <w:bookmarkEnd w:id="5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03">
      <w:pPr>
        <w:numPr>
          <w:ilvl w:val="0"/>
          <w:numId w:val="10"/>
        </w:numPr>
        <w:ind w:left="720" w:hanging="360"/>
        <w:rPr/>
      </w:pPr>
      <w:r w:rsidDel="00000000" w:rsidR="00000000" w:rsidRPr="00000000">
        <w:rPr>
          <w:vertAlign w:val="baseline"/>
          <w:rtl w:val="0"/>
        </w:rPr>
        <w:t xml:space="preserve">CSCTS modules or pages developed should be supported by Chrome and Edge</w:t>
      </w: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numPr>
          <w:ilvl w:val="0"/>
          <w:numId w:val="10"/>
        </w:numPr>
        <w:ind w:left="720" w:hanging="360"/>
        <w:rPr/>
      </w:pPr>
      <w:r w:rsidDel="00000000" w:rsidR="00000000" w:rsidRPr="00000000">
        <w:rPr>
          <w:vertAlign w:val="baseline"/>
          <w:rtl w:val="0"/>
        </w:rPr>
        <w:t xml:space="preserve">CSCTS Web average page response should not be more than 5 secs</w:t>
      </w: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numPr>
          <w:ilvl w:val="0"/>
          <w:numId w:val="10"/>
        </w:numPr>
        <w:ind w:left="720" w:hanging="360"/>
        <w:rPr/>
      </w:pPr>
      <w:r w:rsidDel="00000000" w:rsidR="00000000" w:rsidRPr="00000000">
        <w:rPr>
          <w:vertAlign w:val="baseline"/>
          <w:rtl w:val="0"/>
        </w:rPr>
        <w:t xml:space="preserve">Any or all CSCTS Web or HHD modules / functions should be accessed only by valid logged credentials</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numPr>
          <w:ilvl w:val="0"/>
          <w:numId w:val="10"/>
        </w:numPr>
        <w:ind w:left="720" w:hanging="360"/>
        <w:rPr/>
      </w:pPr>
      <w:r w:rsidDel="00000000" w:rsidR="00000000" w:rsidRPr="00000000">
        <w:rPr>
          <w:vertAlign w:val="baseline"/>
          <w:rtl w:val="0"/>
        </w:rPr>
        <w:t xml:space="preserve">Any or all operations performed should be audited / logged in CSCTS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numPr>
          <w:ilvl w:val="0"/>
          <w:numId w:val="10"/>
        </w:numPr>
        <w:ind w:left="720" w:hanging="360"/>
        <w:rPr/>
      </w:pPr>
      <w:r w:rsidDel="00000000" w:rsidR="00000000" w:rsidRPr="00000000">
        <w:rPr>
          <w:vertAlign w:val="baseline"/>
          <w:rtl w:val="0"/>
        </w:rPr>
        <w:t xml:space="preserve">Any or all CSCTS Web pages will follow or adhere to these User Guidelines Principle</w:t>
      </w: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bookmarkStart w:colFirst="0" w:colLast="0" w:name="_2zbgiuw" w:id="55"/>
      <w:bookmarkEnd w:id="55"/>
      <w:r w:rsidDel="00000000" w:rsidR="00000000" w:rsidRPr="00000000">
        <w:rPr>
          <w:rtl w:val="0"/>
        </w:rPr>
      </w:r>
    </w:p>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egqt2p" w:id="56"/>
      <w:bookmarkEnd w:id="56"/>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ygebqi"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dlolyb"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808080"/>
        <w:sz w:val="16"/>
        <w:szCs w:val="16"/>
        <w:u w:val="none"/>
        <w:shd w:fill="auto" w:val="clear"/>
        <w:vertAlign w:val="baseline"/>
      </w:rPr>
    </w:pPr>
    <w:r w:rsidDel="00000000" w:rsidR="00000000" w:rsidRPr="00000000">
      <w:rPr>
        <w:rFonts w:ascii="Times" w:cs="Times" w:eastAsia="Times" w:hAnsi="Times"/>
        <w:b w:val="1"/>
        <w:i w:val="1"/>
        <w:smallCaps w:val="0"/>
        <w:strike w:val="0"/>
        <w:color w:val="808080"/>
        <w:sz w:val="16"/>
        <w:szCs w:val="16"/>
        <w:u w:val="none"/>
        <w:shd w:fill="auto" w:val="clear"/>
        <w:vertAlign w:val="baseline"/>
        <w:rtl w:val="0"/>
      </w:rPr>
      <w:t xml:space="preserve">The sole used of this document is to details out the system requirement specification for the Coal supply chain tracking system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354" w:hanging="360"/>
      </w:pPr>
      <w:rPr>
        <w:rFonts w:ascii="Noto Sans Symbols" w:cs="Noto Sans Symbols" w:eastAsia="Noto Sans Symbols" w:hAnsi="Noto Sans Symbols"/>
        <w:vertAlign w:val="baseline"/>
      </w:rPr>
    </w:lvl>
    <w:lvl w:ilvl="1">
      <w:start w:val="1"/>
      <w:numFmt w:val="bullet"/>
      <w:lvlText w:val="o"/>
      <w:lvlJc w:val="left"/>
      <w:pPr>
        <w:ind w:left="2074" w:hanging="360"/>
      </w:pPr>
      <w:rPr>
        <w:rFonts w:ascii="Courier New" w:cs="Courier New" w:eastAsia="Courier New" w:hAnsi="Courier New"/>
        <w:vertAlign w:val="baseline"/>
      </w:rPr>
    </w:lvl>
    <w:lvl w:ilvl="2">
      <w:start w:val="1"/>
      <w:numFmt w:val="bullet"/>
      <w:lvlText w:val="▪"/>
      <w:lvlJc w:val="left"/>
      <w:pPr>
        <w:ind w:left="2794" w:hanging="360"/>
      </w:pPr>
      <w:rPr>
        <w:rFonts w:ascii="Noto Sans Symbols" w:cs="Noto Sans Symbols" w:eastAsia="Noto Sans Symbols" w:hAnsi="Noto Sans Symbols"/>
        <w:vertAlign w:val="baseline"/>
      </w:rPr>
    </w:lvl>
    <w:lvl w:ilvl="3">
      <w:start w:val="1"/>
      <w:numFmt w:val="bullet"/>
      <w:lvlText w:val="●"/>
      <w:lvlJc w:val="left"/>
      <w:pPr>
        <w:ind w:left="3514" w:hanging="360"/>
      </w:pPr>
      <w:rPr>
        <w:rFonts w:ascii="Noto Sans Symbols" w:cs="Noto Sans Symbols" w:eastAsia="Noto Sans Symbols" w:hAnsi="Noto Sans Symbols"/>
        <w:vertAlign w:val="baseline"/>
      </w:rPr>
    </w:lvl>
    <w:lvl w:ilvl="4">
      <w:start w:val="1"/>
      <w:numFmt w:val="bullet"/>
      <w:lvlText w:val="o"/>
      <w:lvlJc w:val="left"/>
      <w:pPr>
        <w:ind w:left="4234" w:hanging="360"/>
      </w:pPr>
      <w:rPr>
        <w:rFonts w:ascii="Courier New" w:cs="Courier New" w:eastAsia="Courier New" w:hAnsi="Courier New"/>
        <w:vertAlign w:val="baseline"/>
      </w:rPr>
    </w:lvl>
    <w:lvl w:ilvl="5">
      <w:start w:val="1"/>
      <w:numFmt w:val="bullet"/>
      <w:lvlText w:val="▪"/>
      <w:lvlJc w:val="left"/>
      <w:pPr>
        <w:ind w:left="4954" w:hanging="360"/>
      </w:pPr>
      <w:rPr>
        <w:rFonts w:ascii="Noto Sans Symbols" w:cs="Noto Sans Symbols" w:eastAsia="Noto Sans Symbols" w:hAnsi="Noto Sans Symbols"/>
        <w:vertAlign w:val="baseline"/>
      </w:rPr>
    </w:lvl>
    <w:lvl w:ilvl="6">
      <w:start w:val="1"/>
      <w:numFmt w:val="bullet"/>
      <w:lvlText w:val="●"/>
      <w:lvlJc w:val="left"/>
      <w:pPr>
        <w:ind w:left="5674" w:hanging="360"/>
      </w:pPr>
      <w:rPr>
        <w:rFonts w:ascii="Noto Sans Symbols" w:cs="Noto Sans Symbols" w:eastAsia="Noto Sans Symbols" w:hAnsi="Noto Sans Symbols"/>
        <w:vertAlign w:val="baseline"/>
      </w:rPr>
    </w:lvl>
    <w:lvl w:ilvl="7">
      <w:start w:val="1"/>
      <w:numFmt w:val="bullet"/>
      <w:lvlText w:val="o"/>
      <w:lvlJc w:val="left"/>
      <w:pPr>
        <w:ind w:left="6394" w:hanging="360"/>
      </w:pPr>
      <w:rPr>
        <w:rFonts w:ascii="Courier New" w:cs="Courier New" w:eastAsia="Courier New" w:hAnsi="Courier New"/>
        <w:vertAlign w:val="baseline"/>
      </w:rPr>
    </w:lvl>
    <w:lvl w:ilvl="8">
      <w:start w:val="1"/>
      <w:numFmt w:val="bullet"/>
      <w:lvlText w:val="▪"/>
      <w:lvlJc w:val="left"/>
      <w:pPr>
        <w:ind w:left="7114"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