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Coach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Constituez votre profil, recevez des missions et suivez vos revenus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20 juin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En tant que coach EduWeb, vous créez un profil complet, le soumettez à validation, recevez des demandes de mission, les acceptez ou les refusez, suivez vos revenus (vous percevez 80 % de chaque mission) et échangez avec les familles. Ce guide détaille chaque étape, y compris les nouveautés : tarif libre, priorité de vos disciplines, photo recadrée automatiquement et enregistrement global du profil.</w:t>
      </w:r>
    </w:p>
    <w:p>
      <w:pPr>
        <w:pStyle w:val="Heading1"/>
      </w:pPr>
      <w:r>
        <w:t xml:space="preserve">1.  Créer votre compte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Cliquez sur « Créer un compte » et choisissez le rôle « Coach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Activez votre compte via le lien reçu par email, puis connectez-vous.</w:t>
      </w:r>
    </w:p>
    <w:p>
      <w:pPr>
        <w:pStyle w:val="Heading1"/>
      </w:pPr>
      <w:r>
        <w:t xml:space="preserve">2.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3.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4.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⋮ (en haut à droite).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l'icône d'installation (un écran avec une flèche, ou ⊕) à droite de la barre d'adresse.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5.  Votre tableau de bord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Vue d'ensemble : missions reçues, revenus du mois et totaux, taux de complétion du profil.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Le bouton « Configurer mon profil » reste accessible à tout moment.</w:t>
      </w:r>
    </w:p>
    <w:p>
      <w:pPr>
        <w:pStyle w:val="Heading1"/>
      </w:pPr>
      <w:r>
        <w:t xml:space="preserve">6.  Configurer votre profil (6 sections)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Le bouton « Enregistrer » d'une section enregistre l'ensemble de la page : toutes vos modifications sont sauvegardées en une fois.</w:t>
      </w:r>
    </w:p>
    <w:p>
      <w:pPr>
        <w:pStyle w:val="Heading2"/>
      </w:pPr>
      <w:r>
        <w:t xml:space="preserve">1. Identité</w:t>
      </w:r>
    </w:p>
    <w:p>
      <w:pPr>
        <w:spacing w:after="120"/>
      </w:pPr>
      <w:r>
        <w:rPr>
          <w:sz w:val="22"/>
          <w:szCs w:val="22"/>
        </w:rPr>
        <w:t xml:space="preserve">Pays, NOM et prénom(s), genre, téléphone. Ajoutez votre photo de profil depuis la barre latérale.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Photo de profil : au dépôt, votre image est automatiquement recadrée au format carré et redimensionnée (512 × 512), orientation corrigée. Inutile de la préparer : un simple cliché convient.</w:t>
      </w:r>
    </w:p>
    <w:p>
      <w:pPr>
        <w:pStyle w:val="Heading2"/>
      </w:pPr>
      <w:r>
        <w:t xml:space="preserve">2. Zone d'intervention</w:t>
      </w:r>
    </w:p>
    <w:p>
      <w:pPr>
        <w:spacing w:after="120"/>
      </w:pPr>
      <w:r>
        <w:rPr>
          <w:sz w:val="22"/>
          <w:szCs w:val="22"/>
        </w:rPr>
        <w:t xml:space="preserve">Région, commune, quartier, adresse, et coordonnées GPS via « Déterminer ma position ».</w:t>
      </w:r>
    </w:p>
    <w:p>
      <w:pPr>
        <w:pStyle w:val="Heading2"/>
      </w:pPr>
      <w:r>
        <w:t xml:space="preserve">3. Compétences</w:t>
      </w:r>
    </w:p>
    <w:p>
      <w:pPr>
        <w:spacing w:after="120"/>
      </w:pPr>
      <w:r>
        <w:rPr>
          <w:sz w:val="22"/>
          <w:szCs w:val="22"/>
        </w:rPr>
        <w:t xml:space="preserve">Sélectionnez les niveaux enseignés et vos modes d'intervention (présentiel, visio, hybride).</w:t>
      </w:r>
    </w:p>
    <w:p>
      <w:pPr>
        <w:pStyle w:val="Heading2"/>
      </w:pPr>
      <w:r>
        <w:t xml:space="preserve">4. Disciplines &amp; tarifs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Choisissez vos disciplines et fixez librement votre tarif horaire (en FCFA, équivalent € affiché).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Aucun montant minimum n'est imposé, afin de vous adapter à toutes les bourses des familles.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Facture mensuelle = tarif horaire × engagement (12 h préscolaire/primaire, 16 h secondaire). Vous percevez 80 %.</w:t>
      </w:r>
    </w:p>
    <w:p>
      <w:pPr>
        <w:pStyle w:val="Heading2"/>
      </w:pPr>
      <w:r>
        <w:t xml:space="preserve">Connaissances générales (valable aussi pour les parents)</w:t>
      </w:r>
    </w:p>
    <w:p>
      <w:pPr>
        <w:spacing w:after="120"/>
      </w:pPr>
      <w:r>
        <w:rPr>
          <w:sz w:val="22"/>
          <w:szCs w:val="22"/>
        </w:rPr>
        <w:t xml:space="preserve">En plus des cycles scolaires, un niveau transversal « Connaissances générales » regroupe, par rubrique, des spécialités utiles aux élèves ET aux parents : développement personnel, méthodes &amp; réussite, numérique (initiation informatique, bureautique, codage &amp; développement web, robotique, IA), langues &amp; communication, parentalité, finances &amp; entrepreneuriat, santé &amp; bien-être, arts &amp; créativité…</w:t>
      </w:r>
    </w:p>
    <w:p>
      <w:pPr>
        <w:spacing w:after="120"/>
      </w:pPr>
      <w:r>
        <w:rPr>
          <w:sz w:val="22"/>
          <w:szCs w:val="22"/>
        </w:rPr>
        <w:t xml:space="preserve">Cochez les spécialités que vous proposez dans la section « Compétences » (sous-rubrique Connaissances générales), puis fixez leur tarif ici, comme pour toute discipline. Elles deviennent recherchables par les parents (y compris pour eux-mêmes).</w:t>
      </w:r>
    </w:p>
    <w:p>
      <w:pPr>
        <w:pStyle w:val="Heading2"/>
      </w:pPr>
      <w:r>
        <w:t xml:space="preserve">Priorité de vos disciplines (nouveauté)</w:t>
      </w:r>
    </w:p>
    <w:p>
      <w:pPr>
        <w:spacing w:after="120"/>
      </w:pPr>
      <w:r>
        <w:rPr>
          <w:sz w:val="22"/>
          <w:szCs w:val="22"/>
        </w:rPr>
        <w:t xml:space="preserve">Sous la liste des disciplines, un panneau « Priorité de vos disciplines » vous permet de les classer avec les boutons monter/descendre. La discipline classée n°1 est celle affichée comme votre spécialité sur la page d'accueil (rubrique « Des coachs disponibles près de chez vous »). Cliquez « Enregistrer la priorité ». L'ordre est conservé même si vous modifiez ensuite vos tarifs.</w:t>
      </w:r>
    </w:p>
    <w:p>
      <w:pPr>
        <w:pStyle w:val="Heading2"/>
      </w:pPr>
      <w:r>
        <w:t xml:space="preserve">5. Documents</w:t>
      </w:r>
    </w:p>
    <w:p>
      <w:pPr>
        <w:spacing w:after="120"/>
      </w:pPr>
      <w:r>
        <w:rPr>
          <w:sz w:val="22"/>
          <w:szCs w:val="22"/>
        </w:rPr>
        <w:t xml:space="preserve">Cliquez directement sur une ligne (« Diplôme(s) », « Pièce d'identité », « CV », « Certificat / Attestation ») pour importer le fichier correspondant (PDF, image ou Word — 25 Mo max). Le statut passe à « Fourni ». Ces pièces permettent la validation de votre profil.</w:t>
      </w:r>
    </w:p>
    <w:p>
      <w:pPr>
        <w:pStyle w:val="Heading2"/>
      </w:pPr>
      <w:r>
        <w:t xml:space="preserve">6. Présentation</w:t>
      </w:r>
    </w:p>
    <w:p>
      <w:pPr>
        <w:spacing w:after="120"/>
      </w:pPr>
      <w:r>
        <w:rPr>
          <w:sz w:val="22"/>
          <w:szCs w:val="22"/>
        </w:rPr>
        <w:t xml:space="preserve">Un texte est généré automatiquement à partir de votre profil. Modifiez-le librement ou cliquez « Régénérer ».</w:t>
      </w:r>
    </w:p>
    <w:p>
      <w:pPr>
        <w:pStyle w:val="Heading1"/>
      </w:pPr>
      <w:r>
        <w:t xml:space="preserve">7.  Soumettre votre profil à validation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Cliquez sur « Soumettre à validation ».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Le statut évolue : en attente → validé ou refusé (avec un motif). Un coach validé peut ensuite être « certifié » par l'administration.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Conseil : complétez les 6 sections, ajoutez tous les documents et renseignez votre position GPS pour une validation rapide.</w:t>
      </w:r>
    </w:p>
    <w:p>
      <w:pPr>
        <w:pStyle w:val="Heading1"/>
      </w:pPr>
      <w:r>
        <w:t xml:space="preserve">8.  Recevoir et gérer les missions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Vos demandes apparaissent dans « Missions reçues ». Cliquez « Accepter » ou « Refuser ».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Le parent est notifié de votre décision par SMS. Une mission acceptée devient « active ».</w:t>
      </w:r>
    </w:p>
    <w:p>
      <w:pPr>
        <w:pStyle w:val="Heading1"/>
      </w:pPr>
      <w:r>
        <w:t xml:space="preserve">9.  Vos revenus</w:t>
      </w:r>
    </w:p>
    <w:p>
      <w:pPr>
        <w:spacing w:after="120"/>
      </w:pPr>
      <w:r>
        <w:rPr>
          <w:sz w:val="22"/>
          <w:szCs w:val="22"/>
        </w:rPr>
        <w:t xml:space="preserve">Vous percevez 80 % du montant de chaque mission (la plateforme conserve 20 %). Le tableau de bord affiche vos revenus du mois et vos revenus totaux.</w:t>
      </w:r>
    </w:p>
    <w:p>
      <w:pPr>
        <w:pStyle w:val="Heading1"/>
      </w:pPr>
      <w:r>
        <w:t xml:space="preserve">10.  Messagerie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Échangez avec les parents avec qui vous partagez une mission, et avec le Support EduWeb.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Pièces jointes : 1 Mo maximum par fichier.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Les pièces jointes de la messagerie sont supprimées automatiquement après 1 mois ; le texte des messages est conservé.</w:t>
      </w:r>
    </w:p>
    <w:p>
      <w:pPr>
        <w:pStyle w:val="Heading1"/>
      </w:pPr>
      <w:r>
        <w:t xml:space="preserve">11.  Parrainage &amp; gains</w:t>
      </w:r>
    </w:p>
    <w:p>
      <w:pPr>
        <w:spacing w:after="120"/>
      </w:pPr>
      <w:r>
        <w:rPr>
          <w:sz w:val="22"/>
          <w:szCs w:val="22"/>
        </w:rPr>
        <w:t xml:space="preserve">Votre lien d'invitation vous rapporte 10 % de la part EduWeb sur chaque mission d'un filleul (parent qui paie un coach, ou coach qui accepte une mission).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Coach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2026-06-20T22:09:22.031Z</dcterms:created>
  <dcterms:modified xsi:type="dcterms:W3CDTF">2026-06-20T22:09:22.031Z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