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Parent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Trouvez, réservez et suivez le bon coach pour vos enfants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 Votre photo (ou initiale) en haut à droite donne accès à votre espace, vos raccourcis et la déconnexion.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2.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3.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4.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5. Réserver et payer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Réglez via Mobile Money : Wave, Orange Money, MTN MoMo ou Moov Money.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6.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7.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9.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2026-06-13T06:32:46.979Z</dcterms:created>
  <dcterms:modified xsi:type="dcterms:W3CDTF">2026-06-13T06:32:46.979Z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