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6B3A"/>
          <w:sz w:val="64"/>
          <w:szCs w:val="64"/>
        </w:rPr>
        <w:t xml:space="preserve">EduWeb</w:t>
      </w:r>
    </w:p>
    <w:p>
      <w:pPr>
        <w:spacing w:after="700"/>
        <w:jc w:val="center"/>
      </w:pPr>
      <w:r>
        <w:rPr>
          <w:color w:val="1E9E57"/>
          <w:spacing w:val="30"/>
          <w:sz w:val="18"/>
          <w:szCs w:val="18"/>
        </w:rPr>
        <w:t xml:space="preserve">FAMILY &amp; COACHING</w:t>
      </w:r>
    </w:p>
    <w:p>
      <w:pPr>
        <w:spacing w:after="120"/>
        <w:jc w:val="center"/>
      </w:pPr>
      <w:r>
        <w:rPr>
          <w:color w:val="1E9E57"/>
          <w:spacing w:val="40"/>
          <w:sz w:val="22"/>
          <w:szCs w:val="22"/>
        </w:rPr>
        <w:t xml:space="preserve">GUIDE DE L'UTILISATEUR</w:t>
      </w:r>
    </w:p>
    <w:p>
      <w:pPr>
        <w:shd w:fill="0E6B3A" w:color="auto" w:val="clear"/>
        <w:spacing w:after="200" w:before="120"/>
        <w:jc w:val="center"/>
      </w:pPr>
      <w:r>
        <w:rPr>
          <w:b/>
          <w:bCs/>
          <w:color w:val="FFFFFF"/>
          <w:sz w:val="44"/>
          <w:szCs w:val="44"/>
        </w:rPr>
        <w:t xml:space="preserve">  Candidat  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Préparez vos concours avec les tests psychotechniques</w:t>
      </w:r>
    </w:p>
    <w:p>
      <w:pPr>
        <w:pBdr>
          <w:top w:val="single" w:color="1E9E57" w:sz="6" w:space="8"/>
        </w:pBdr>
        <w:spacing w:after="0" w:before="200"/>
        <w:jc w:val="center"/>
      </w:pPr>
      <w:r>
        <w:rPr>
          <w:color w:val="999999"/>
          <w:sz w:val="18"/>
          <w:szCs w:val="18"/>
        </w:rPr>
        <w:t xml:space="preserve">Document de formation</w:t>
      </w:r>
    </w:p>
    <w:p>
      <w:pPr>
        <w:spacing w:after="0"/>
        <w:jc w:val="center"/>
      </w:pPr>
      <w:r>
        <w:rPr>
          <w:color w:val="999999"/>
          <w:sz w:val="16"/>
          <w:szCs w:val="16"/>
        </w:rPr>
        <w:t xml:space="preserve">family.eduweb.ci · Version du 17 octobre 2026</w:t>
      </w:r>
    </w:p>
    <w:p>
      <w:r>
        <w:br w:type="page"/>
      </w:r>
    </w:p>
    <w:p>
      <w:pPr>
        <w:pBdr>
          <w:bottom w:val="single" w:color="1E9E57" w:sz="8" w:space="6"/>
        </w:pBdr>
        <w:spacing w:after="160"/>
      </w:pPr>
      <w:r>
        <w:rPr>
          <w:b/>
          <w:bCs/>
          <w:color w:val="0E6B3A"/>
          <w:sz w:val="36"/>
          <w:szCs w:val="36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43">
            <w:r>
              <w:t xml:space="preserve">1.  Bien démarrer — à lire en premier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4">
            <w:r>
              <w:t xml:space="preserve">2.  Créer votre compte Candidat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5">
            <w:r>
              <w:t xml:space="preserve">3.  Langue de lecture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6">
            <w:r>
              <w:t xml:space="preserve">4.  Besoin d'aide ?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7">
            <w:r>
              <w:t xml:space="preserve">5.  Installer l'application sur votre appareil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8">
            <w:r>
              <w:t xml:space="preserve">6.  Se préparer aux concours (tests psychotechniques et Fonction Publique)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9">
            <w:r>
              <w:t xml:space="preserve">7.  Parrainage Formation : gagner de l'argent réel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0">
            <w:r>
              <w:t xml:space="preserve">8.  Messagerie &amp; assistance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1">
            <w:r>
              <w:t xml:space="preserve">9.  Sécurité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80"/>
      </w:pPr>
      <w:r>
        <w:rPr>
          <w:b/>
          <w:bCs/>
          <w:color w:val="1E9E57"/>
          <w:spacing w:val="20"/>
          <w:sz w:val="18"/>
          <w:szCs w:val="18"/>
        </w:rPr>
        <w:t xml:space="preserve">À PROPOS DE CE GUIDE</w:t>
      </w:r>
    </w:p>
    <w:p>
      <w:pPr>
        <w:pBdr>
          <w:left w:val="single" w:color="1E9E57" w:sz="18" w:space="14"/>
        </w:pBdr>
        <w:spacing w:after="260"/>
      </w:pPr>
      <w:r>
        <w:rPr>
          <w:sz w:val="22"/>
          <w:szCs w:val="22"/>
        </w:rPr>
        <w:t xml:space="preserve">Le rôle « Candidat Tests Psychotechniques » est fait pour vous si vous préparez un concours : instituteurs adjoints, personnel de santé, concours administratifs. Votre espace est entièrement tourné vers la préparation : accès à la banque de tests, théorie et astuces avec lecture audio, deux modes d'entraînement, diagnostic personnalisé après chaque test — et un programme de parrainage qui peut financer une grande partie de votre abonnement.</w:t>
      </w:r>
    </w:p>
    <w:p>
      <w:pPr>
        <w:pStyle w:val="Heading1"/>
      </w:pPr>
      <w:bookmarkStart w:name="_Toc43" w:id="43"/>
      <w:r>
        <w:t xml:space="preserve">1.  Bien démarrer — à lire en premier</w:t>
      </w:r>
      <w:bookmarkEnd w:id="43"/>
    </w:p>
    <w:p>
      <w:pPr>
        <w:spacing w:after="120"/>
      </w:pPr>
      <w:r>
        <w:rPr>
          <w:sz w:val="22"/>
          <w:szCs w:val="22"/>
        </w:rPr>
        <w:t xml:space="preserve">Ce guide est fait pour tout le monde, même si vous n'avez pas l'habitude des téléphones ou des ordinateurs. Avancez à votre rythme : vous ne pouvez rien « casser », et il est toujours possible de revenir en arrière.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Pour utiliser EduWeb, il vous faut seulement deux choses : un appareil connecté à Internet (téléphone Android, iPhone ou ordinateur) et une adresse e-mail. Si vous n'en avez pas, faites-vous aider pour créer une adresse gratuite (par exemple une adresse Gmail).</w:t>
      </w:r>
    </w:p>
    <w:p>
      <w:pPr>
        <w:pStyle w:val="Heading2"/>
      </w:pPr>
      <w:r>
        <w:t xml:space="preserve">Quelques mots à connaître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Navigateur : le programme qui sert à ouvrir les sites Internet. Sur Android, c'est souvent « Chrome » ; sur iPhone, « Safari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Adresse du site : ce que l'on écrit tout en haut de l'écran pour ouvrir EduWeb. La nôtre est : family.eduweb.ci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Compte : votre espace personnel, protégé par votre e-mail et un mot de passe.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E-mail (ou courriel) : votre adresse électronique, du type nom@exemple.com. Elle sert à créer votre compte et à recevoir les messages importants.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: un code secret que vous choisissez (au moins 6 caractères). Ne le communiquez à personne.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Bouton : une zone colorée sur laquelle on appuie pour agir (par exemple « Créer un compte »).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Lien : un mot souligné ou coloré sur lequel on appuie pour aller à une autre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Formulaire : une suite de cases à remplir (nom, e-mail, etc.).</w:t>
      </w:r>
    </w:p>
    <w:p>
      <w:pPr>
        <w:pStyle w:val="Heading2"/>
      </w:pPr>
      <w:r>
        <w:t xml:space="preserve">Les gestes de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Toucher ou cliquer : appuyer une fois sur un bouton ou un lien — avec le doigt sur un téléphone, avec la souris sur un ordinateur.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Faire défiler : glisser le doigt vers le haut ou vers le bas pour voir la suite de la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Écrire : touchez une case ; un clavier apparaît (sur téléphone) pour taper votre texte.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Revenir en arrière : la flèche « ← », en haut de l'écran, ramène à la page précédente.</w:t>
      </w:r>
    </w:p>
    <w:p>
      <w:pPr>
        <w:pStyle w:val="Heading2"/>
      </w:pPr>
      <w:r>
        <w:t xml:space="preserve">Ouvrir EduWeb (la première fois)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Ouvrez votre navigateur : l'icône « Chrome » (Android) ou « Safari » (iPhone).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Tout en haut de l'écran, écrivez l'adresse : family.eduweb.ci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Validez avec la touche « Entrée » ou « Aller » du clavier.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2"/>
          <w:szCs w:val="22"/>
        </w:rPr>
        <w:t xml:space="preserve">La page d'accueil d'EduWeb s'affiche : vous êtes au bon endroit.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Vérifiez bien l'adresse — family.eduweb.ci — sans espace. N'ouvrez jamais un lien reçu d'un inconnu qui imiterait le site, et ne donnez votre mot de passe à personne.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Vous êtes perdu à un moment ? Deux réflexes simples : appuyez sur la flèche « ← » pour revenir en arrière, ou utilisez le bouton « Aide » (en bas à droite de l'écran), qui rouvre ce guide.</w:t>
      </w:r>
    </w:p>
    <w:p>
      <w:pPr>
        <w:pStyle w:val="Heading1"/>
      </w:pPr>
      <w:bookmarkStart w:name="_Toc44" w:id="44"/>
      <w:r>
        <w:t xml:space="preserve">2.  Créer votre compte Candidat</w:t>
      </w:r>
      <w:bookmarkEnd w:id="44"/>
    </w:p>
    <w:p>
      <w:pPr>
        <w:spacing w:after="120"/>
      </w:pPr>
      <w:r>
        <w:rPr>
          <w:sz w:val="22"/>
          <w:szCs w:val="22"/>
        </w:rPr>
        <w:t xml:space="preserve">La création est gratuite et prend deux minutes.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Sur la page d'accueil (ou sur la page Formation), appuyez sur « Créer un compte », puis choisissez le rôle « Candidat Tests Psychotechniques ».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Remplissez le formulaire : NOM, prénom(s), une adresse e-mail valide, un mot de passe (au moins 6 caractères) et votre pays, puis validez.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Ouvrez votre boîte e-mail et appuyez sur le lien d'activation reçu (à faire dans les 24 heures).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2"/>
          <w:szCs w:val="22"/>
        </w:rPr>
        <w:t xml:space="preserve">Revenez sur EduWeb et connectez-vous : vous arrivez sur votre espace Candidat.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Si quelqu'un vous a envoyé un lien d'invitation « Formation », utilisez-le pour créer votre compte : le bon rôle est déjà choisi, et vous pourrez bénéficier d'une réduction de bienvenue si une place promotionnelle est disponible chez votre parrain.</w:t>
      </w:r>
    </w:p>
    <w:p>
      <w:pPr>
        <w:spacing w:after="120"/>
      </w:pPr>
      <w:r>
        <w:rPr>
          <w:sz w:val="22"/>
          <w:szCs w:val="22"/>
        </w:rPr>
        <w:t xml:space="preserve">Votre espace Candidat présente VOS DEUX ÉPREUVES côte à côte, chacune avec son résumé : Tests psychotechniques (tests passés, catégories travaillées, meilleur score en conditions de concours) et Statut général de la Fonction Publique (maîtrise des articles, XP, articles à réviser). Chaque épreuve a son bouton « Ouvrir le module » — c'est LÀ que se trouve la progression détaillée (par catégorie, ou carte des 116 articles). Votre statut d'accès et vos derniers tests sont affichés sur l'espace.</w:t>
      </w:r>
    </w:p>
    <w:p>
      <w:pPr>
        <w:pStyle w:val="Heading1"/>
      </w:pPr>
      <w:bookmarkStart w:name="_Toc45" w:id="45"/>
      <w:r>
        <w:t xml:space="preserve">3.  Langue de lecture</w:t>
      </w:r>
      <w:bookmarkEnd w:id="45"/>
    </w:p>
    <w:p>
      <w:pPr>
        <w:spacing w:after="120"/>
      </w:pPr>
      <w:r>
        <w:rPr>
          <w:sz w:val="22"/>
          <w:szCs w:val="22"/>
        </w:rPr>
        <w:t xml:space="preserve">L'application est disponible en 14 langues. Sur votre tableau de bord, la carte « Langue de lecture » permet de choisir la langue d'affichage ; votre choix est mémorisé pour vos prochaines visites.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Français, Anglais, Arabe, Espagnol, Coréen, Mandarin (chinois), Russe, Ukrainien, Allemand, Portugais, Italien, Turc, Wolof, Swahili.</w:t>
      </w:r>
    </w:p>
    <w:p>
      <w:pPr>
        <w:pStyle w:val="Heading1"/>
      </w:pPr>
      <w:bookmarkStart w:name="_Toc46" w:id="46"/>
      <w:r>
        <w:t xml:space="preserve">4.  Besoin d'aide ?</w:t>
      </w:r>
      <w:bookmarkEnd w:id="46"/>
    </w:p>
    <w:p>
      <w:pPr>
        <w:spacing w:after="120"/>
      </w:pPr>
      <w:r>
        <w:rPr>
          <w:sz w:val="22"/>
          <w:szCs w:val="22"/>
        </w:rPr>
        <w:t xml:space="preserve">Une carte « Besoin d'aide ? » figure sur votre tableau de bord, et un bouton flottant « Aide » (en bas à droite de l'écran) vous permet d'ouvrir ce guide à tout moment.</w:t>
      </w:r>
    </w:p>
    <w:p>
      <w:pPr>
        <w:pStyle w:val="Heading1"/>
      </w:pPr>
      <w:bookmarkStart w:name="_Toc47" w:id="47"/>
      <w:r>
        <w:t xml:space="preserve">5.  Installer l'application sur votre appareil</w:t>
      </w:r>
      <w:bookmarkEnd w:id="47"/>
    </w:p>
    <w:p>
      <w:pPr>
        <w:spacing w:after="120"/>
      </w:pPr>
      <w:r>
        <w:rPr>
          <w:sz w:val="22"/>
          <w:szCs w:val="22"/>
        </w:rPr>
        <w:t xml:space="preserve">EduWeb est une application web installable : vous pouvez l'ajouter à l'écran d'accueil de votre téléphone ou au bureau de votre ordinateur, puis l'ouvrir comme une application classique — en plein écran, sans la barre du navigateur, avec l'icône EduWeb. L'installation est gratuite, rapide et ne passe par aucun magasin d'applications.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Cette étape n'est pas obligatoire : vous pouvez très bien utiliser EduWeb dans votre navigateur. L'installer sert seulement à l'ouvrir plus vite la prochaine fois, en appuyant sur une icône, comme une application ordinaire.</w:t>
      </w:r>
    </w:p>
    <w:p>
      <w:pPr>
        <w:pStyle w:val="Heading2"/>
      </w:pPr>
      <w:r>
        <w:t xml:space="preserve">Android (Chrome)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Ouvrez family.eduweb.ci dans Chrome.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Touchez la bannière « Installer l'application » si elle apparaît ; sinon, ouvrez le menu (les trois petits points alignés, en haut à droite).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2"/>
          <w:szCs w:val="22"/>
        </w:rPr>
        <w:t xml:space="preserve">Choisissez « Installer l'application » (ou « Ajouter à l'écran d'accueil »), puis confirmez.</w:t>
      </w:r>
    </w:p>
    <w:p>
      <w:pPr>
        <w:pStyle w:val="Heading2"/>
      </w:pPr>
      <w:r>
        <w:t xml:space="preserve">iPhone / iPad (Safari)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Ouvrez family.eduweb.ci dans Safari.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Touchez le bouton Partager (le carré surmonté d'une flèche vers le haut).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2"/>
          <w:szCs w:val="22"/>
        </w:rPr>
        <w:t xml:space="preserve">Faites défiler, choisissez « Sur l'écran d'accueil », puis « Ajouter ».</w:t>
      </w:r>
    </w:p>
    <w:p>
      <w:pPr>
        <w:pStyle w:val="Heading2"/>
      </w:pPr>
      <w:r>
        <w:t xml:space="preserve">Ordinateur (Chrome ou Edge)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Ouvrez family.eduweb.ci.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la petite icône d'installation (un écran avec une flèche vers le bas), à droite de la barre d'adresse (la barre, en haut, où l'on écrit l'adresse du site).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2"/>
          <w:szCs w:val="22"/>
        </w:rPr>
        <w:t xml:space="preserve">Cliquez sur « Installer ».</w:t>
      </w:r>
    </w:p>
    <w:p>
      <w:pPr>
        <w:spacing w:after="120"/>
      </w:pPr>
      <w:r>
        <w:rPr>
          <w:sz w:val="22"/>
          <w:szCs w:val="22"/>
        </w:rPr>
        <w:t xml:space="preserve">Une fois installée, l'icône EduWeb apparaît sur votre écran d'accueil (ou votre bureau) et l'application se met à jour automatiquement à chaque connexion à Internet.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En cas de coupure d'Internet, l'application affiche une page d'attente claire et se recharge automatiquement dès le retour de la connexion. La consultation des pages nécessite une connexion active.</w:t>
      </w:r>
    </w:p>
    <w:p>
      <w:pPr>
        <w:pStyle w:val="Heading1"/>
      </w:pPr>
      <w:bookmarkStart w:name="_Toc48" w:id="48"/>
      <w:r>
        <w:t xml:space="preserve">6.  Se préparer aux concours (tests psychotechniques et Fonction Publique)</w:t>
      </w:r>
      <w:bookmarkEnd w:id="48"/>
    </w:p>
    <w:p>
      <w:pPr>
        <w:spacing w:after="120"/>
      </w:pPr>
      <w:r>
        <w:rPr>
          <w:sz w:val="22"/>
          <w:szCs w:val="22"/>
        </w:rPr>
        <w:t xml:space="preserve">EduWeb propose une rubrique « Préparation aux concours » pour réussir les concours d'instituteurs adjoints, de personnel de santé et les concours administratifs. Elle comporte DEUX parcours : les TESTS PSYCHOTECHNIQUES (678 questions corrigées — logique, calcul, vocabulaire, attention, organisation, mémoire, personnalité) et le STATUT GÉNÉRAL DE LA FONCTION PUBLIQUE (la loi n° 2023-892 maîtrisée article par article). Un seul accès couvre les deux.</w:t>
      </w:r>
    </w:p>
    <w:p>
      <w:pPr>
        <w:pStyle w:val="Heading2"/>
      </w:pPr>
      <w:r>
        <w:t xml:space="preserve">Ouvrir la rubrique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Appuyez sur « Préparation concours » dans le menu du haut (ou sur « 🎓 Préparation aux concours » dans le menu de votre photo, en haut à droite).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La page présente les deux parcours et les formules d'accès.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sz w:val="22"/>
          <w:szCs w:val="22"/>
        </w:rPr>
        <w:t xml:space="preserve">Appuyez sur « Ouvrir le module » du parcours voulu : chaque module contient ses actions ET votre progression (catégories pour les tests psychotechniques, carte de maîtrise pour la Fonction Publique).</w:t>
      </w:r>
    </w:p>
    <w:p>
      <w:pPr>
        <w:pStyle w:val="Heading2"/>
      </w:pPr>
      <w:r>
        <w:t xml:space="preserve">Obtenir l'accès (payant ou autorisé)</w:t>
      </w:r>
    </w:p>
    <w:p>
      <w:pPr>
        <w:spacing w:after="120"/>
      </w:pPr>
      <w:r>
        <w:rPr>
          <w:sz w:val="22"/>
          <w:szCs w:val="22"/>
        </w:rPr>
        <w:t xml:space="preserve">L'accès aux tests est réservé. Deux possibilités :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PAYER UNE FORMULE : choisissez une formule (prix, durée et nombre de tests affichés), envoyez le montant par Mobile Money — Wave ou Orange Money au (+225) 07 0985 8042, Moov Money au (+225) 01 5263 3030 —, PUIS déclarez votre versement dans le formulaire : opérateur utilisé + référence (l'identifiant reçu par SMS après votre transfert).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sz w:val="22"/>
          <w:szCs w:val="22"/>
        </w:rPr>
        <w:t xml:space="preserve">OU DEMANDER UNE AUTORISATION GRATUITE : expliquez votre situation ; l'administrateur décide.</w:t>
      </w:r>
    </w:p>
    <w:p>
      <w:pPr>
        <w:spacing w:after="120"/>
      </w:pPr>
      <w:r>
        <w:rPr>
          <w:sz w:val="22"/>
          <w:szCs w:val="22"/>
        </w:rPr>
        <w:t xml:space="preserve">Dans les deux cas, un administrateur vérifie puis active votre accès : vous êtes prévenu par e-mail. Tant que ce n'est pas validé, la page affiche « en attente ».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Vous avez un code promo ? Écrivez-le dans la case prévue au moment de la déclaration : la réduction s'applique au montant à payer. Si vous vous êtes inscrit avec le lien d'un parrain, une réduction de bienvenue peut s'appliquer automatiquement — la page vous le dit avant de payer.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Envoyez d'abord l'argent par Mobile Money, ensuite déclarez le versement avec la BONNE référence. Une référence introuvable retarde l'activation.</w:t>
      </w:r>
    </w:p>
    <w:p>
      <w:pPr>
        <w:pStyle w:val="Heading2"/>
      </w:pPr>
      <w:r>
        <w:t xml:space="preserve">Apprendre la méthode (Théorie &amp; astuces)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catégorie a sa fiche : c'est quoi, comment le reconnaître au concours, la méthode pas à pas, les trucs et astuces, et les pièges à éviter.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type d'exercice est illustré par un exemple résolu, étape par étape.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Partout, le bouton « 🔊 Écouter » lit le texte à voix haute — pratique si la lecture longue vous fatigue.</w:t>
      </w:r>
    </w:p>
    <w:p>
      <w:pPr>
        <w:pStyle w:val="Heading2"/>
      </w:pPr>
      <w:r>
        <w:t xml:space="preserve">Passer un test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Appuyez sur « Passer un test », puis choisissez : la catégorie, le niveau, le mode et le nombre de questions (10, 20 ou 30).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Mode ENTRAÎNEMENT : sans chronomètre ; la correction expliquée s'affiche après chaque question. Idéal pour apprendre.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Mode CONDITIONS DE CONCOURS : chronométré, correction à la fin — comme le vrai jour J.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sz w:val="22"/>
          <w:szCs w:val="22"/>
        </w:rPr>
        <w:t xml:space="preserve">Répondez en touchant la réponse A, B, C ou D. « Je ne sais pas, passer » enregistre la question sans réponse.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questions vont du plus facile au plus difficile, et changent à chaque tentative : refaire un test, c'est toujours de nouvelles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Catégorie « Mémoire » : un contenu s'affiche quelques secondes, mémorisez-le bien — la question arrive après qu'il a disparu.</w:t>
      </w:r>
    </w:p>
    <w:p>
      <w:pPr>
        <w:pStyle w:val="Heading2"/>
      </w:pPr>
      <w:r>
        <w:t xml:space="preserve">La reconnaissance par empreinte digitale (facultative)</w:t>
      </w:r>
    </w:p>
    <w:p>
      <w:pPr>
        <w:spacing w:after="120"/>
      </w:pPr>
      <w:r>
        <w:rPr>
          <w:sz w:val="22"/>
          <w:szCs w:val="22"/>
        </w:rPr>
        <w:t xml:space="preserve">Sur la page « Passer un test », une carte « Reconnaissance par empreinte digitale » vous propose d'attester votre identité avant chaque épreuve. Comment ça fonctionne : c'est le capteur DE VOTRE APPAREIL qui vérifie votre doigt — le lecteur d'empreinte de votre téléphone, ou la reconnaissance de votre ordinateur (Windows Hello). Votre empreinte NE QUITTE JAMAIS votre appareil : EduWeb ne la voit pas et ne la stocke pas ; le site reçoit seulement une preuve chiffrée que c'est bien vous.</w:t>
      </w:r>
    </w:p>
    <w:p>
      <w:pPr>
        <w:spacing w:after="120"/>
      </w:pPr>
      <w:r>
        <w:rPr>
          <w:sz w:val="22"/>
          <w:szCs w:val="22"/>
        </w:rPr>
        <w:t xml:space="preserve">Enregistrer votre empreinte (une seule fois par appareil) :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Ouvrez « Passer un test » et appuyez sur « Enregistrer mon empreinte » dans la carte.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Votre appareil prend la main : posez le doigt sur le capteur (ou utilisez le visage ou le code de l'appareil, selon ce qu'il propose).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sz w:val="22"/>
          <w:szCs w:val="22"/>
        </w:rPr>
        <w:t xml:space="preserve">Le message « Empreinte enregistrée ✅ » confirme : c'est terminé.</w:t>
      </w:r>
    </w:p>
    <w:p>
      <w:pPr>
        <w:spacing w:after="120"/>
      </w:pPr>
      <w:r>
        <w:rPr>
          <w:sz w:val="22"/>
          <w:szCs w:val="22"/>
        </w:rPr>
        <w:t xml:space="preserve">Avant chaque test, une fois l'empreinte enregistrée :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Appuyez sur « Vérifier mon identité », puis posez le doigt sur le capteur quand l'appareil le demande.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Le message « Identité vérifiée ✅ » s'affiche : vous avez une dizaine de minutes pour démarrer votre test.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sz w:val="22"/>
          <w:szCs w:val="22"/>
        </w:rPr>
        <w:t xml:space="preserve">Sans cette vérification, le bouton « Démarrer le test » vous renverra vers la carte d'empreinte.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C'est FACULTATIF : si vous n'enregistrez pas d'empreinte, les tests fonctionnent normalement.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L'enregistrement vaut pour L'APPAREIL utilisé : si vous changez de téléphone ou d'ordinateur, refaites l'enregistrement sur le nouveau.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Votre appareil doit avoir un capteur ET un verrouillage configuré (empreinte, visage ou code). Sinon, la carte vous indiquera que la biométrie n'est pas disponible — ce n'est pas bloquant.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bouton « Supprimer l'empreinte » (dans la même carte) retire l'enregistrement à tout moment ; la vérification ne sera alors plus demandée.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Pourquoi cette option ? Pour les usages « sérieux » (préparation encadrée, familles qui partagent un appareil), elle atteste que c'est bien le candidat inscrit qui compose — et pas quelqu'un d'autre sur sa session.</w:t>
      </w:r>
    </w:p>
    <w:p>
      <w:pPr>
        <w:pStyle w:val="Heading2"/>
      </w:pPr>
      <w:r>
        <w:t xml:space="preserve">Comprendre vos résultats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Après chaque test : votre score, vos points forts et vos points à travailler, un plan d'amélioration concret et des conseils d'orientation (quels concours correspondent à votre profil).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La correction complète est disponible question par question, avec l'explication de la bonne réponse — et le bouton « 🔊 Écouter » sur chacune.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« Mes résultats » garde l'historique de toutes vos tentatives pour suivre votre progression.</w:t>
      </w:r>
    </w:p>
    <w:p>
      <w:pPr>
        <w:pStyle w:val="Heading2"/>
      </w:pPr>
      <w:r>
        <w:t xml:space="preserve">Le second parcours : le Statut général de la Fonction Publique</w:t>
      </w:r>
    </w:p>
    <w:p>
      <w:pPr>
        <w:spacing w:after="120"/>
      </w:pPr>
      <w:r>
        <w:rPr>
          <w:sz w:val="22"/>
          <w:szCs w:val="22"/>
        </w:rPr>
        <w:t xml:space="preserve">Depuis la rubrique, ouvrez « Statut général de la Fonction Publique » : c'est un véritable cours de préparation, fondé exclusivement sur la loi n° 2023-892 du 23 novembre 2023.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COURS : 15 séquences couvrant les 116 articles (droits, obligations, positions, discipline, retraite…), chaque règle essentielle expliquée article par article, avec lecture audio.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 PARCOURS : 5 paliers — Débutant → Intermédiaire → Avancé → Expert → SIMULATION CONCOURS. Montez de palier dès 80 % de réussite ; la Simulation reproduit les conditions réelles (chronomètre strict, correction à la fin), visez 90 %.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LES EXERCICES : 580 exercices variés — QCM, questions-pièges, vrai/faux, textes à trous, QCM à PLUSIEURS bonnes réponses (cochez puis validez), ASSOCIATIONS (reliez chaque élément à la bonne proposition), CLASSEMENTS (remettez dans l'ordre avec les flèches) et CAS PRATIQUES administratifs.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correction cite L'ARTICLE DE LOI : c'est la référence à retenir pour le jour du concours.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Vous pouvez réviser TOUTES les séquences ou seulement celles que vous choisissez.</w:t>
      </w:r>
    </w:p>
    <w:p>
      <w:pPr>
        <w:pBdr>
          <w:top w:val="single" w:color="EAF3FB" w:sz="2" w:space="6"/>
          <w:left w:val="single" w:color="2A77C6" w:sz="18" w:space="10"/>
          <w:bottom w:val="single" w:color="EAF3FB" w:sz="2" w:space="6"/>
          <w:right w:val="single" w:color="EAF3FB" w:sz="2" w:space="6"/>
        </w:pBdr>
        <w:shd w:fill="EAF3FB" w:color="auto" w:val="clear"/>
        <w:spacing w:after="140" w:before="80"/>
      </w:pPr>
      <w:r>
        <w:rPr>
          <w:b/>
          <w:bCs/>
          <w:color w:val="2A77C6"/>
          <w:sz w:val="21"/>
          <w:szCs w:val="21"/>
        </w:rPr>
        <w:t xml:space="preserve">Astuce — </w:t>
      </w:r>
      <w:r>
        <w:rPr>
          <w:color w:val="1B3A57"/>
          <w:sz w:val="21"/>
          <w:szCs w:val="21"/>
        </w:rPr>
        <w:t xml:space="preserve">La bonne boucle de travail : lisez le cours d'une séquence → entraînez-vous en Débutant sur cette séquence → montez de palier dès 80 % → quand toutes les séquences sont solides, passez en Simulation Concours.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Selon votre formule, votre accès peut avoir une durée (par exemple 90 jours) et un nombre de tests. Ils sont affichés dans votre espace Formation ; au bout, vous pouvez renouveler — votre historique est conservé.</w:t>
      </w:r>
    </w:p>
    <w:p>
      <w:pPr>
        <w:pStyle w:val="Heading1"/>
      </w:pPr>
      <w:bookmarkStart w:name="_Toc49" w:id="49"/>
      <w:r>
        <w:t xml:space="preserve">7.  Parrainage Formation : gagner de l'argent réel</w:t>
      </w:r>
      <w:bookmarkEnd w:id="49"/>
    </w:p>
    <w:p>
      <w:pPr>
        <w:spacing w:after="120"/>
      </w:pPr>
      <w:r>
        <w:rPr>
          <w:sz w:val="22"/>
          <w:szCs w:val="22"/>
        </w:rPr>
        <w:t xml:space="preserve">En plus du parrainage classique, la Formation a son propre programme : chaque abonné peut inviter d'autres candidats et recevoir de l'argent RÉEL (des « rétrocessions »), versées par Mobile Money.</w:t>
      </w:r>
    </w:p>
    <w:p>
      <w:pPr>
        <w:pStyle w:val="Heading2"/>
      </w:pPr>
      <w:r>
        <w:t xml:space="preserve">Comment ça marche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Vos 3 PREMIERS filleuls qui paient leur abonnement bénéficient chacun de 10 % de réduction (ils paient par exemple 9 000 au lieu de 10 000 FCFA).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Chaque filleul direct qui paie vous rapporte 10 % du tarif de sa formule — dès le 1er et même après le 3e.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Il y a une limite juste : vos gains s'arrêtent quand le coût réel de VOTRE propre abonnement descend à 3 000 FCFA. Exemple : vous avez payé 10 000 → vous pouvez gagner jusqu'à 7 000 FCFA pour la période.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Seuls vos filleuls DIRECTS comptent : les filleuls de vos filleuls ne vous rapportent rien (mais eux aussi peuvent parrainer à leur tour).</w:t>
      </w:r>
    </w:p>
    <w:p>
      <w:pPr>
        <w:pStyle w:val="Heading2"/>
      </w:pPr>
      <w:r>
        <w:t xml:space="preserve">Deux liens différents — envoyez le bon !</w:t>
      </w:r>
    </w:p>
    <w:p>
      <w:pPr>
        <w:spacing w:after="120"/>
      </w:pPr>
      <w:r>
        <w:rPr>
          <w:sz w:val="22"/>
          <w:szCs w:val="22"/>
        </w:rPr>
        <w:t xml:space="preserve">Sur la page « Parrainage &amp; gains », vous avez DEUX liens d'invitation, clairement expliqués chacun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🎓 Le LIEN FORMATION : à envoyer aux candidats aux concours. Il ouvre la page des tests psychotechniques ; le compte créé est proposé en rôle « Candidat Tests Psychotechniques », et c'est CE lien qui alimente vos rétrocessions 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🏫 Le LIEN COACHING : à envoyer aux parents et aux enseignants. Il ouvre l'inscription classique et alimente vos commissions sur les missions de coaching.</w:t>
      </w:r>
    </w:p>
    <w:p>
      <w:pPr>
        <w:pStyle w:val="Heading2"/>
      </w:pPr>
      <w:r>
        <w:t xml:space="preserve">Suivre et retirer vos gains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Ouvrez « Parrainage &amp; gains » (menu de votre photo).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La rubrique « Parrainage Formation » montre : vos gains acquis, le montant disponible, ce qui vous reste à gagner avant la limite, et une barre de progression.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Partagez votre LIEN FORMATION : boutons WhatsApp, Facebook, Messenger, Telegram, SMS, e-mail — ou faites scanner son QR code (chaque lien a le sien).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sz w:val="22"/>
          <w:szCs w:val="22"/>
        </w:rPr>
        <w:t xml:space="preserve">Pour retirer : « Demander un versement », indiquez le montant, le moyen (Wave, Orange Money, MTN MoMo, Moov Money) et le numéro qui reçoit l'argent. L'équipe EduWeb traite la demande sous 72 h ouvrées.</w:t>
      </w:r>
    </w:p>
    <w:p>
      <w:pPr>
        <w:pBdr>
          <w:top w:val="single" w:color="FDF3E6" w:sz="2" w:space="6"/>
          <w:left w:val="single" w:color="C9871C" w:sz="18" w:space="10"/>
          <w:bottom w:val="single" w:color="FDF3E6" w:sz="2" w:space="6"/>
          <w:right w:val="single" w:color="FDF3E6" w:sz="2" w:space="6"/>
        </w:pBdr>
        <w:shd w:fill="FDF3E6" w:color="auto" w:val="clear"/>
        <w:spacing w:after="140" w:before="80"/>
      </w:pPr>
      <w:r>
        <w:rPr>
          <w:b/>
          <w:bCs/>
          <w:color w:val="C9871C"/>
          <w:sz w:val="21"/>
          <w:szCs w:val="21"/>
        </w:rPr>
        <w:t xml:space="preserve">Attention — </w:t>
      </w:r>
      <w:r>
        <w:rPr>
          <w:color w:val="5A3D12"/>
          <w:sz w:val="21"/>
          <w:szCs w:val="21"/>
        </w:rPr>
        <w:t xml:space="preserve">Un gain n'est compté que lorsque le filleul a réellement payé ET que l'administrateur a validé son paiement. Une inscription seule, sans paiement, ne rapporte rien.</w:t>
      </w:r>
    </w:p>
    <w:p>
      <w:pPr>
        <w:pBdr>
          <w:top w:val="single" w:color="E8F5EC" w:sz="2" w:space="6"/>
          <w:left w:val="single" w:color="1E9E57" w:sz="18" w:space="10"/>
          <w:bottom w:val="single" w:color="E8F5EC" w:sz="2" w:space="6"/>
          <w:right w:val="single" w:color="E8F5EC" w:sz="2" w:space="6"/>
        </w:pBdr>
        <w:shd w:fill="E8F5EC" w:color="auto" w:val="clear"/>
        <w:spacing w:after="140" w:before="80"/>
      </w:pPr>
      <w:r>
        <w:rPr>
          <w:b/>
          <w:bCs/>
          <w:color w:val="1E9E57"/>
          <w:sz w:val="21"/>
          <w:szCs w:val="21"/>
        </w:rPr>
        <w:t xml:space="preserve">À noter — </w:t>
      </w:r>
      <w:r>
        <w:rPr>
          <w:color w:val="1A3A28"/>
          <w:sz w:val="21"/>
          <w:szCs w:val="21"/>
        </w:rPr>
        <w:t xml:space="preserve">Après votre plafond, continuez d'inviter : les inscriptions comptent dans vos statistiques, et vos filleuls deviennent parrains à leur tour.</w:t>
      </w:r>
    </w:p>
    <w:p>
      <w:pPr>
        <w:pStyle w:val="Heading1"/>
      </w:pPr>
      <w:bookmarkStart w:name="_Toc50" w:id="50"/>
      <w:r>
        <w:t xml:space="preserve">8.  Messagerie &amp; assistance</w:t>
      </w:r>
      <w:bookmarkEnd w:id="50"/>
    </w:p>
    <w:p>
      <w:pPr>
        <w:spacing w:after="120"/>
      </w:pPr>
      <w:r>
        <w:rPr>
          <w:sz w:val="22"/>
          <w:szCs w:val="22"/>
        </w:rPr>
        <w:t xml:space="preserve">Une question ? Depuis la messagerie (icône en forme de bulle, en haut de l'écran), écrivez au « Support EduWeb » : l'équipe vous répond directement dans l'application.</w:t>
      </w:r>
    </w:p>
    <w:p>
      <w:pPr>
        <w:pStyle w:val="Heading1"/>
      </w:pPr>
      <w:bookmarkStart w:name="_Toc51" w:id="51"/>
      <w:r>
        <w:t xml:space="preserve">9.  Sécurité</w:t>
      </w:r>
      <w:bookmarkEnd w:id="51"/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Ne communiquez votre mot de passe à personne — aucune équipe d'EduWeb ne vous le demandera jamais.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Mot de passe oublié ? Le lien « Mot de passe oublié ? », sous la connexion, vous en fait choisir un nouveau par e-mail.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L'empreinte digitale (facultative) protège vos épreuves : voir la section « Se préparer aux concours ».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999999"/>
        <w:sz w:val="16"/>
        <w:szCs w:val="16"/>
      </w:rPr>
      <w:t xml:space="preserve">EduWeb — Guide Candidat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 xml:space="preserve">NUMPAGES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9E57" w:sz="8" w:space="4"/>
      </w:pBdr>
      <w:spacing w:after="160" w:before="340"/>
      <w:outlineLvl w:val="0"/>
    </w:pPr>
    <w:rPr>
      <w:rFonts w:ascii="Arial" w:cs="Arial" w:eastAsia="Arial" w:hAnsi="Arial"/>
      <w:b/>
      <w:bCs/>
      <w:color w:val="0E6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E9E5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2026-10-17T15:29:22.443Z</dcterms:created>
  <dcterms:modified xsi:type="dcterms:W3CDTF">2026-10-17T15:29:22.443Z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