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0E6B3A"/>
          <w:sz w:val="64"/>
          <w:szCs w:val="64"/>
        </w:rPr>
        <w:t xml:space="preserve">EduWeb</w:t>
      </w:r>
    </w:p>
    <w:p>
      <w:pPr>
        <w:spacing w:after="700"/>
        <w:jc w:val="center"/>
      </w:pPr>
      <w:r>
        <w:rPr>
          <w:color w:val="1E9E57"/>
          <w:spacing w:val="30"/>
          <w:sz w:val="18"/>
          <w:szCs w:val="18"/>
        </w:rPr>
        <w:t xml:space="preserve">FAMILY &amp; COACHING</w:t>
      </w:r>
    </w:p>
    <w:p>
      <w:pPr>
        <w:spacing w:after="120"/>
        <w:jc w:val="center"/>
      </w:pPr>
      <w:r>
        <w:rPr>
          <w:color w:val="1E9E57"/>
          <w:spacing w:val="40"/>
          <w:sz w:val="22"/>
          <w:szCs w:val="22"/>
        </w:rPr>
        <w:t xml:space="preserve">GUIDE DE L'UTILISATEUR</w:t>
      </w:r>
    </w:p>
    <w:p>
      <w:pPr>
        <w:shd w:fill="0E6B3A" w:color="auto" w:val="clear"/>
        <w:spacing w:after="200" w:before="120"/>
        <w:jc w:val="center"/>
      </w:pPr>
      <w:r>
        <w:rPr>
          <w:b/>
          <w:bCs/>
          <w:color w:val="FFFFFF"/>
          <w:sz w:val="44"/>
          <w:szCs w:val="44"/>
        </w:rPr>
        <w:t xml:space="preserve">  Parent  </w:t>
      </w:r>
    </w:p>
    <w:p>
      <w:pPr>
        <w:spacing w:after="80"/>
        <w:jc w:val="center"/>
      </w:pPr>
      <w:r>
        <w:rPr>
          <w:i/>
          <w:iCs/>
          <w:color w:val="666666"/>
          <w:sz w:val="24"/>
          <w:szCs w:val="24"/>
        </w:rPr>
        <w:t xml:space="preserve">Trouvez, réservez et suivez le bon coach pour vos enfants</w:t>
      </w:r>
    </w:p>
    <w:p>
      <w:pPr>
        <w:pBdr>
          <w:top w:val="single" w:color="1E9E57" w:sz="6" w:space="8"/>
        </w:pBdr>
        <w:spacing w:after="0" w:before="200"/>
        <w:jc w:val="center"/>
      </w:pPr>
      <w:r>
        <w:rPr>
          <w:color w:val="999999"/>
          <w:sz w:val="18"/>
          <w:szCs w:val="18"/>
        </w:rPr>
        <w:t xml:space="preserve">Document de formation</w:t>
      </w:r>
    </w:p>
    <w:p>
      <w:pPr>
        <w:spacing w:after="0"/>
        <w:jc w:val="center"/>
      </w:pPr>
      <w:r>
        <w:rPr>
          <w:color w:val="999999"/>
          <w:sz w:val="16"/>
          <w:szCs w:val="16"/>
        </w:rPr>
        <w:t xml:space="preserve">family.eduweb.ci · Version du 17 octobre 2026</w:t>
      </w:r>
    </w:p>
    <w:p>
      <w:r>
        <w:br w:type="page"/>
      </w:r>
    </w:p>
    <w:p>
      <w:pPr>
        <w:pBdr>
          <w:bottom w:val="single" w:color="1E9E57" w:sz="8" w:space="6"/>
        </w:pBdr>
        <w:spacing w:after="160"/>
      </w:pPr>
      <w:r>
        <w:rPr>
          <w:b/>
          <w:bCs/>
          <w:color w:val="0E6B3A"/>
          <w:sz w:val="36"/>
          <w:szCs w:val="36"/>
        </w:rPr>
        <w:t xml:space="preserve">Sommaire</w:t>
      </w:r>
    </w:p>
    <w:sdt>
      <w:sdtPr>
        <w:alias w:val="Sommaire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"1-1"</w:instrText>
            <w:fldChar w:fldCharType="separate"/>
          </w:r>
          <w:hyperlink w:history="1" w:anchor="_Toc1">
            <w:r>
              <w:t xml:space="preserve">1.  Bien démarrer — à lire en premier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">
            <w:r>
              <w:t xml:space="preserve">2.  Créer votre compte et vous connecter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">
            <w:r>
              <w:t xml:space="preserve">3.  Langue de lecture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">
            <w:r>
              <w:t xml:space="preserve">4.  Besoin d'aide ?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5">
            <w:r>
              <w:t xml:space="preserve">5.  Installer l'application sur votre appareil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6">
            <w:r>
              <w:t xml:space="preserve">6.  Gérer vos apprenants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7">
            <w:r>
              <w:t xml:space="preserve">7.  Rechercher un coach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8">
            <w:r>
              <w:t xml:space="preserve">8.  Comprendre les tarifs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9">
            <w:r>
              <w:t xml:space="preserve">9.  Réserver et payer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0">
            <w:r>
              <w:t xml:space="preserve">10.  Suivre les missions et évaluer le coach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1">
            <w:r>
              <w:t xml:space="preserve">11.  Échanger par messagerie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2">
            <w:r>
              <w:t xml:space="preserve">12.  Parrainage &amp; gains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3">
            <w:r>
              <w:t xml:space="preserve">13.  Se préparer aux concours (tests psychotechniques et Fonction Publique)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4">
            <w:r>
              <w:t xml:space="preserve">14.  Parrainage Formation : gagner de l'argent réel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5">
            <w:r>
              <w:t xml:space="preserve">15.  Espace de jeu (accueil)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6">
            <w:r>
              <w:t xml:space="preserve">16.  Sécurité &amp; assistance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80"/>
      </w:pPr>
      <w:r>
        <w:rPr>
          <w:b/>
          <w:bCs/>
          <w:color w:val="1E9E57"/>
          <w:spacing w:val="20"/>
          <w:sz w:val="18"/>
          <w:szCs w:val="18"/>
        </w:rPr>
        <w:t xml:space="preserve">À PROPOS DE CE GUIDE</w:t>
      </w:r>
    </w:p>
    <w:p>
      <w:pPr>
        <w:pBdr>
          <w:left w:val="single" w:color="1E9E57" w:sz="18" w:space="14"/>
        </w:pBdr>
        <w:spacing w:after="260"/>
      </w:pPr>
      <w:r>
        <w:rPr>
          <w:sz w:val="22"/>
          <w:szCs w:val="22"/>
        </w:rPr>
        <w:t xml:space="preserve">Bienvenue sur EduWeb — Family &amp; Coaching. EduWeb met en relation les familles et des enseignants-coachs vérifiés, du préscolaire au lycée, en Côte d'Ivoire et au-delà. En tant que parent, vous gérez vos apprenants, recherchez un coach adapté à leurs besoins, réservez et payez en ligne, suivez les missions et échangez directement avec le coach. Ce guide vous accompagne pas à pas.</w:t>
      </w:r>
    </w:p>
    <w:p>
      <w:pPr>
        <w:pStyle w:val="Heading1"/>
      </w:pPr>
      <w:bookmarkStart w:name="_Toc1" w:id="1"/>
      <w:r>
        <w:t xml:space="preserve">1.  Bien démarrer — à lire en premier</w:t>
      </w:r>
      <w:bookmarkEnd w:id="1"/>
    </w:p>
    <w:p>
      <w:pPr>
        <w:spacing w:after="120"/>
      </w:pPr>
      <w:r>
        <w:rPr>
          <w:sz w:val="22"/>
          <w:szCs w:val="22"/>
        </w:rPr>
        <w:t xml:space="preserve">Ce guide est fait pour tout le monde, même si vous n'avez pas l'habitude des téléphones ou des ordinateurs. Avancez à votre rythme : vous ne pouvez rien « casser », et il est toujours possible de revenir en arrière.</w:t>
      </w:r>
    </w:p>
    <w:p>
      <w:pPr>
        <w:pBdr>
          <w:top w:val="single" w:color="EAF3FB" w:sz="2" w:space="6"/>
          <w:left w:val="single" w:color="2A77C6" w:sz="18" w:space="10"/>
          <w:bottom w:val="single" w:color="EAF3FB" w:sz="2" w:space="6"/>
          <w:right w:val="single" w:color="EAF3FB" w:sz="2" w:space="6"/>
        </w:pBdr>
        <w:shd w:fill="EAF3FB" w:color="auto" w:val="clear"/>
        <w:spacing w:after="140" w:before="80"/>
      </w:pPr>
      <w:r>
        <w:rPr>
          <w:b/>
          <w:bCs/>
          <w:color w:val="2A77C6"/>
          <w:sz w:val="21"/>
          <w:szCs w:val="21"/>
        </w:rPr>
        <w:t xml:space="preserve">Astuce — </w:t>
      </w:r>
      <w:r>
        <w:rPr>
          <w:color w:val="1B3A57"/>
          <w:sz w:val="21"/>
          <w:szCs w:val="21"/>
        </w:rPr>
        <w:t xml:space="preserve">Pour utiliser EduWeb, il vous faut seulement deux choses : un appareil connecté à Internet (téléphone Android, iPhone ou ordinateur) et une adresse e-mail. Si vous n'en avez pas, faites-vous aider pour créer une adresse gratuite (par exemple une adresse Gmail).</w:t>
      </w:r>
    </w:p>
    <w:p>
      <w:pPr>
        <w:pStyle w:val="Heading2"/>
      </w:pPr>
      <w:r>
        <w:t xml:space="preserve">Quelques mots à connaître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Navigateur : le programme qui sert à ouvrir les sites Internet. Sur Android, c'est souvent « Chrome » ; sur iPhone, « Safari ».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Adresse du site : ce que l'on écrit tout en haut de l'écran pour ouvrir EduWeb. La nôtre est : family.eduweb.ci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Compte : votre espace personnel, protégé par votre e-mail et un mot de passe.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E-mail (ou courriel) : votre adresse électronique, du type nom@exemple.com. Elle sert à créer votre compte et à recevoir les messages importants.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Mot de passe : un code secret que vous choisissez (au moins 6 caractères). Ne le communiquez à personne.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Bouton : une zone colorée sur laquelle on appuie pour agir (par exemple « Créer un compte »).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Lien : un mot souligné ou coloré sur lequel on appuie pour aller à une autre page.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Formulaire : une suite de cases à remplir (nom, e-mail, etc.).</w:t>
      </w:r>
    </w:p>
    <w:p>
      <w:pPr>
        <w:pStyle w:val="Heading2"/>
      </w:pPr>
      <w:r>
        <w:t xml:space="preserve">Les gestes de base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Toucher ou cliquer : appuyer une fois sur un bouton ou un lien — avec le doigt sur un téléphone, avec la souris sur un ordinateur.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Faire défiler : glisser le doigt vers le haut ou vers le bas pour voir la suite de la page.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Écrire : touchez une case ; un clavier apparaît (sur téléphone) pour taper votre texte.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Revenir en arrière : la flèche « ← », en haut de l'écran, ramène à la page précédente.</w:t>
      </w:r>
    </w:p>
    <w:p>
      <w:pPr>
        <w:pStyle w:val="Heading2"/>
      </w:pPr>
      <w:r>
        <w:t xml:space="preserve">Ouvrir EduWeb (la première fois)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Ouvrez votre navigateur : l'icône « Chrome » (Android) ou « Safari » (iPhone).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Tout en haut de l'écran, écrivez l'adresse : family.eduweb.ci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Validez avec la touche « Entrée » ou « Aller » du clavier.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La page d'accueil d'EduWeb s'affiche : vous êtes au bon endroit.</w:t>
      </w:r>
    </w:p>
    <w:p>
      <w:pPr>
        <w:pBdr>
          <w:top w:val="single" w:color="FDF3E6" w:sz="2" w:space="6"/>
          <w:left w:val="single" w:color="C9871C" w:sz="18" w:space="10"/>
          <w:bottom w:val="single" w:color="FDF3E6" w:sz="2" w:space="6"/>
          <w:right w:val="single" w:color="FDF3E6" w:sz="2" w:space="6"/>
        </w:pBdr>
        <w:shd w:fill="FDF3E6" w:color="auto" w:val="clear"/>
        <w:spacing w:after="140" w:before="80"/>
      </w:pPr>
      <w:r>
        <w:rPr>
          <w:b/>
          <w:bCs/>
          <w:color w:val="C9871C"/>
          <w:sz w:val="21"/>
          <w:szCs w:val="21"/>
        </w:rPr>
        <w:t xml:space="preserve">Attention — </w:t>
      </w:r>
      <w:r>
        <w:rPr>
          <w:color w:val="5A3D12"/>
          <w:sz w:val="21"/>
          <w:szCs w:val="21"/>
        </w:rPr>
        <w:t xml:space="preserve">Vérifiez bien l'adresse — family.eduweb.ci — sans espace. N'ouvrez jamais un lien reçu d'un inconnu qui imiterait le site, et ne donnez votre mot de passe à personne.</w:t>
      </w:r>
    </w:p>
    <w:p>
      <w:pPr>
        <w:pBdr>
          <w:top w:val="single" w:color="E8F5EC" w:sz="2" w:space="6"/>
          <w:left w:val="single" w:color="1E9E57" w:sz="18" w:space="10"/>
          <w:bottom w:val="single" w:color="E8F5EC" w:sz="2" w:space="6"/>
          <w:right w:val="single" w:color="E8F5EC" w:sz="2" w:space="6"/>
        </w:pBdr>
        <w:shd w:fill="E8F5EC" w:color="auto" w:val="clear"/>
        <w:spacing w:after="140" w:before="80"/>
      </w:pPr>
      <w:r>
        <w:rPr>
          <w:b/>
          <w:bCs/>
          <w:color w:val="1E9E57"/>
          <w:sz w:val="21"/>
          <w:szCs w:val="21"/>
        </w:rPr>
        <w:t xml:space="preserve">À noter — </w:t>
      </w:r>
      <w:r>
        <w:rPr>
          <w:color w:val="1A3A28"/>
          <w:sz w:val="21"/>
          <w:szCs w:val="21"/>
        </w:rPr>
        <w:t xml:space="preserve">Vous êtes perdu à un moment ? Deux réflexes simples : appuyez sur la flèche « ← » pour revenir en arrière, ou utilisez le bouton « Aide » (en bas à droite de l'écran), qui rouvre ce guide.</w:t>
      </w:r>
    </w:p>
    <w:p>
      <w:pPr>
        <w:pStyle w:val="Heading1"/>
      </w:pPr>
      <w:bookmarkStart w:name="_Toc2" w:id="2"/>
      <w:r>
        <w:t xml:space="preserve">2.  Créer votre compte et vous connecter</w:t>
      </w:r>
      <w:bookmarkEnd w:id="2"/>
    </w:p>
    <w:p>
      <w:pPr>
        <w:spacing w:after="120"/>
      </w:pPr>
      <w:r>
        <w:rPr>
          <w:sz w:val="22"/>
          <w:szCs w:val="22"/>
        </w:rPr>
        <w:t xml:space="preserve">Un compte vous donne accès à votre espace personnel. La création est gratuite et prend deux minutes.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Sur la page d'accueil, appuyez sur le bouton « Créer un compte » (en haut à droite).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Choisissez le rôle « Parent ».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Remplissez le formulaire : votre NOM, votre ou vos prénom(s), une adresse e-mail valide, un mot de passe (au moins 6 caractères) et votre pays.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Appuyez sur « Créer mon compte ».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Ouvrez votre boîte e-mail : vous avez reçu un message d'EduWeb. Appuyez sur le lien qu'il contient pour activer votre compte (à faire dans les 24 heures).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Revenez sur EduWeb, appuyez sur « Connexion », puis entrez votre e-mail et votre mot de passe.</w:t>
      </w:r>
    </w:p>
    <w:p>
      <w:pPr>
        <w:pBdr>
          <w:top w:val="single" w:color="FDF3E6" w:sz="2" w:space="6"/>
          <w:left w:val="single" w:color="C9871C" w:sz="18" w:space="10"/>
          <w:bottom w:val="single" w:color="FDF3E6" w:sz="2" w:space="6"/>
          <w:right w:val="single" w:color="FDF3E6" w:sz="2" w:space="6"/>
        </w:pBdr>
        <w:shd w:fill="FDF3E6" w:color="auto" w:val="clear"/>
        <w:spacing w:after="140" w:before="80"/>
      </w:pPr>
      <w:r>
        <w:rPr>
          <w:b/>
          <w:bCs/>
          <w:color w:val="C9871C"/>
          <w:sz w:val="21"/>
          <w:szCs w:val="21"/>
        </w:rPr>
        <w:t xml:space="preserve">Attention — </w:t>
      </w:r>
      <w:r>
        <w:rPr>
          <w:color w:val="5A3D12"/>
          <w:sz w:val="21"/>
          <w:szCs w:val="21"/>
        </w:rPr>
        <w:t xml:space="preserve">Saisissez votre e-mail sans faute : c'est à cette adresse qu'arrive le message d'activation, et elle vous servira à vous reconnecter à chaque fois. Notez votre mot de passe en lieu sûr.</w:t>
      </w:r>
    </w:p>
    <w:p>
      <w:pPr>
        <w:pBdr>
          <w:top w:val="single" w:color="EAF3FB" w:sz="2" w:space="6"/>
          <w:left w:val="single" w:color="2A77C6" w:sz="18" w:space="10"/>
          <w:bottom w:val="single" w:color="EAF3FB" w:sz="2" w:space="6"/>
          <w:right w:val="single" w:color="EAF3FB" w:sz="2" w:space="6"/>
        </w:pBdr>
        <w:shd w:fill="EAF3FB" w:color="auto" w:val="clear"/>
        <w:spacing w:after="140" w:before="80"/>
      </w:pPr>
      <w:r>
        <w:rPr>
          <w:b/>
          <w:bCs/>
          <w:color w:val="2A77C6"/>
          <w:sz w:val="21"/>
          <w:szCs w:val="21"/>
        </w:rPr>
        <w:t xml:space="preserve">Astuce — </w:t>
      </w:r>
      <w:r>
        <w:rPr>
          <w:color w:val="1B3A57"/>
          <w:sz w:val="21"/>
          <w:szCs w:val="21"/>
        </w:rPr>
        <w:t xml:space="preserve">Vous ne trouvez pas l'e-mail d'activation ? Regardez dans le dossier « Spam » (courrier indésirable). Vous pouvez en redemander un depuis la page de connexion (« Compte non activé ? Renvoyer le lien »). Mot de passe oublié ? Le lien « Mot de passe oublié ? », sous la connexion, vous en fait choisir un nouveau.</w:t>
      </w:r>
    </w:p>
    <w:p>
      <w:pPr>
        <w:spacing w:after="120"/>
      </w:pPr>
      <w:r>
        <w:rPr>
          <w:sz w:val="22"/>
          <w:szCs w:val="22"/>
        </w:rPr>
        <w:t xml:space="preserve">Une fois connecté, votre photo (ou votre initiale) en haut à droite ouvre votre espace, vos raccourcis et la déconnexion.</w:t>
      </w:r>
    </w:p>
    <w:p>
      <w:pPr>
        <w:pStyle w:val="Heading1"/>
      </w:pPr>
      <w:bookmarkStart w:name="_Toc3" w:id="3"/>
      <w:r>
        <w:t xml:space="preserve">3.  Langue de lecture</w:t>
      </w:r>
      <w:bookmarkEnd w:id="3"/>
    </w:p>
    <w:p>
      <w:pPr>
        <w:spacing w:after="120"/>
      </w:pPr>
      <w:r>
        <w:rPr>
          <w:sz w:val="22"/>
          <w:szCs w:val="22"/>
        </w:rPr>
        <w:t xml:space="preserve">L'application est disponible en 14 langues. Sur votre tableau de bord, la carte « Langue de lecture » permet de choisir la langue d'affichage ; votre choix est mémorisé pour vos prochaines visites.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Français, Anglais, Arabe, Espagnol, Coréen, Mandarin (chinois), Russe, Ukrainien, Allemand, Portugais, Italien, Turc, Wolof, Swahili.</w:t>
      </w:r>
    </w:p>
    <w:p>
      <w:pPr>
        <w:pStyle w:val="Heading1"/>
      </w:pPr>
      <w:bookmarkStart w:name="_Toc4" w:id="4"/>
      <w:r>
        <w:t xml:space="preserve">4.  Besoin d'aide ?</w:t>
      </w:r>
      <w:bookmarkEnd w:id="4"/>
    </w:p>
    <w:p>
      <w:pPr>
        <w:spacing w:after="120"/>
      </w:pPr>
      <w:r>
        <w:rPr>
          <w:sz w:val="22"/>
          <w:szCs w:val="22"/>
        </w:rPr>
        <w:t xml:space="preserve">Une carte « Besoin d'aide ? » figure sur votre tableau de bord, et un bouton flottant « Aide » (en bas à droite de l'écran) vous permet d'ouvrir ce guide à tout moment.</w:t>
      </w:r>
    </w:p>
    <w:p>
      <w:pPr>
        <w:pStyle w:val="Heading1"/>
      </w:pPr>
      <w:bookmarkStart w:name="_Toc5" w:id="5"/>
      <w:r>
        <w:t xml:space="preserve">5.  Installer l'application sur votre appareil</w:t>
      </w:r>
      <w:bookmarkEnd w:id="5"/>
    </w:p>
    <w:p>
      <w:pPr>
        <w:spacing w:after="120"/>
      </w:pPr>
      <w:r>
        <w:rPr>
          <w:sz w:val="22"/>
          <w:szCs w:val="22"/>
        </w:rPr>
        <w:t xml:space="preserve">EduWeb est une application web installable : vous pouvez l'ajouter à l'écran d'accueil de votre téléphone ou au bureau de votre ordinateur, puis l'ouvrir comme une application classique — en plein écran, sans la barre du navigateur, avec l'icône EduWeb. L'installation est gratuite, rapide et ne passe par aucun magasin d'applications.</w:t>
      </w:r>
    </w:p>
    <w:p>
      <w:pPr>
        <w:pBdr>
          <w:top w:val="single" w:color="EAF3FB" w:sz="2" w:space="6"/>
          <w:left w:val="single" w:color="2A77C6" w:sz="18" w:space="10"/>
          <w:bottom w:val="single" w:color="EAF3FB" w:sz="2" w:space="6"/>
          <w:right w:val="single" w:color="EAF3FB" w:sz="2" w:space="6"/>
        </w:pBdr>
        <w:shd w:fill="EAF3FB" w:color="auto" w:val="clear"/>
        <w:spacing w:after="140" w:before="80"/>
      </w:pPr>
      <w:r>
        <w:rPr>
          <w:b/>
          <w:bCs/>
          <w:color w:val="2A77C6"/>
          <w:sz w:val="21"/>
          <w:szCs w:val="21"/>
        </w:rPr>
        <w:t xml:space="preserve">Astuce — </w:t>
      </w:r>
      <w:r>
        <w:rPr>
          <w:color w:val="1B3A57"/>
          <w:sz w:val="21"/>
          <w:szCs w:val="21"/>
        </w:rPr>
        <w:t xml:space="preserve">Cette étape n'est pas obligatoire : vous pouvez très bien utiliser EduWeb dans votre navigateur. L'installer sert seulement à l'ouvrir plus vite la prochaine fois, en appuyant sur une icône, comme une application ordinaire.</w:t>
      </w:r>
    </w:p>
    <w:p>
      <w:pPr>
        <w:pStyle w:val="Heading2"/>
      </w:pPr>
      <w:r>
        <w:t xml:space="preserve">Android (Chrome)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2"/>
          <w:szCs w:val="22"/>
        </w:rPr>
        <w:t xml:space="preserve">Ouvrez family.eduweb.ci dans Chrome.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2"/>
          <w:szCs w:val="22"/>
        </w:rPr>
        <w:t xml:space="preserve">Touchez la bannière « Installer l'application » si elle apparaît ; sinon, ouvrez le menu (les trois petits points alignés, en haut à droite).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2"/>
          <w:szCs w:val="22"/>
        </w:rPr>
        <w:t xml:space="preserve">Choisissez « Installer l'application » (ou « Ajouter à l'écran d'accueil »), puis confirmez.</w:t>
      </w:r>
    </w:p>
    <w:p>
      <w:pPr>
        <w:pStyle w:val="Heading2"/>
      </w:pPr>
      <w:r>
        <w:t xml:space="preserve">iPhone / iPad (Safari)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sz w:val="22"/>
          <w:szCs w:val="22"/>
        </w:rPr>
        <w:t xml:space="preserve">Ouvrez family.eduweb.ci dans Safari.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sz w:val="22"/>
          <w:szCs w:val="22"/>
        </w:rPr>
        <w:t xml:space="preserve">Touchez le bouton Partager (le carré surmonté d'une flèche vers le haut).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sz w:val="22"/>
          <w:szCs w:val="22"/>
        </w:rPr>
        <w:t xml:space="preserve">Faites défiler, choisissez « Sur l'écran d'accueil », puis « Ajouter ».</w:t>
      </w:r>
    </w:p>
    <w:p>
      <w:pPr>
        <w:pStyle w:val="Heading2"/>
      </w:pPr>
      <w:r>
        <w:t xml:space="preserve">Ordinateur (Chrome ou Edge)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sz w:val="22"/>
          <w:szCs w:val="22"/>
        </w:rPr>
        <w:t xml:space="preserve">Ouvrez family.eduweb.ci.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sz w:val="22"/>
          <w:szCs w:val="22"/>
        </w:rPr>
        <w:t xml:space="preserve">Cliquez sur la petite icône d'installation (un écran avec une flèche vers le bas), à droite de la barre d'adresse (la barre, en haut, où l'on écrit l'adresse du site).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sz w:val="22"/>
          <w:szCs w:val="22"/>
        </w:rPr>
        <w:t xml:space="preserve">Cliquez sur « Installer ».</w:t>
      </w:r>
    </w:p>
    <w:p>
      <w:pPr>
        <w:spacing w:after="120"/>
      </w:pPr>
      <w:r>
        <w:rPr>
          <w:sz w:val="22"/>
          <w:szCs w:val="22"/>
        </w:rPr>
        <w:t xml:space="preserve">Une fois installée, l'icône EduWeb apparaît sur votre écran d'accueil (ou votre bureau) et l'application se met à jour automatiquement à chaque connexion à Internet.</w:t>
      </w:r>
    </w:p>
    <w:p>
      <w:pPr>
        <w:pBdr>
          <w:top w:val="single" w:color="E8F5EC" w:sz="2" w:space="6"/>
          <w:left w:val="single" w:color="1E9E57" w:sz="18" w:space="10"/>
          <w:bottom w:val="single" w:color="E8F5EC" w:sz="2" w:space="6"/>
          <w:right w:val="single" w:color="E8F5EC" w:sz="2" w:space="6"/>
        </w:pBdr>
        <w:shd w:fill="E8F5EC" w:color="auto" w:val="clear"/>
        <w:spacing w:after="140" w:before="80"/>
      </w:pPr>
      <w:r>
        <w:rPr>
          <w:b/>
          <w:bCs/>
          <w:color w:val="1E9E57"/>
          <w:sz w:val="21"/>
          <w:szCs w:val="21"/>
        </w:rPr>
        <w:t xml:space="preserve">À noter — </w:t>
      </w:r>
      <w:r>
        <w:rPr>
          <w:color w:val="1A3A28"/>
          <w:sz w:val="21"/>
          <w:szCs w:val="21"/>
        </w:rPr>
        <w:t xml:space="preserve">En cas de coupure d'Internet, l'application affiche une page d'attente claire et se recharge automatiquement dès le retour de la connexion. La consultation des pages nécessite une connexion active.</w:t>
      </w:r>
    </w:p>
    <w:p>
      <w:pPr>
        <w:pStyle w:val="Heading1"/>
      </w:pPr>
      <w:bookmarkStart w:name="_Toc6" w:id="6"/>
      <w:r>
        <w:t xml:space="preserve">6.  Gérer vos apprenants</w:t>
      </w:r>
      <w:bookmarkEnd w:id="6"/>
    </w:p>
    <w:p>
      <w:pPr>
        <w:spacing w:after="120"/>
      </w:pPr>
      <w:r>
        <w:rPr>
          <w:sz w:val="22"/>
          <w:szCs w:val="22"/>
        </w:rPr>
        <w:t xml:space="preserve">Un « apprenant », c'est l'enfant que vous souhaitez faire suivre. Vous pouvez en enregistrer plusieurs.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sz w:val="22"/>
          <w:szCs w:val="22"/>
        </w:rPr>
        <w:t xml:space="preserve">Dans votre espace, appuyez sur « Ajouter un apprenant » (rubrique « Mes apprenants »).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sz w:val="22"/>
          <w:szCs w:val="22"/>
        </w:rPr>
        <w:t xml:space="preserve">Renseignez ses informations : sexe, âge, et sa localisation (pays, région, commune, quartier).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sz w:val="22"/>
          <w:szCs w:val="22"/>
        </w:rPr>
        <w:t xml:space="preserve">Indiquez sa scolarité : le cycle (préscolaire, primaire ou secondaire) et le niveau (par exemple CP1, 6e, Terminale).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sz w:val="22"/>
          <w:szCs w:val="22"/>
        </w:rPr>
        <w:t xml:space="preserve">Décrivez ses besoins : la ou les matières à renforcer, le nombre d'heures par semaine, et le mode souhaité.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sz w:val="22"/>
          <w:szCs w:val="22"/>
        </w:rPr>
        <w:t xml:space="preserve">Enregistrez.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Présentiel : le coach se déplace (ou l'enfant va chez lui).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Visio : les cours se font à distance, par appel vidéo.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Hybride : un mélange des deux.</w:t>
      </w:r>
    </w:p>
    <w:p>
      <w:pPr>
        <w:pBdr>
          <w:top w:val="single" w:color="EAF3FB" w:sz="2" w:space="6"/>
          <w:left w:val="single" w:color="2A77C6" w:sz="18" w:space="10"/>
          <w:bottom w:val="single" w:color="EAF3FB" w:sz="2" w:space="6"/>
          <w:right w:val="single" w:color="EAF3FB" w:sz="2" w:space="6"/>
        </w:pBdr>
        <w:shd w:fill="EAF3FB" w:color="auto" w:val="clear"/>
        <w:spacing w:after="140" w:before="80"/>
      </w:pPr>
      <w:r>
        <w:rPr>
          <w:b/>
          <w:bCs/>
          <w:color w:val="2A77C6"/>
          <w:sz w:val="21"/>
          <w:szCs w:val="21"/>
        </w:rPr>
        <w:t xml:space="preserve">Astuce — </w:t>
      </w:r>
      <w:r>
        <w:rPr>
          <w:color w:val="1B3A57"/>
          <w:sz w:val="21"/>
          <w:szCs w:val="21"/>
        </w:rPr>
        <w:t xml:space="preserve">Rien n'est définitif : vous pouvez modifier les informations et les besoins d'un apprenant à tout moment.</w:t>
      </w:r>
    </w:p>
    <w:p>
      <w:pPr>
        <w:pStyle w:val="Heading1"/>
      </w:pPr>
      <w:bookmarkStart w:name="_Toc7" w:id="7"/>
      <w:r>
        <w:t xml:space="preserve">7.  Rechercher un coach</w:t>
      </w:r>
      <w:bookmarkEnd w:id="7"/>
    </w:p>
    <w:p>
      <w:pPr>
        <w:spacing w:after="120"/>
      </w:pPr>
      <w:r>
        <w:rPr>
          <w:sz w:val="22"/>
          <w:szCs w:val="22"/>
        </w:rPr>
        <w:t xml:space="preserve">Un « coach » est un enseignant vérifié qui accompagnera votre enfant. La recherche part des besoins que vous avez indiqués.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sz w:val="22"/>
          <w:szCs w:val="22"/>
        </w:rPr>
        <w:t xml:space="preserve">Ouvrez la fiche de votre apprenant.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sz w:val="22"/>
          <w:szCs w:val="22"/>
        </w:rPr>
        <w:t xml:space="preserve">Appuyez sur « Rechercher un coach ».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sz w:val="22"/>
          <w:szCs w:val="22"/>
        </w:rPr>
        <w:t xml:space="preserve">La liste des coachs adaptés s'affiche, accompagnée d'une carte.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Par défaut, la distance n'est pas un obstacle : la visio permet d'être suivi de partout.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La proximité ne compte que si vous avez demandé un besoin uniquement en présentiel.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Sur la carte, votre position et celle des coachs apparaissent, avec la distance qui vous sépare.</w:t>
      </w:r>
    </w:p>
    <w:p>
      <w:pPr>
        <w:pStyle w:val="Heading1"/>
      </w:pPr>
      <w:bookmarkStart w:name="_Toc8" w:id="8"/>
      <w:r>
        <w:t xml:space="preserve">8.  Comprendre les tarifs</w:t>
      </w:r>
      <w:bookmarkEnd w:id="8"/>
    </w:p>
    <w:p>
      <w:pPr>
        <w:spacing w:after="120"/>
      </w:pPr>
      <w:r>
        <w:rPr>
          <w:sz w:val="22"/>
          <w:szCs w:val="22"/>
        </w:rPr>
        <w:t xml:space="preserve">Chaque coach fixe lui-même son tarif à l'heure. Voici comment lire les prix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Les montants sont en FCFA, avec l'équivalent approximatif en euros (≈ …), mis à jour automatiquement.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Il existe un engagement minimum par mois : 12 h/mois au préscolaire et au primaire, 16 h/mois au secondaire.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La facture d'un mois se calcule ainsi : tarif horaire du coach × nombre d'heures d'engagement.</w:t>
      </w:r>
    </w:p>
    <w:p>
      <w:pPr>
        <w:pBdr>
          <w:top w:val="single" w:color="EAF3FB" w:sz="2" w:space="6"/>
          <w:left w:val="single" w:color="2A77C6" w:sz="18" w:space="10"/>
          <w:bottom w:val="single" w:color="EAF3FB" w:sz="2" w:space="6"/>
          <w:right w:val="single" w:color="EAF3FB" w:sz="2" w:space="6"/>
        </w:pBdr>
        <w:shd w:fill="EAF3FB" w:color="auto" w:val="clear"/>
        <w:spacing w:after="140" w:before="80"/>
      </w:pPr>
      <w:r>
        <w:rPr>
          <w:b/>
          <w:bCs/>
          <w:color w:val="2A77C6"/>
          <w:sz w:val="21"/>
          <w:szCs w:val="21"/>
        </w:rPr>
        <w:t xml:space="preserve">Astuce — </w:t>
      </w:r>
      <w:r>
        <w:rPr>
          <w:color w:val="1B3A57"/>
          <w:sz w:val="21"/>
          <w:szCs w:val="21"/>
        </w:rPr>
        <w:t xml:space="preserve">Exemple : un coach à 2 500 FCFA/h, au primaire (12 h/mois), revient à 2 500 × 12 = 30 000 FCFA par mois.</w:t>
      </w:r>
    </w:p>
    <w:p>
      <w:pPr>
        <w:pStyle w:val="Heading1"/>
      </w:pPr>
      <w:bookmarkStart w:name="_Toc9" w:id="9"/>
      <w:r>
        <w:t xml:space="preserve">9.  Réserver et payer</w:t>
      </w:r>
      <w:bookmarkEnd w:id="9"/>
    </w:p>
    <w:p>
      <w:pPr>
        <w:spacing w:after="120"/>
      </w:pPr>
      <w:r>
        <w:rPr>
          <w:sz w:val="22"/>
          <w:szCs w:val="22"/>
        </w:rPr>
        <w:t xml:space="preserve">« Réserver », c'est retenir un coach pour votre enfant. Le paiement se fait par Mobile Money, comme un transfert d'argent habituel.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sz w:val="22"/>
          <w:szCs w:val="22"/>
        </w:rPr>
        <w:t xml:space="preserve">Sur la fiche d'un coach, appuyez sur « Réserver » : une facture s'affiche, avec le montant à payer.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sz w:val="22"/>
          <w:szCs w:val="22"/>
        </w:rPr>
        <w:t xml:space="preserve">Si vous avez un code promo (par exemple EDU10, EDU25, EDU50…), écrivez-le dans la case « Code promo » : la réduction s'applique aussitôt.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sz w:val="22"/>
          <w:szCs w:val="22"/>
        </w:rPr>
        <w:t xml:space="preserve">Appuyez pour payer, puis réglez le montant via Mobile Money : Wave ou Orange Money au (+225) 07 0985 8042, Moov Money au (+225) 01 5263 3030.</w:t>
      </w:r>
    </w:p>
    <w:p>
      <w:pPr>
        <w:pBdr>
          <w:top w:val="single" w:color="FDF3E6" w:sz="2" w:space="6"/>
          <w:left w:val="single" w:color="C9871C" w:sz="18" w:space="10"/>
          <w:bottom w:val="single" w:color="FDF3E6" w:sz="2" w:space="6"/>
          <w:right w:val="single" w:color="FDF3E6" w:sz="2" w:space="6"/>
        </w:pBdr>
        <w:shd w:fill="FDF3E6" w:color="auto" w:val="clear"/>
        <w:spacing w:after="140" w:before="80"/>
      </w:pPr>
      <w:r>
        <w:rPr>
          <w:b/>
          <w:bCs/>
          <w:color w:val="C9871C"/>
          <w:sz w:val="21"/>
          <w:szCs w:val="21"/>
        </w:rPr>
        <w:t xml:space="preserve">Attention — </w:t>
      </w:r>
      <w:r>
        <w:rPr>
          <w:color w:val="5A3D12"/>
          <w:sz w:val="21"/>
          <w:szCs w:val="21"/>
        </w:rPr>
        <w:t xml:space="preserve">Entrez le code promo AVANT de payer : une fois le paiement fait, la réduction ne peut plus être appliquée.</w:t>
      </w:r>
    </w:p>
    <w:p>
      <w:pPr>
        <w:pBdr>
          <w:top w:val="single" w:color="E8F5EC" w:sz="2" w:space="6"/>
          <w:left w:val="single" w:color="1E9E57" w:sz="18" w:space="10"/>
          <w:bottom w:val="single" w:color="E8F5EC" w:sz="2" w:space="6"/>
          <w:right w:val="single" w:color="E8F5EC" w:sz="2" w:space="6"/>
        </w:pBdr>
        <w:shd w:fill="E8F5EC" w:color="auto" w:val="clear"/>
        <w:spacing w:after="140" w:before="80"/>
      </w:pPr>
      <w:r>
        <w:rPr>
          <w:b/>
          <w:bCs/>
          <w:color w:val="1E9E57"/>
          <w:sz w:val="21"/>
          <w:szCs w:val="21"/>
        </w:rPr>
        <w:t xml:space="preserve">À noter — </w:t>
      </w:r>
      <w:r>
        <w:rPr>
          <w:color w:val="1A3A28"/>
          <w:sz w:val="21"/>
          <w:szCs w:val="21"/>
        </w:rPr>
        <w:t xml:space="preserve">Un code promo donne une réduction immédiate de 10 % à 100 % selon le code. Un même code peut avoir une date limite et un nombre d'utilisations limité.</w:t>
      </w:r>
    </w:p>
    <w:p>
      <w:pPr>
        <w:spacing w:after="120"/>
      </w:pPr>
      <w:r>
        <w:rPr>
          <w:sz w:val="22"/>
          <w:szCs w:val="22"/>
        </w:rPr>
        <w:t xml:space="preserve">Après le paiement, la mission passe « en attente » jusqu'à ce que le coach l'accepte. Vous êtes prévenu de sa réponse par SMS (sur le numéro que vous avez indiqué) et dans l'application.</w:t>
      </w:r>
    </w:p>
    <w:p>
      <w:pPr>
        <w:pStyle w:val="Heading1"/>
      </w:pPr>
      <w:bookmarkStart w:name="_Toc10" w:id="10"/>
      <w:r>
        <w:t xml:space="preserve">10.  Suivre les missions et évaluer le coach</w:t>
      </w:r>
      <w:bookmarkEnd w:id="10"/>
    </w:p>
    <w:p>
      <w:pPr>
        <w:spacing w:after="120"/>
      </w:pPr>
      <w:r>
        <w:rPr>
          <w:sz w:val="22"/>
          <w:szCs w:val="22"/>
        </w:rPr>
        <w:t xml:space="preserve">Une « mission », c'est l'accompagnement d'un coach que vous avez réservé. Vous en suivez l'avancement dans la rubrique « Missions ».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Chaque réservation y affiche son statut : en attente (le coach n'a pas encore répondu), active (en cours) ou refusée.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À la fin d'une mission, laissez un avis et une note au coach : cela aide les autres familles à bien choisir.</w:t>
      </w:r>
    </w:p>
    <w:p>
      <w:pPr>
        <w:pStyle w:val="Heading1"/>
      </w:pPr>
      <w:bookmarkStart w:name="_Toc11" w:id="11"/>
      <w:r>
        <w:t xml:space="preserve">11.  Échanger par messagerie</w:t>
      </w:r>
      <w:bookmarkEnd w:id="11"/>
    </w:p>
    <w:p>
      <w:pPr>
        <w:spacing w:after="120"/>
      </w:pPr>
      <w:r>
        <w:rPr>
          <w:sz w:val="22"/>
          <w:szCs w:val="22"/>
        </w:rPr>
        <w:t xml:space="preserve">La messagerie sert à discuter par écrit, directement dans l'application (comme une messagerie de type WhatsApp, mais intégrée).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sz w:val="22"/>
          <w:szCs w:val="22"/>
        </w:rPr>
        <w:t xml:space="preserve">Appuyez sur l'icône en forme de bulle (en haut de l'écran) pour l'ouvrir.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sz w:val="22"/>
          <w:szCs w:val="22"/>
        </w:rPr>
        <w:t xml:space="preserve">Vous pouvez écrire à votre coach (une fois la réservation faite) et au « Support EduWeb » (l'équipe d'assistance).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Vous pouvez joindre un fichier (photo, document) de 1 Mo maximum.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Un petit badge signale les messages non lus.</w:t>
      </w:r>
    </w:p>
    <w:p>
      <w:pPr>
        <w:pBdr>
          <w:top w:val="single" w:color="E8F5EC" w:sz="2" w:space="6"/>
          <w:left w:val="single" w:color="1E9E57" w:sz="18" w:space="10"/>
          <w:bottom w:val="single" w:color="E8F5EC" w:sz="2" w:space="6"/>
          <w:right w:val="single" w:color="E8F5EC" w:sz="2" w:space="6"/>
        </w:pBdr>
        <w:shd w:fill="E8F5EC" w:color="auto" w:val="clear"/>
        <w:spacing w:after="140" w:before="80"/>
      </w:pPr>
      <w:r>
        <w:rPr>
          <w:b/>
          <w:bCs/>
          <w:color w:val="1E9E57"/>
          <w:sz w:val="21"/>
          <w:szCs w:val="21"/>
        </w:rPr>
        <w:t xml:space="preserve">À noter — </w:t>
      </w:r>
      <w:r>
        <w:rPr>
          <w:color w:val="1A3A28"/>
          <w:sz w:val="21"/>
          <w:szCs w:val="21"/>
        </w:rPr>
        <w:t xml:space="preserve">Les fichiers joints sont supprimés automatiquement après 1 mois (le texte des messages, lui, est conservé). Gardez une copie d'un document important en dehors de l'application.</w:t>
      </w:r>
    </w:p>
    <w:p>
      <w:pPr>
        <w:pStyle w:val="Heading1"/>
      </w:pPr>
      <w:bookmarkStart w:name="_Toc12" w:id="12"/>
      <w:r>
        <w:t xml:space="preserve">12.  Parrainage &amp; gains</w:t>
      </w:r>
      <w:bookmarkEnd w:id="12"/>
    </w:p>
    <w:p>
      <w:pPr>
        <w:spacing w:after="120"/>
      </w:pPr>
      <w:r>
        <w:rPr>
          <w:sz w:val="22"/>
          <w:szCs w:val="22"/>
        </w:rPr>
        <w:t xml:space="preserve">Le parrainage vous permet de gagner de l'argent en invitant d'autres personnes sur EduWeb.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sz w:val="22"/>
          <w:szCs w:val="22"/>
        </w:rPr>
        <w:t xml:space="preserve">Dans le menu (votre photo, en haut à droite), ouvrez « Parrainage &amp; gains ».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sz w:val="22"/>
          <w:szCs w:val="22"/>
        </w:rPr>
        <w:t xml:space="preserve">Vous y trouvez votre lien d'invitation personnel : copiez-le, ou partagez-le en un clic par WhatsApp ou par e-mail.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Toute personne qui s'inscrit avec votre lien devient votre « filleul ».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Vous gagnez 10 % de la part d'EduWeb sur chaque mission d'un filleul — qu'un parent paie un coach, ou qu'un coach accepte une mission.</w:t>
      </w:r>
    </w:p>
    <w:p>
      <w:pPr>
        <w:pBdr>
          <w:top w:val="single" w:color="E8F5EC" w:sz="2" w:space="6"/>
          <w:left w:val="single" w:color="1E9E57" w:sz="18" w:space="10"/>
          <w:bottom w:val="single" w:color="E8F5EC" w:sz="2" w:space="6"/>
          <w:right w:val="single" w:color="E8F5EC" w:sz="2" w:space="6"/>
        </w:pBdr>
        <w:shd w:fill="E8F5EC" w:color="auto" w:val="clear"/>
        <w:spacing w:after="140" w:before="80"/>
      </w:pPr>
      <w:r>
        <w:rPr>
          <w:b/>
          <w:bCs/>
          <w:color w:val="1E9E57"/>
          <w:sz w:val="21"/>
          <w:szCs w:val="21"/>
        </w:rPr>
        <w:t xml:space="preserve">À noter — </w:t>
      </w:r>
      <w:r>
        <w:rPr>
          <w:color w:val="1A3A28"/>
          <w:sz w:val="21"/>
          <w:szCs w:val="21"/>
        </w:rPr>
        <w:t xml:space="preserve">La page affiche DEUX liens distincts, chacun avec son explication : le lien COACHING (celui-ci) et le lien FORMATION, réservé aux candidats aux concours (voir la section « Parrainage Formation » plus loin). Envoyez le bon lien à la bonne personne.</w:t>
      </w:r>
    </w:p>
    <w:p>
      <w:pPr>
        <w:pStyle w:val="Heading1"/>
      </w:pPr>
      <w:bookmarkStart w:name="_Toc13" w:id="13"/>
      <w:r>
        <w:t xml:space="preserve">13.  Se préparer aux concours (tests psychotechniques et Fonction Publique)</w:t>
      </w:r>
      <w:bookmarkEnd w:id="13"/>
    </w:p>
    <w:p>
      <w:pPr>
        <w:spacing w:after="120"/>
      </w:pPr>
      <w:r>
        <w:rPr>
          <w:sz w:val="22"/>
          <w:szCs w:val="22"/>
        </w:rPr>
        <w:t xml:space="preserve">EduWeb propose une rubrique « Préparation aux concours » pour réussir les concours d'instituteurs adjoints, de personnel de santé et les concours administratifs. Elle comporte DEUX parcours : les TESTS PSYCHOTECHNIQUES (678 questions corrigées — logique, calcul, vocabulaire, attention, organisation, mémoire, personnalité) et le STATUT GÉNÉRAL DE LA FONCTION PUBLIQUE (la loi n° 2023-892 maîtrisée article par article). Un seul accès couvre les deux.</w:t>
      </w:r>
    </w:p>
    <w:p>
      <w:pPr>
        <w:pStyle w:val="Heading2"/>
      </w:pPr>
      <w:r>
        <w:t xml:space="preserve">Ouvrir la rubrique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sz w:val="22"/>
          <w:szCs w:val="22"/>
        </w:rPr>
        <w:t xml:space="preserve">Appuyez sur « Préparation concours » dans le menu du haut (ou sur « 🎓 Préparation aux concours » dans le menu de votre photo, en haut à droite).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sz w:val="22"/>
          <w:szCs w:val="22"/>
        </w:rPr>
        <w:t xml:space="preserve">La page présente les deux parcours et les formules d'accès.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sz w:val="22"/>
          <w:szCs w:val="22"/>
        </w:rPr>
        <w:t xml:space="preserve">Appuyez sur « Ouvrir le module » du parcours voulu : chaque module contient ses actions ET votre progression (catégories pour les tests psychotechniques, carte de maîtrise pour la Fonction Publique).</w:t>
      </w:r>
    </w:p>
    <w:p>
      <w:pPr>
        <w:pStyle w:val="Heading2"/>
      </w:pPr>
      <w:r>
        <w:t xml:space="preserve">Obtenir l'accès (payant ou autorisé)</w:t>
      </w:r>
    </w:p>
    <w:p>
      <w:pPr>
        <w:spacing w:after="120"/>
      </w:pPr>
      <w:r>
        <w:rPr>
          <w:sz w:val="22"/>
          <w:szCs w:val="22"/>
        </w:rPr>
        <w:t xml:space="preserve">L'accès aux tests est réservé. Deux possibilités :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sz w:val="22"/>
          <w:szCs w:val="22"/>
        </w:rPr>
        <w:t xml:space="preserve">PAYER UNE FORMULE : choisissez une formule (prix, durée et nombre de tests affichés), envoyez le montant par Mobile Money — Wave ou Orange Money au (+225) 07 0985 8042, Moov Money au (+225) 01 5263 3030 —, PUIS déclarez votre versement dans le formulaire : opérateur utilisé + référence (l'identifiant reçu par SMS après votre transfert).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sz w:val="22"/>
          <w:szCs w:val="22"/>
        </w:rPr>
        <w:t xml:space="preserve">OU DEMANDER UNE AUTORISATION GRATUITE : expliquez votre situation ; l'administrateur décide.</w:t>
      </w:r>
    </w:p>
    <w:p>
      <w:pPr>
        <w:spacing w:after="120"/>
      </w:pPr>
      <w:r>
        <w:rPr>
          <w:sz w:val="22"/>
          <w:szCs w:val="22"/>
        </w:rPr>
        <w:t xml:space="preserve">Dans les deux cas, un administrateur vérifie puis active votre accès : vous êtes prévenu par e-mail. Tant que ce n'est pas validé, la page affiche « en attente ».</w:t>
      </w:r>
    </w:p>
    <w:p>
      <w:pPr>
        <w:pBdr>
          <w:top w:val="single" w:color="EAF3FB" w:sz="2" w:space="6"/>
          <w:left w:val="single" w:color="2A77C6" w:sz="18" w:space="10"/>
          <w:bottom w:val="single" w:color="EAF3FB" w:sz="2" w:space="6"/>
          <w:right w:val="single" w:color="EAF3FB" w:sz="2" w:space="6"/>
        </w:pBdr>
        <w:shd w:fill="EAF3FB" w:color="auto" w:val="clear"/>
        <w:spacing w:after="140" w:before="80"/>
      </w:pPr>
      <w:r>
        <w:rPr>
          <w:b/>
          <w:bCs/>
          <w:color w:val="2A77C6"/>
          <w:sz w:val="21"/>
          <w:szCs w:val="21"/>
        </w:rPr>
        <w:t xml:space="preserve">Astuce — </w:t>
      </w:r>
      <w:r>
        <w:rPr>
          <w:color w:val="1B3A57"/>
          <w:sz w:val="21"/>
          <w:szCs w:val="21"/>
        </w:rPr>
        <w:t xml:space="preserve">Vous avez un code promo ? Écrivez-le dans la case prévue au moment de la déclaration : la réduction s'applique au montant à payer. Si vous vous êtes inscrit avec le lien d'un parrain, une réduction de bienvenue peut s'appliquer automatiquement — la page vous le dit avant de payer.</w:t>
      </w:r>
    </w:p>
    <w:p>
      <w:pPr>
        <w:pBdr>
          <w:top w:val="single" w:color="FDF3E6" w:sz="2" w:space="6"/>
          <w:left w:val="single" w:color="C9871C" w:sz="18" w:space="10"/>
          <w:bottom w:val="single" w:color="FDF3E6" w:sz="2" w:space="6"/>
          <w:right w:val="single" w:color="FDF3E6" w:sz="2" w:space="6"/>
        </w:pBdr>
        <w:shd w:fill="FDF3E6" w:color="auto" w:val="clear"/>
        <w:spacing w:after="140" w:before="80"/>
      </w:pPr>
      <w:r>
        <w:rPr>
          <w:b/>
          <w:bCs/>
          <w:color w:val="C9871C"/>
          <w:sz w:val="21"/>
          <w:szCs w:val="21"/>
        </w:rPr>
        <w:t xml:space="preserve">Attention — </w:t>
      </w:r>
      <w:r>
        <w:rPr>
          <w:color w:val="5A3D12"/>
          <w:sz w:val="21"/>
          <w:szCs w:val="21"/>
        </w:rPr>
        <w:t xml:space="preserve">Envoyez d'abord l'argent par Mobile Money, ensuite déclarez le versement avec la BONNE référence. Une référence introuvable retarde l'activation.</w:t>
      </w:r>
    </w:p>
    <w:p>
      <w:pPr>
        <w:pStyle w:val="Heading2"/>
      </w:pPr>
      <w:r>
        <w:t xml:space="preserve">Apprendre la méthode (Théorie &amp; astuces)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Chaque catégorie a sa fiche : c'est quoi, comment le reconnaître au concours, la méthode pas à pas, les trucs et astuces, et les pièges à éviter.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Chaque type d'exercice est illustré par un exemple résolu, étape par étape.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Partout, le bouton « 🔊 Écouter » lit le texte à voix haute — pratique si la lecture longue vous fatigue.</w:t>
      </w:r>
    </w:p>
    <w:p>
      <w:pPr>
        <w:pStyle w:val="Heading2"/>
      </w:pPr>
      <w:r>
        <w:t xml:space="preserve">Passer un test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sz w:val="22"/>
          <w:szCs w:val="22"/>
        </w:rPr>
        <w:t xml:space="preserve">Appuyez sur « Passer un test », puis choisissez : la catégorie, le niveau, le mode et le nombre de questions (10, 20 ou 30).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sz w:val="22"/>
          <w:szCs w:val="22"/>
        </w:rPr>
        <w:t xml:space="preserve">Mode ENTRAÎNEMENT : sans chronomètre ; la correction expliquée s'affiche après chaque question. Idéal pour apprendre.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sz w:val="22"/>
          <w:szCs w:val="22"/>
        </w:rPr>
        <w:t xml:space="preserve">Mode CONDITIONS DE CONCOURS : chronométré, correction à la fin — comme le vrai jour J.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sz w:val="22"/>
          <w:szCs w:val="22"/>
        </w:rPr>
        <w:t xml:space="preserve">Répondez en touchant la réponse A, B, C ou D. « Je ne sais pas, passer » enregistre la question sans réponse.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Les questions vont du plus facile au plus difficile, et changent à chaque tentative : refaire un test, c'est toujours de nouvelles questions.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Catégorie « Mémoire » : un contenu s'affiche quelques secondes, mémorisez-le bien — la question arrive après qu'il a disparu.</w:t>
      </w:r>
    </w:p>
    <w:p>
      <w:pPr>
        <w:pStyle w:val="Heading2"/>
      </w:pPr>
      <w:r>
        <w:t xml:space="preserve">La reconnaissance par empreinte digitale (facultative)</w:t>
      </w:r>
    </w:p>
    <w:p>
      <w:pPr>
        <w:spacing w:after="120"/>
      </w:pPr>
      <w:r>
        <w:rPr>
          <w:sz w:val="22"/>
          <w:szCs w:val="22"/>
        </w:rPr>
        <w:t xml:space="preserve">Sur la page « Passer un test », une carte « Reconnaissance par empreinte digitale » vous propose d'attester votre identité avant chaque épreuve. Comment ça fonctionne : c'est le capteur DE VOTRE APPAREIL qui vérifie votre doigt — le lecteur d'empreinte de votre téléphone, ou la reconnaissance de votre ordinateur (Windows Hello). Votre empreinte NE QUITTE JAMAIS votre appareil : EduWeb ne la voit pas et ne la stocke pas ; le site reçoit seulement une preuve chiffrée que c'est bien vous.</w:t>
      </w:r>
    </w:p>
    <w:p>
      <w:pPr>
        <w:spacing w:after="120"/>
      </w:pPr>
      <w:r>
        <w:rPr>
          <w:sz w:val="22"/>
          <w:szCs w:val="22"/>
        </w:rPr>
        <w:t xml:space="preserve">Enregistrer votre empreinte (une seule fois par appareil) :</w:t>
      </w:r>
    </w:p>
    <w:p>
      <w:pPr>
        <w:pStyle w:val="ListParagraph"/>
        <w:numPr>
          <w:ilvl w:val="0"/>
          <w:numId w:val="16"/>
        </w:numPr>
        <w:spacing w:after="40"/>
      </w:pPr>
      <w:r>
        <w:rPr>
          <w:sz w:val="22"/>
          <w:szCs w:val="22"/>
        </w:rPr>
        <w:t xml:space="preserve">Ouvrez « Passer un test » et appuyez sur « Enregistrer mon empreinte » dans la carte.</w:t>
      </w:r>
    </w:p>
    <w:p>
      <w:pPr>
        <w:pStyle w:val="ListParagraph"/>
        <w:numPr>
          <w:ilvl w:val="0"/>
          <w:numId w:val="16"/>
        </w:numPr>
        <w:spacing w:after="40"/>
      </w:pPr>
      <w:r>
        <w:rPr>
          <w:sz w:val="22"/>
          <w:szCs w:val="22"/>
        </w:rPr>
        <w:t xml:space="preserve">Votre appareil prend la main : posez le doigt sur le capteur (ou utilisez le visage ou le code de l'appareil, selon ce qu'il propose).</w:t>
      </w:r>
    </w:p>
    <w:p>
      <w:pPr>
        <w:pStyle w:val="ListParagraph"/>
        <w:numPr>
          <w:ilvl w:val="0"/>
          <w:numId w:val="16"/>
        </w:numPr>
        <w:spacing w:after="40"/>
      </w:pPr>
      <w:r>
        <w:rPr>
          <w:sz w:val="22"/>
          <w:szCs w:val="22"/>
        </w:rPr>
        <w:t xml:space="preserve">Le message « Empreinte enregistrée ✅ » confirme : c'est terminé.</w:t>
      </w:r>
    </w:p>
    <w:p>
      <w:pPr>
        <w:spacing w:after="120"/>
      </w:pPr>
      <w:r>
        <w:rPr>
          <w:sz w:val="22"/>
          <w:szCs w:val="22"/>
        </w:rPr>
        <w:t xml:space="preserve">Avant chaque test, une fois l'empreinte enregistrée :</w:t>
      </w:r>
    </w:p>
    <w:p>
      <w:pPr>
        <w:pStyle w:val="ListParagraph"/>
        <w:numPr>
          <w:ilvl w:val="0"/>
          <w:numId w:val="17"/>
        </w:numPr>
        <w:spacing w:after="40"/>
      </w:pPr>
      <w:r>
        <w:rPr>
          <w:sz w:val="22"/>
          <w:szCs w:val="22"/>
        </w:rPr>
        <w:t xml:space="preserve">Appuyez sur « Vérifier mon identité », puis posez le doigt sur le capteur quand l'appareil le demande.</w:t>
      </w:r>
    </w:p>
    <w:p>
      <w:pPr>
        <w:pStyle w:val="ListParagraph"/>
        <w:numPr>
          <w:ilvl w:val="0"/>
          <w:numId w:val="17"/>
        </w:numPr>
        <w:spacing w:after="40"/>
      </w:pPr>
      <w:r>
        <w:rPr>
          <w:sz w:val="22"/>
          <w:szCs w:val="22"/>
        </w:rPr>
        <w:t xml:space="preserve">Le message « Identité vérifiée ✅ » s'affiche : vous avez une dizaine de minutes pour démarrer votre test.</w:t>
      </w:r>
    </w:p>
    <w:p>
      <w:pPr>
        <w:pStyle w:val="ListParagraph"/>
        <w:numPr>
          <w:ilvl w:val="0"/>
          <w:numId w:val="17"/>
        </w:numPr>
        <w:spacing w:after="40"/>
      </w:pPr>
      <w:r>
        <w:rPr>
          <w:sz w:val="22"/>
          <w:szCs w:val="22"/>
        </w:rPr>
        <w:t xml:space="preserve">Sans cette vérification, le bouton « Démarrer le test » vous renverra vers la carte d'empreinte.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C'est FACULTATIF : si vous n'enregistrez pas d'empreinte, les tests fonctionnent normalement.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L'enregistrement vaut pour L'APPAREIL utilisé : si vous changez de téléphone ou d'ordinateur, refaites l'enregistrement sur le nouveau.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Votre appareil doit avoir un capteur ET un verrouillage configuré (empreinte, visage ou code). Sinon, la carte vous indiquera que la biométrie n'est pas disponible — ce n'est pas bloquant.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Le bouton « Supprimer l'empreinte » (dans la même carte) retire l'enregistrement à tout moment ; la vérification ne sera alors plus demandée.</w:t>
      </w:r>
    </w:p>
    <w:p>
      <w:pPr>
        <w:pBdr>
          <w:top w:val="single" w:color="E8F5EC" w:sz="2" w:space="6"/>
          <w:left w:val="single" w:color="1E9E57" w:sz="18" w:space="10"/>
          <w:bottom w:val="single" w:color="E8F5EC" w:sz="2" w:space="6"/>
          <w:right w:val="single" w:color="E8F5EC" w:sz="2" w:space="6"/>
        </w:pBdr>
        <w:shd w:fill="E8F5EC" w:color="auto" w:val="clear"/>
        <w:spacing w:after="140" w:before="80"/>
      </w:pPr>
      <w:r>
        <w:rPr>
          <w:b/>
          <w:bCs/>
          <w:color w:val="1E9E57"/>
          <w:sz w:val="21"/>
          <w:szCs w:val="21"/>
        </w:rPr>
        <w:t xml:space="preserve">À noter — </w:t>
      </w:r>
      <w:r>
        <w:rPr>
          <w:color w:val="1A3A28"/>
          <w:sz w:val="21"/>
          <w:szCs w:val="21"/>
        </w:rPr>
        <w:t xml:space="preserve">Pourquoi cette option ? Pour les usages « sérieux » (préparation encadrée, familles qui partagent un appareil), elle atteste que c'est bien le candidat inscrit qui compose — et pas quelqu'un d'autre sur sa session.</w:t>
      </w:r>
    </w:p>
    <w:p>
      <w:pPr>
        <w:pStyle w:val="Heading2"/>
      </w:pPr>
      <w:r>
        <w:t xml:space="preserve">Comprendre vos résultats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Après chaque test : votre score, vos points forts et vos points à travailler, un plan d'amélioration concret et des conseils d'orientation (quels concours correspondent à votre profil).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La correction complète est disponible question par question, avec l'explication de la bonne réponse — et le bouton « 🔊 Écouter » sur chacune.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« Mes résultats » garde l'historique de toutes vos tentatives pour suivre votre progression.</w:t>
      </w:r>
    </w:p>
    <w:p>
      <w:pPr>
        <w:pStyle w:val="Heading2"/>
      </w:pPr>
      <w:r>
        <w:t xml:space="preserve">Le second parcours : le Statut général de la Fonction Publique</w:t>
      </w:r>
    </w:p>
    <w:p>
      <w:pPr>
        <w:spacing w:after="120"/>
      </w:pPr>
      <w:r>
        <w:rPr>
          <w:sz w:val="22"/>
          <w:szCs w:val="22"/>
        </w:rPr>
        <w:t xml:space="preserve">Depuis la rubrique, ouvrez « Statut général de la Fonction Publique » : c'est un véritable cours de préparation, fondé exclusivement sur la loi n° 2023-892 du 23 novembre 2023.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LE COURS : 15 séquences couvrant les 116 articles (droits, obligations, positions, discipline, retraite…), chaque règle essentielle expliquée article par article, avec lecture audio.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LE PARCOURS : 5 paliers — Débutant → Intermédiaire → Avancé → Expert → SIMULATION CONCOURS. Montez de palier dès 80 % de réussite ; la Simulation reproduit les conditions réelles (chronomètre strict, correction à la fin), visez 90 %.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LES EXERCICES : 580 exercices variés — QCM, questions-pièges, vrai/faux, textes à trous, QCM à PLUSIEURS bonnes réponses (cochez puis validez), ASSOCIATIONS (reliez chaque élément à la bonne proposition), CLASSEMENTS (remettez dans l'ordre avec les flèches) et CAS PRATIQUES administratifs.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Chaque correction cite L'ARTICLE DE LOI : c'est la référence à retenir pour le jour du concours.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Vous pouvez réviser TOUTES les séquences ou seulement celles que vous choisissez.</w:t>
      </w:r>
    </w:p>
    <w:p>
      <w:pPr>
        <w:pBdr>
          <w:top w:val="single" w:color="EAF3FB" w:sz="2" w:space="6"/>
          <w:left w:val="single" w:color="2A77C6" w:sz="18" w:space="10"/>
          <w:bottom w:val="single" w:color="EAF3FB" w:sz="2" w:space="6"/>
          <w:right w:val="single" w:color="EAF3FB" w:sz="2" w:space="6"/>
        </w:pBdr>
        <w:shd w:fill="EAF3FB" w:color="auto" w:val="clear"/>
        <w:spacing w:after="140" w:before="80"/>
      </w:pPr>
      <w:r>
        <w:rPr>
          <w:b/>
          <w:bCs/>
          <w:color w:val="2A77C6"/>
          <w:sz w:val="21"/>
          <w:szCs w:val="21"/>
        </w:rPr>
        <w:t xml:space="preserve">Astuce — </w:t>
      </w:r>
      <w:r>
        <w:rPr>
          <w:color w:val="1B3A57"/>
          <w:sz w:val="21"/>
          <w:szCs w:val="21"/>
        </w:rPr>
        <w:t xml:space="preserve">La bonne boucle de travail : lisez le cours d'une séquence → entraînez-vous en Débutant sur cette séquence → montez de palier dès 80 % → quand toutes les séquences sont solides, passez en Simulation Concours.</w:t>
      </w:r>
    </w:p>
    <w:p>
      <w:pPr>
        <w:pBdr>
          <w:top w:val="single" w:color="E8F5EC" w:sz="2" w:space="6"/>
          <w:left w:val="single" w:color="1E9E57" w:sz="18" w:space="10"/>
          <w:bottom w:val="single" w:color="E8F5EC" w:sz="2" w:space="6"/>
          <w:right w:val="single" w:color="E8F5EC" w:sz="2" w:space="6"/>
        </w:pBdr>
        <w:shd w:fill="E8F5EC" w:color="auto" w:val="clear"/>
        <w:spacing w:after="140" w:before="80"/>
      </w:pPr>
      <w:r>
        <w:rPr>
          <w:b/>
          <w:bCs/>
          <w:color w:val="1E9E57"/>
          <w:sz w:val="21"/>
          <w:szCs w:val="21"/>
        </w:rPr>
        <w:t xml:space="preserve">À noter — </w:t>
      </w:r>
      <w:r>
        <w:rPr>
          <w:color w:val="1A3A28"/>
          <w:sz w:val="21"/>
          <w:szCs w:val="21"/>
        </w:rPr>
        <w:t xml:space="preserve">Selon votre formule, votre accès peut avoir une durée (par exemple 90 jours) et un nombre de tests. Ils sont affichés dans votre espace Formation ; au bout, vous pouvez renouveler — votre historique est conservé.</w:t>
      </w:r>
    </w:p>
    <w:p>
      <w:pPr>
        <w:pStyle w:val="Heading1"/>
      </w:pPr>
      <w:bookmarkStart w:name="_Toc14" w:id="14"/>
      <w:r>
        <w:t xml:space="preserve">14.  Parrainage Formation : gagner de l'argent réel</w:t>
      </w:r>
      <w:bookmarkEnd w:id="14"/>
    </w:p>
    <w:p>
      <w:pPr>
        <w:spacing w:after="120"/>
      </w:pPr>
      <w:r>
        <w:rPr>
          <w:sz w:val="22"/>
          <w:szCs w:val="22"/>
        </w:rPr>
        <w:t xml:space="preserve">En plus du parrainage classique, la Formation a son propre programme : chaque abonné peut inviter d'autres candidats et recevoir de l'argent RÉEL (des « rétrocessions »), versées par Mobile Money.</w:t>
      </w:r>
    </w:p>
    <w:p>
      <w:pPr>
        <w:pStyle w:val="Heading2"/>
      </w:pPr>
      <w:r>
        <w:t xml:space="preserve">Comment ça marche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Vos 3 PREMIERS filleuls qui paient leur abonnement bénéficient chacun de 10 % de réduction (ils paient par exemple 9 000 au lieu de 10 000 FCFA).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Chaque filleul direct qui paie vous rapporte 10 % du tarif de sa formule — dès le 1er et même après le 3e.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Il y a une limite juste : vos gains s'arrêtent quand le coût réel de VOTRE propre abonnement descend à 3 000 FCFA. Exemple : vous avez payé 10 000 → vous pouvez gagner jusqu'à 7 000 FCFA pour la période.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Seuls vos filleuls DIRECTS comptent : les filleuls de vos filleuls ne vous rapportent rien (mais eux aussi peuvent parrainer à leur tour).</w:t>
      </w:r>
    </w:p>
    <w:p>
      <w:pPr>
        <w:pStyle w:val="Heading2"/>
      </w:pPr>
      <w:r>
        <w:t xml:space="preserve">Deux liens différents — envoyez le bon !</w:t>
      </w:r>
    </w:p>
    <w:p>
      <w:pPr>
        <w:spacing w:after="120"/>
      </w:pPr>
      <w:r>
        <w:rPr>
          <w:sz w:val="22"/>
          <w:szCs w:val="22"/>
        </w:rPr>
        <w:t xml:space="preserve">Sur la page « Parrainage &amp; gains », vous avez DEUX liens d'invitation, clairement expliqués chacun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🎓 Le LIEN FORMATION : à envoyer aux candidats aux concours. Il ouvre la page des tests psychotechniques ; le compte créé est proposé en rôle « Candidat Tests Psychotechniques », et c'est CE lien qui alimente vos rétrocessions Formation.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🏫 Le LIEN COACHING : à envoyer aux parents et aux enseignants. Il ouvre l'inscription classique et alimente vos commissions sur les missions de coaching.</w:t>
      </w:r>
    </w:p>
    <w:p>
      <w:pPr>
        <w:pStyle w:val="Heading2"/>
      </w:pPr>
      <w:r>
        <w:t xml:space="preserve">Suivre et retirer vos gains</w:t>
      </w:r>
    </w:p>
    <w:p>
      <w:pPr>
        <w:pStyle w:val="ListParagraph"/>
        <w:numPr>
          <w:ilvl w:val="0"/>
          <w:numId w:val="18"/>
        </w:numPr>
        <w:spacing w:after="40"/>
      </w:pPr>
      <w:r>
        <w:rPr>
          <w:sz w:val="22"/>
          <w:szCs w:val="22"/>
        </w:rPr>
        <w:t xml:space="preserve">Ouvrez « Parrainage &amp; gains » (menu de votre photo).</w:t>
      </w:r>
    </w:p>
    <w:p>
      <w:pPr>
        <w:pStyle w:val="ListParagraph"/>
        <w:numPr>
          <w:ilvl w:val="0"/>
          <w:numId w:val="18"/>
        </w:numPr>
        <w:spacing w:after="40"/>
      </w:pPr>
      <w:r>
        <w:rPr>
          <w:sz w:val="22"/>
          <w:szCs w:val="22"/>
        </w:rPr>
        <w:t xml:space="preserve">La rubrique « Parrainage Formation » montre : vos gains acquis, le montant disponible, ce qui vous reste à gagner avant la limite, et une barre de progression.</w:t>
      </w:r>
    </w:p>
    <w:p>
      <w:pPr>
        <w:pStyle w:val="ListParagraph"/>
        <w:numPr>
          <w:ilvl w:val="0"/>
          <w:numId w:val="18"/>
        </w:numPr>
        <w:spacing w:after="40"/>
      </w:pPr>
      <w:r>
        <w:rPr>
          <w:sz w:val="22"/>
          <w:szCs w:val="22"/>
        </w:rPr>
        <w:t xml:space="preserve">Partagez votre LIEN FORMATION : boutons WhatsApp, Facebook, Messenger, Telegram, SMS, e-mail — ou faites scanner son QR code (chaque lien a le sien).</w:t>
      </w:r>
    </w:p>
    <w:p>
      <w:pPr>
        <w:pStyle w:val="ListParagraph"/>
        <w:numPr>
          <w:ilvl w:val="0"/>
          <w:numId w:val="18"/>
        </w:numPr>
        <w:spacing w:after="40"/>
      </w:pPr>
      <w:r>
        <w:rPr>
          <w:sz w:val="22"/>
          <w:szCs w:val="22"/>
        </w:rPr>
        <w:t xml:space="preserve">Pour retirer : « Demander un versement », indiquez le montant, le moyen (Wave, Orange Money, MTN MoMo, Moov Money) et le numéro qui reçoit l'argent. L'équipe EduWeb traite la demande sous 72 h ouvrées.</w:t>
      </w:r>
    </w:p>
    <w:p>
      <w:pPr>
        <w:pBdr>
          <w:top w:val="single" w:color="FDF3E6" w:sz="2" w:space="6"/>
          <w:left w:val="single" w:color="C9871C" w:sz="18" w:space="10"/>
          <w:bottom w:val="single" w:color="FDF3E6" w:sz="2" w:space="6"/>
          <w:right w:val="single" w:color="FDF3E6" w:sz="2" w:space="6"/>
        </w:pBdr>
        <w:shd w:fill="FDF3E6" w:color="auto" w:val="clear"/>
        <w:spacing w:after="140" w:before="80"/>
      </w:pPr>
      <w:r>
        <w:rPr>
          <w:b/>
          <w:bCs/>
          <w:color w:val="C9871C"/>
          <w:sz w:val="21"/>
          <w:szCs w:val="21"/>
        </w:rPr>
        <w:t xml:space="preserve">Attention — </w:t>
      </w:r>
      <w:r>
        <w:rPr>
          <w:color w:val="5A3D12"/>
          <w:sz w:val="21"/>
          <w:szCs w:val="21"/>
        </w:rPr>
        <w:t xml:space="preserve">Un gain n'est compté que lorsque le filleul a réellement payé ET que l'administrateur a validé son paiement. Une inscription seule, sans paiement, ne rapporte rien.</w:t>
      </w:r>
    </w:p>
    <w:p>
      <w:pPr>
        <w:pBdr>
          <w:top w:val="single" w:color="E8F5EC" w:sz="2" w:space="6"/>
          <w:left w:val="single" w:color="1E9E57" w:sz="18" w:space="10"/>
          <w:bottom w:val="single" w:color="E8F5EC" w:sz="2" w:space="6"/>
          <w:right w:val="single" w:color="E8F5EC" w:sz="2" w:space="6"/>
        </w:pBdr>
        <w:shd w:fill="E8F5EC" w:color="auto" w:val="clear"/>
        <w:spacing w:after="140" w:before="80"/>
      </w:pPr>
      <w:r>
        <w:rPr>
          <w:b/>
          <w:bCs/>
          <w:color w:val="1E9E57"/>
          <w:sz w:val="21"/>
          <w:szCs w:val="21"/>
        </w:rPr>
        <w:t xml:space="preserve">À noter — </w:t>
      </w:r>
      <w:r>
        <w:rPr>
          <w:color w:val="1A3A28"/>
          <w:sz w:val="21"/>
          <w:szCs w:val="21"/>
        </w:rPr>
        <w:t xml:space="preserve">Après votre plafond, continuez d'inviter : les inscriptions comptent dans vos statistiques, et vos filleuls deviennent parrains à leur tour.</w:t>
      </w:r>
    </w:p>
    <w:p>
      <w:pPr>
        <w:pStyle w:val="Heading1"/>
      </w:pPr>
      <w:bookmarkStart w:name="_Toc15" w:id="15"/>
      <w:r>
        <w:t xml:space="preserve">15.  Espace de jeu (accueil)</w:t>
      </w:r>
      <w:bookmarkEnd w:id="15"/>
    </w:p>
    <w:p>
      <w:pPr>
        <w:spacing w:after="120"/>
      </w:pPr>
      <w:r>
        <w:rPr>
          <w:sz w:val="22"/>
          <w:szCs w:val="22"/>
        </w:rPr>
        <w:t xml:space="preserve">Sur la page d'accueil, un espace de jeu gratuit propose des mini-jeux éducatifs aux écoliers, du préscolaire au CM2 — sans aucun compte. Idéal pour réviser en s'amusant.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Rubriques : Nombres, Calcul, Lecture, Vocabulaire et Logique (tables de multiplication, calcul rapide, comparaisons, syllabes, suites…).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Choix du niveau (Préscolaire, CP, CE1, CE2, CM1, CM2) et difficulté croissante au fil de la partie.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Score, chronomètre et meilleur score enregistré sur l'appareil.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Lecture audio de la consigne (bouton « Écouter ») et effets sonores — un bouton dédié permet de couper le son.</w:t>
      </w:r>
    </w:p>
    <w:p>
      <w:pPr>
        <w:pStyle w:val="Heading1"/>
      </w:pPr>
      <w:bookmarkStart w:name="_Toc16" w:id="16"/>
      <w:r>
        <w:t xml:space="preserve">16.  Sécurité &amp; assistance</w:t>
      </w:r>
      <w:bookmarkEnd w:id="16"/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Ne communiquez votre mot de passe à personne. Au moindre doute, changez-le (menu « Mon compte »).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Aucune équipe d'EduWeb ne vous demandera jamais votre mot de passe.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Besoin d'aide ? Écrivez au Support depuis la messagerie, ou utilisez les coordonnées indiquées en bas de page.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tabs>
        <w:tab w:val="right" w:pos="9026"/>
      </w:tabs>
    </w:pPr>
    <w:r>
      <w:rPr>
        <w:color w:val="999999"/>
        <w:sz w:val="16"/>
        <w:szCs w:val="16"/>
      </w:rPr>
      <w:t xml:space="preserve">EduWeb — Guide Parent</w:t>
    </w:r>
    <w:r>
      <w:rPr>
        <w:color w:val="999999"/>
        <w:sz w:val="16"/>
        <w:szCs w:val="16"/>
      </w:rPr>
      <w:t xml:space="preserve">	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 xml:space="preserve">PAGE</w:instrText>
    </w:r>
    <w:r>
      <w:rPr>
        <w:color w:val="999999"/>
        <w:sz w:val="16"/>
        <w:szCs w:val="16"/>
      </w:rPr>
      <w:fldChar w:fldCharType="separate"/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 xml:space="preserve">NUMPAGES</w:instrText>
    </w:r>
    <w:r>
      <w:rPr>
        <w:color w:val="999999"/>
        <w:sz w:val="16"/>
        <w:szCs w:val="16"/>
      </w:rPr>
      <w:fldChar w:fldCharType="separate"/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9E57" w:sz="8" w:space="4"/>
      </w:pBdr>
      <w:spacing w:after="160" w:before="340"/>
      <w:outlineLvl w:val="0"/>
    </w:pPr>
    <w:rPr>
      <w:rFonts w:ascii="Arial" w:cs="Arial" w:eastAsia="Arial" w:hAnsi="Arial"/>
      <w:b/>
      <w:bCs/>
      <w:color w:val="0E6B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E9E5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2026-10-17T15:29:21.793Z</dcterms:created>
  <dcterms:modified xsi:type="dcterms:W3CDTF">2026-10-17T15:29:21.793Z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