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b/>
          <w:bCs/>
          <w:color w:val="0E6B3A"/>
          <w:sz w:val="56"/>
          <w:szCs w:val="56"/>
        </w:rPr>
        <w:t xml:space="preserve">EduWeb</w:t>
      </w:r>
    </w:p>
    <w:p>
      <w:pPr>
        <w:spacing w:after="200"/>
        <w:jc w:val="center"/>
      </w:pPr>
      <w:r>
        <w:rPr>
          <w:color w:val="1E9E57"/>
          <w:sz w:val="16"/>
          <w:szCs w:val="16"/>
        </w:rPr>
        <w:t xml:space="preserve">FAMILY &amp; COACHING</w:t>
      </w:r>
    </w:p>
    <w:p>
      <w:pPr>
        <w:spacing w:after="40"/>
        <w:jc w:val="center"/>
      </w:pPr>
      <w:r>
        <w:rPr>
          <w:color w:val="555555"/>
          <w:sz w:val="26"/>
          <w:szCs w:val="26"/>
        </w:rPr>
        <w:t xml:space="preserve">Guide de l'utilisateur</w:t>
      </w:r>
    </w:p>
    <w:p>
      <w:pPr>
        <w:spacing w:after="60"/>
        <w:jc w:val="center"/>
      </w:pPr>
      <w:r>
        <w:rPr>
          <w:b/>
          <w:bCs/>
          <w:color w:val="0E6B3A"/>
          <w:sz w:val="44"/>
          <w:szCs w:val="44"/>
        </w:rPr>
        <w:t xml:space="preserve">Coach</w:t>
      </w:r>
    </w:p>
    <w:p>
      <w:pPr>
        <w:spacing w:after="40"/>
        <w:jc w:val="center"/>
      </w:pPr>
      <w:r>
        <w:rPr>
          <w:i/>
          <w:iCs/>
          <w:color w:val="666666"/>
          <w:sz w:val="22"/>
          <w:szCs w:val="22"/>
        </w:rPr>
        <w:t xml:space="preserve">Constituez votre profil, recevez des missions et suivez vos revenus</w:t>
      </w:r>
    </w:p>
    <w:p>
      <w:pPr>
        <w:pBdr>
          <w:bottom w:val="single" w:color="1E9E57" w:sz="6" w:space="8"/>
        </w:pBdr>
        <w:spacing w:after="160"/>
        <w:jc w:val="center"/>
      </w:pPr>
      <w:r>
        <w:rPr>
          <w:color w:val="999999"/>
          <w:sz w:val="16"/>
          <w:szCs w:val="16"/>
        </w:rPr>
        <w:t xml:space="preserve">Version du 13 juin 2026</w:t>
      </w:r>
    </w:p>
    <w:p>
      <w:pPr>
        <w:spacing w:after="200"/>
      </w:pPr>
      <w:r>
        <w:rPr>
          <w:sz w:val="22"/>
          <w:szCs w:val="22"/>
        </w:rPr>
        <w:t xml:space="preserve">En tant que coach EduWeb, vous créez un profil complet, le soumettez à validation, recevez des demandes de mission, les acceptez ou les refusez, suivez vos revenus (vous percevez 80 % de chaque mission) et échangez avec les familles. Ce guide détaille chaque étape, y compris les nouveautés : tarif libre, priorité de vos disciplines, photo recadrée automatiquement et enregistrement global du profil.</w:t>
      </w:r>
    </w:p>
    <w:p>
      <w:pPr>
        <w:pStyle w:val="Heading1"/>
      </w:pPr>
      <w:r>
        <w:t xml:space="preserve">1. Créer votre compte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Cliquez sur « Créer un compte » et choisissez le rôle « Coach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Activez votre compte via le lien reçu par email, puis connectez-vous.</w:t>
      </w:r>
    </w:p>
    <w:p>
      <w:pPr>
        <w:pStyle w:val="Heading1"/>
      </w:pPr>
      <w:r>
        <w:t xml:space="preserve">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⋮ (en haut à droite).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Cliquez sur l'icône d'installation (un écran avec une flèche, ou ⊕) à droite de la barre d'adresse.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B8DCC6" w:sz="2" w:space="6"/>
          <w:bottom w:val="single" w:color="B8DCC6" w:sz="2" w:space="6"/>
          <w:left w:val="single" w:color="1E9E57" w:sz="18" w:space="10"/>
          <w:right w:val="single" w:color="B8DCC6" w:sz="2" w:space="6"/>
        </w:pBdr>
        <w:shd w:fill="E8F5EC" w:val="clear"/>
        <w:spacing w:after="140" w:before="80"/>
      </w:pPr>
      <w:r>
        <w:rPr>
          <w:b/>
          <w:bCs/>
          <w:color w:val="0E6B3A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2. Votre tableau de bord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Vue d'ensemble : missions reçues, revenus du mois et totaux, taux de complétion du profil.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Le bouton « Configurer mon profil » reste accessible à tout moment.</w:t>
      </w:r>
    </w:p>
    <w:p>
      <w:pPr>
        <w:pStyle w:val="Heading1"/>
      </w:pPr>
      <w:r>
        <w:t xml:space="preserve">3. Configurer votre profil (6 sections)</w:t>
      </w:r>
    </w:p>
    <w:p>
      <w:pPr>
        <w:pBdr>
          <w:top w:val="single" w:color="B8DCC6" w:sz="2" w:space="6"/>
          <w:bottom w:val="single" w:color="B8DCC6" w:sz="2" w:space="6"/>
          <w:left w:val="single" w:color="1E9E57" w:sz="18" w:space="10"/>
          <w:right w:val="single" w:color="B8DCC6" w:sz="2" w:space="6"/>
        </w:pBdr>
        <w:shd w:fill="E8F5EC" w:val="clear"/>
        <w:spacing w:after="140" w:before="80"/>
      </w:pPr>
      <w:r>
        <w:rPr>
          <w:b/>
          <w:bCs/>
          <w:color w:val="0E6B3A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Le bouton « Enregistrer » d'une section enregistre l'ensemble de la page : toutes vos modifications sont sauvegardées en une fois.</w:t>
      </w:r>
    </w:p>
    <w:p>
      <w:pPr>
        <w:pStyle w:val="Heading2"/>
      </w:pPr>
      <w:r>
        <w:t xml:space="preserve">1. Identité</w:t>
      </w:r>
    </w:p>
    <w:p>
      <w:pPr>
        <w:spacing w:after="120"/>
      </w:pPr>
      <w:r>
        <w:rPr>
          <w:sz w:val="22"/>
          <w:szCs w:val="22"/>
        </w:rPr>
        <w:t xml:space="preserve">Pays, NOM et prénom(s), genre, téléphone. Ajoutez votre photo de profil depuis la barre latérale.</w:t>
      </w:r>
    </w:p>
    <w:p>
      <w:pPr>
        <w:pBdr>
          <w:top w:val="single" w:color="B8DCC6" w:sz="2" w:space="6"/>
          <w:bottom w:val="single" w:color="B8DCC6" w:sz="2" w:space="6"/>
          <w:left w:val="single" w:color="1E9E57" w:sz="18" w:space="10"/>
          <w:right w:val="single" w:color="B8DCC6" w:sz="2" w:space="6"/>
        </w:pBdr>
        <w:shd w:fill="E8F5EC" w:val="clear"/>
        <w:spacing w:after="140" w:before="80"/>
      </w:pPr>
      <w:r>
        <w:rPr>
          <w:b/>
          <w:bCs/>
          <w:color w:val="0E6B3A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Photo de profil : au dépôt, votre image est automatiquement recadrée au format carré et redimensionnée (512 × 512), orientation corrigée. Inutile de la préparer : un simple cliché convient.</w:t>
      </w:r>
    </w:p>
    <w:p>
      <w:pPr>
        <w:pStyle w:val="Heading2"/>
      </w:pPr>
      <w:r>
        <w:t xml:space="preserve">2. Zone d'intervention</w:t>
      </w:r>
    </w:p>
    <w:p>
      <w:pPr>
        <w:spacing w:after="120"/>
      </w:pPr>
      <w:r>
        <w:rPr>
          <w:sz w:val="22"/>
          <w:szCs w:val="22"/>
        </w:rPr>
        <w:t xml:space="preserve">Région, commune, quartier, adresse, et coordonnées GPS via « Déterminer ma position ».</w:t>
      </w:r>
    </w:p>
    <w:p>
      <w:pPr>
        <w:pStyle w:val="Heading2"/>
      </w:pPr>
      <w:r>
        <w:t xml:space="preserve">3. Compétences</w:t>
      </w:r>
    </w:p>
    <w:p>
      <w:pPr>
        <w:spacing w:after="120"/>
      </w:pPr>
      <w:r>
        <w:rPr>
          <w:sz w:val="22"/>
          <w:szCs w:val="22"/>
        </w:rPr>
        <w:t xml:space="preserve">Sélectionnez les niveaux enseignés et vos modes d'intervention (présentiel, visio, hybride).</w:t>
      </w:r>
    </w:p>
    <w:p>
      <w:pPr>
        <w:pStyle w:val="Heading2"/>
      </w:pPr>
      <w:r>
        <w:t xml:space="preserve">4. Disciplines &amp; tarifs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Choisissez vos disciplines et fixez librement votre tarif horaire (en FCFA, équivalent € affiché).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Aucun montant minimum n'est imposé, afin de vous adapter à toutes les bourses des familles.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Facture mensuelle = tarif horaire × engagement (12 h préscolaire/primaire, 16 h secondaire). Vous percevez 80 %.</w:t>
      </w:r>
    </w:p>
    <w:p>
      <w:pPr>
        <w:pStyle w:val="Heading2"/>
      </w:pPr>
      <w:r>
        <w:t xml:space="preserve">Priorité de vos disciplines (nouveauté)</w:t>
      </w:r>
    </w:p>
    <w:p>
      <w:pPr>
        <w:spacing w:after="120"/>
      </w:pPr>
      <w:r>
        <w:rPr>
          <w:sz w:val="22"/>
          <w:szCs w:val="22"/>
        </w:rPr>
        <w:t xml:space="preserve">Sous la liste des disciplines, un panneau « Priorité de vos disciplines » vous permet de les classer avec les boutons monter/descendre. La discipline classée n°1 est celle affichée comme votre spécialité sur la page d'accueil (rubrique « Des coachs disponibles près de chez vous »). Cliquez « Enregistrer la priorité ». L'ordre est conservé même si vous modifiez ensuite vos tarifs.</w:t>
      </w:r>
    </w:p>
    <w:p>
      <w:pPr>
        <w:pStyle w:val="Heading2"/>
      </w:pPr>
      <w:r>
        <w:t xml:space="preserve">5. Documents</w:t>
      </w:r>
    </w:p>
    <w:p>
      <w:pPr>
        <w:spacing w:after="120"/>
      </w:pPr>
      <w:r>
        <w:rPr>
          <w:sz w:val="22"/>
          <w:szCs w:val="22"/>
        </w:rPr>
        <w:t xml:space="preserve">Cliquez directement sur une ligne (« Diplôme(s) », « Pièce d'identité », « CV », « Certificat / Attestation ») pour importer le fichier correspondant (PDF, image ou Word — 25 Mo max). Le statut passe à « Fourni ». Ces pièces permettent la validation de votre profil.</w:t>
      </w:r>
    </w:p>
    <w:p>
      <w:pPr>
        <w:pStyle w:val="Heading2"/>
      </w:pPr>
      <w:r>
        <w:t xml:space="preserve">6. Présentation</w:t>
      </w:r>
    </w:p>
    <w:p>
      <w:pPr>
        <w:spacing w:after="120"/>
      </w:pPr>
      <w:r>
        <w:rPr>
          <w:sz w:val="22"/>
          <w:szCs w:val="22"/>
        </w:rPr>
        <w:t xml:space="preserve">Un texte est généré automatiquement à partir de votre profil. Modifiez-le librement ou cliquez « Régénérer ».</w:t>
      </w:r>
    </w:p>
    <w:p>
      <w:pPr>
        <w:pStyle w:val="Heading1"/>
      </w:pPr>
      <w:r>
        <w:t xml:space="preserve">4. Soumettre votre profil à validation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Cliquez sur « Soumettre à validation ».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Le statut évolue : en attente → validé ou refusé (avec un motif). Un coach validé peut ensuite être « certifié » par l'administration.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Conseil : complétez les 6 sections, ajoutez tous les documents et renseignez votre position GPS pour une validation rapide.</w:t>
      </w:r>
    </w:p>
    <w:p>
      <w:pPr>
        <w:pStyle w:val="Heading1"/>
      </w:pPr>
      <w:r>
        <w:t xml:space="preserve">5. Recevoir et gérer les missions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Vos demandes apparaissent dans « Missions reçues ». Cliquez « Accepter » ou « Refuser ».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Le parent est notifié de votre décision par SMS. Une mission acceptée devient « active ».</w:t>
      </w:r>
    </w:p>
    <w:p>
      <w:pPr>
        <w:pStyle w:val="Heading1"/>
      </w:pPr>
      <w:r>
        <w:t xml:space="preserve">6. Vos revenus</w:t>
      </w:r>
    </w:p>
    <w:p>
      <w:pPr>
        <w:spacing w:after="120"/>
      </w:pPr>
      <w:r>
        <w:rPr>
          <w:sz w:val="22"/>
          <w:szCs w:val="22"/>
        </w:rPr>
        <w:t xml:space="preserve">Vous percevez 80 % du montant de chaque mission (la plateforme conserve 20 %). Le tableau de bord affiche vos revenus du mois et vos revenus totaux.</w:t>
      </w:r>
    </w:p>
    <w:p>
      <w:pPr>
        <w:pStyle w:val="Heading1"/>
      </w:pPr>
      <w:r>
        <w:t xml:space="preserve">7. Messagerie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Échangez avec les parents avec qui vous partagez une mission, et avec le Support EduWeb.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Pièces jointes : 1 Mo maximum par fichier.</w:t>
      </w:r>
    </w:p>
    <w:p>
      <w:pPr>
        <w:pBdr>
          <w:top w:val="single" w:color="B8DCC6" w:sz="2" w:space="6"/>
          <w:bottom w:val="single" w:color="B8DCC6" w:sz="2" w:space="6"/>
          <w:left w:val="single" w:color="1E9E57" w:sz="18" w:space="10"/>
          <w:right w:val="single" w:color="B8DCC6" w:sz="2" w:space="6"/>
        </w:pBdr>
        <w:shd w:fill="E8F5EC" w:val="clear"/>
        <w:spacing w:after="140" w:before="80"/>
      </w:pPr>
      <w:r>
        <w:rPr>
          <w:b/>
          <w:bCs/>
          <w:color w:val="0E6B3A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Les pièces jointes de la messagerie sont supprimées automatiquement après 1 mois ; le texte des messages est conservé.</w:t>
      </w:r>
    </w:p>
    <w:p>
      <w:pPr>
        <w:pStyle w:val="Heading1"/>
      </w:pPr>
      <w:r>
        <w:t xml:space="preserve">8. Parrainage &amp; gains</w:t>
      </w:r>
    </w:p>
    <w:p>
      <w:pPr>
        <w:spacing w:after="120"/>
      </w:pPr>
      <w:r>
        <w:rPr>
          <w:sz w:val="22"/>
          <w:szCs w:val="22"/>
        </w:rPr>
        <w:t xml:space="preserve">Votre lien d'invitation vous rapporte 10 % de la part EduWeb sur chaque mission d'un filleul (parent qui paie un coach, ou coach qui accepte une mission).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360"/>
      </w:tabs>
    </w:pPr>
    <w:r>
      <w:rPr>
        <w:color w:val="999999"/>
        <w:sz w:val="16"/>
        <w:szCs w:val="16"/>
      </w:rPr>
      <w:t xml:space="preserve">EduWeb — Guide Coach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2026-06-13T10:21:23.709Z</dcterms:created>
  <dcterms:modified xsi:type="dcterms:W3CDTF">2026-06-13T10:21:23.709Z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