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1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2.  Créer votre compte et vous connecter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6.  Gérer vos apprenants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7.  Rechercher un coach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8.  Comprendre les tarifs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9">
            <w:r>
              <w:t xml:space="preserve">9.  Réserver et payer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0">
            <w:r>
              <w:t xml:space="preserve">10.  Suivre les missions et évaluer le coach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1">
            <w:r>
              <w:t xml:space="preserve">11.  Échanger par messagerie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12.  Parrainage &amp; gains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13.  Se préparer aux concours (tests psychotechniques et Fonction Publique)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4">
            <w:r>
              <w:t xml:space="preserve">14.  Parrainage Formation : gagner de l'argent réel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15.  Espace de jeu (accueil)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6">
            <w:r>
              <w:t xml:space="preserve">16.  Sécurité &amp; assistance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bookmarkStart w:name="_Toc1" w:id="1"/>
      <w:r>
        <w:t xml:space="preserve">1.  Bien démarrer — à lire en premier</w:t>
      </w:r>
      <w:bookmarkEnd w:id="1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2" w:id="2"/>
      <w:r>
        <w:t xml:space="preserve">2.  Créer votre compte et vous connecter</w:t>
      </w:r>
      <w:bookmarkEnd w:id="2"/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bookmarkStart w:name="_Toc3" w:id="3"/>
      <w:r>
        <w:t xml:space="preserve">3.  Langue de lecture</w:t>
      </w:r>
      <w:bookmarkEnd w:id="3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4" w:id="4"/>
      <w:r>
        <w:t xml:space="preserve">4.  Besoin d'aide ?</w:t>
      </w:r>
      <w:bookmarkEnd w:id="4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5" w:id="5"/>
      <w:r>
        <w:t xml:space="preserve">5.  Installer l'application sur votre appareil</w:t>
      </w:r>
      <w:bookmarkEnd w:id="5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6" w:id="6"/>
      <w:r>
        <w:t xml:space="preserve">6.  Gérer vos apprenants</w:t>
      </w:r>
      <w:bookmarkEnd w:id="6"/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bookmarkStart w:name="_Toc7" w:id="7"/>
      <w:r>
        <w:t xml:space="preserve">7.  Rechercher un coach</w:t>
      </w:r>
      <w:bookmarkEnd w:id="7"/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bookmarkStart w:name="_Toc8" w:id="8"/>
      <w:r>
        <w:t xml:space="preserve">8.  Comprendre les tarifs</w:t>
      </w:r>
      <w:bookmarkEnd w:id="8"/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bookmarkStart w:name="_Toc9" w:id="9"/>
      <w:r>
        <w:t xml:space="preserve">9.  Réserver et payer</w:t>
      </w:r>
      <w:bookmarkEnd w:id="9"/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 ou Moov Money au (+225) 01 5263 3030, Orange Money au (+225) 07 0985 8042.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bookmarkStart w:name="_Toc10" w:id="10"/>
      <w:r>
        <w:t xml:space="preserve">10.  Suivre les missions et évaluer le coach</w:t>
      </w:r>
      <w:bookmarkEnd w:id="10"/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bookmarkStart w:name="_Toc11" w:id="11"/>
      <w:r>
        <w:t xml:space="preserve">11.  Échanger par messagerie</w:t>
      </w:r>
      <w:bookmarkEnd w:id="11"/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bookmarkStart w:name="_Toc12" w:id="12"/>
      <w:r>
        <w:t xml:space="preserve">12.  Parrainage &amp; gains</w:t>
      </w:r>
      <w:bookmarkEnd w:id="12"/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bookmarkStart w:name="_Toc13" w:id="13"/>
      <w:r>
        <w:t xml:space="preserve">13.  Se préparer aux concours (tests psychotechniques et Fonction Publique)</w:t>
      </w:r>
      <w:bookmarkEnd w:id="13"/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bookmarkStart w:name="_Toc14" w:id="14"/>
      <w:r>
        <w:t xml:space="preserve">14.  Parrainage Formation : gagner de l'argent réel</w:t>
      </w:r>
      <w:bookmarkEnd w:id="14"/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bookmarkStart w:name="_Toc15" w:id="15"/>
      <w:r>
        <w:t xml:space="preserve">15.  Espace de jeu (accueil)</w:t>
      </w:r>
      <w:bookmarkEnd w:id="15"/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bookmarkStart w:name="_Toc16" w:id="16"/>
      <w:r>
        <w:t xml:space="preserve">16.  Sécurité &amp; assistance</w:t>
      </w:r>
      <w:bookmarkEnd w:id="16"/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2026-10-10T11:59:29.551Z</dcterms:created>
  <dcterms:modified xsi:type="dcterms:W3CDTF">2026-10-10T11:59:29.551Z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